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5B35" w14:textId="54FCEF16" w:rsidR="00FD0DA4" w:rsidRDefault="00FD0DA4" w:rsidP="00FD0DA4">
      <w:pPr>
        <w:shd w:val="clear" w:color="auto" w:fill="FFFFFF"/>
        <w:spacing w:after="0" w:line="288" w:lineRule="atLeast"/>
        <w:textAlignment w:val="baseline"/>
        <w:outlineLvl w:val="3"/>
        <w:rPr>
          <w:rFonts w:ascii="inherit" w:eastAsia="Times New Roman" w:hAnsi="inherit" w:cs="Open Sans"/>
          <w:b/>
          <w:bCs/>
          <w:caps/>
          <w:spacing w:val="8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aps/>
          <w:spacing w:val="8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Atualizado 07/2022</w:t>
      </w:r>
    </w:p>
    <w:p w14:paraId="019C844E" w14:textId="77777777" w:rsidR="00FD0DA4" w:rsidRPr="00FD0DA4" w:rsidRDefault="00FD0DA4" w:rsidP="00FD0DA4">
      <w:pPr>
        <w:shd w:val="clear" w:color="auto" w:fill="FFFFFF"/>
        <w:spacing w:after="0" w:line="288" w:lineRule="atLeast"/>
        <w:textAlignment w:val="baseline"/>
        <w:outlineLvl w:val="3"/>
        <w:rPr>
          <w:rFonts w:ascii="inherit" w:eastAsia="Times New Roman" w:hAnsi="inherit" w:cs="Open Sans"/>
          <w:b/>
          <w:bCs/>
          <w:caps/>
          <w:spacing w:val="8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</w:p>
    <w:p w14:paraId="75BDEE32" w14:textId="77777777" w:rsidR="00FD0DA4" w:rsidRPr="00FD0DA4" w:rsidRDefault="00FD0DA4" w:rsidP="00FD0DA4">
      <w:pPr>
        <w:shd w:val="clear" w:color="auto" w:fill="FFFFFF"/>
        <w:spacing w:after="0" w:line="288" w:lineRule="atLeast"/>
        <w:textAlignment w:val="baseline"/>
        <w:outlineLvl w:val="4"/>
        <w:rPr>
          <w:rFonts w:ascii="Open Sans" w:eastAsia="Times New Roman" w:hAnsi="Open Sans" w:cs="Open Sans"/>
          <w:b/>
          <w:bCs/>
          <w:caps/>
          <w:color w:val="0564AA"/>
          <w:spacing w:val="8"/>
          <w:kern w:val="0"/>
          <w:sz w:val="38"/>
          <w:szCs w:val="38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b/>
          <w:bCs/>
          <w:caps/>
          <w:color w:val="3366FF"/>
          <w:spacing w:val="8"/>
          <w:kern w:val="0"/>
          <w:sz w:val="38"/>
          <w:szCs w:val="38"/>
          <w:bdr w:val="none" w:sz="0" w:space="0" w:color="auto" w:frame="1"/>
          <w:lang w:eastAsia="pt-BR"/>
          <w14:ligatures w14:val="none"/>
        </w:rPr>
        <w:t>BRASIL – LEGISLAÇÃO DE ÂMBITO NACIONAL</w:t>
      </w:r>
    </w:p>
    <w:p w14:paraId="1267D978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Depois de muito empenho e dedicação de várias pessoas e entidades, </w:t>
      </w: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com o protagonismo da ABDA</w:t>
      </w: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, foi aprovada em novembro de 2021 a </w:t>
      </w: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Lei</w:t>
      </w: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14.254</w:t>
      </w: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 Essa lei dispõe sobre o diagnóstico e o tratamento do TDAH e Dislexia na educação básica. A lei estabelece que as escolas devem assegurar aos alunos com TDAH e Dislexia acesso aos recursos didáticos adequados ao desenvolvimento de sua aprendizagem, e que os sistemas de ensino garantam aos professores formação própria sobre a identificação e abordagem pedagógica.</w:t>
      </w:r>
    </w:p>
    <w:p w14:paraId="11D063EB" w14:textId="77777777" w:rsid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Para ler a Lei Federal 14254 na íntegra </w:t>
      </w:r>
      <w:r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siga </w:t>
      </w: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 link</w:t>
      </w:r>
    </w:p>
    <w:p w14:paraId="350E9A40" w14:textId="3A4F5DDB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 </w:t>
      </w:r>
      <w:hyperlink r:id="rId5" w:history="1">
        <w:r w:rsidRPr="00FD0DA4">
          <w:rPr>
            <w:rFonts w:ascii="inherit" w:eastAsia="Times New Roman" w:hAnsi="inherit" w:cs="Open Sans"/>
            <w:b/>
            <w:bCs/>
            <w:color w:val="0564AA"/>
            <w:kern w:val="0"/>
            <w:sz w:val="21"/>
            <w:szCs w:val="21"/>
            <w:u w:val="single"/>
            <w:bdr w:val="none" w:sz="0" w:space="0" w:color="auto" w:frame="1"/>
            <w:lang w:eastAsia="pt-BR"/>
            <w14:ligatures w14:val="none"/>
          </w:rPr>
          <w:t>https://www.in.gov.br/en/web/dou/-/lei-n-14.254-de-30-de-novembro-de-2021-363377461</w:t>
        </w:r>
      </w:hyperlink>
    </w:p>
    <w:p w14:paraId="0C4051EF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 ABDA participou desde a elaboração do texto do projeto de lei original, e, a Associação acompanhou de perto o trâmite de todo processo, durante os mais de 10 anos em que o projeto tramitou entre a Câmara dos Deputados e o Senado. Finalmente, em 2021 o projeto de lei foi aprovado no Congresso Nacional e a lei foi sancionada pelo Presidente da República.</w:t>
      </w:r>
    </w:p>
    <w:p w14:paraId="1A93F8A5" w14:textId="77777777" w:rsidR="00FD0DA4" w:rsidRPr="00FD0DA4" w:rsidRDefault="00FD0DA4" w:rsidP="00FD0DA4">
      <w:pPr>
        <w:shd w:val="clear" w:color="auto" w:fill="FFFFFF"/>
        <w:spacing w:after="0" w:line="288" w:lineRule="atLeast"/>
        <w:textAlignment w:val="baseline"/>
        <w:outlineLvl w:val="4"/>
        <w:rPr>
          <w:rFonts w:ascii="Open Sans" w:eastAsia="Times New Roman" w:hAnsi="Open Sans" w:cs="Open Sans"/>
          <w:b/>
          <w:bCs/>
          <w:caps/>
          <w:color w:val="0564AA"/>
          <w:spacing w:val="8"/>
          <w:kern w:val="0"/>
          <w:sz w:val="38"/>
          <w:szCs w:val="38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b/>
          <w:bCs/>
          <w:caps/>
          <w:color w:val="3366FF"/>
          <w:spacing w:val="8"/>
          <w:kern w:val="0"/>
          <w:sz w:val="38"/>
          <w:szCs w:val="38"/>
          <w:bdr w:val="none" w:sz="0" w:space="0" w:color="auto" w:frame="1"/>
          <w:lang w:eastAsia="pt-BR"/>
          <w14:ligatures w14:val="none"/>
        </w:rPr>
        <w:t>QUAL O PRÓXIMO PASSO PARA QUE A LEI SEJA IMPLEMENTADA?</w:t>
      </w:r>
    </w:p>
    <w:p w14:paraId="39B69BF9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 próximo passo é a regulamentação</w:t>
      </w: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da Lei, sob a responsabilidade e coordenação dos Ministérios da Saúde e da Educação. Com base no texto da Lei as áreas técnicas dos Ministérios devem descrever ações, estratégias e programas para que efetivamente os Estados e Municípios possam implementar a lei da melhor forma. Ou seja, neste contexto deverá ser desenvolvido um Plano Nacional de acompanhamento integral para crianças e jovens com TDAH e Transtorno Específico de Aprendizagem (Dislexia), na educação básica.</w:t>
      </w:r>
    </w:p>
    <w:p w14:paraId="2D8A649E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 envolvimento dos Ministérios se justifica, porque há um componente sob responsabilidade da Saúde, e outro da Educação. A atuação do Ministério de Saúde se refere a estabelecer o fluxo e discussões sobre como articular as equipes para o diagnóstico e o tratamento ou intervenção terapêutica dessas crianças e jovens.</w:t>
      </w:r>
    </w:p>
    <w:p w14:paraId="3142CDFA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E quanto ao Ministério de Educação, cabe orientar as redes de ensino em identificar os possíveis sinais de dificuldades de aprendizagem que podem estar presentes tanto na </w:t>
      </w: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criança com TDAH como nos transtornos específicos de aprendizagem. Além disso, a formação dos professores da Educação básica deve conter informações de como fornecer apoio pedagógico e adaptações educacionais quando necessário.</w:t>
      </w:r>
    </w:p>
    <w:p w14:paraId="6AE4BBB8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 ABDA segue atenta acompanhando estas discussões e participando sempre que solicitada. </w:t>
      </w:r>
    </w:p>
    <w:p w14:paraId="6402821E" w14:textId="77777777" w:rsidR="00FD0DA4" w:rsidRPr="00FD0DA4" w:rsidRDefault="00FD0DA4" w:rsidP="00FD0DA4">
      <w:pPr>
        <w:shd w:val="clear" w:color="auto" w:fill="FFFFFF"/>
        <w:spacing w:after="0" w:line="288" w:lineRule="atLeast"/>
        <w:textAlignment w:val="baseline"/>
        <w:outlineLvl w:val="4"/>
        <w:rPr>
          <w:rFonts w:ascii="Open Sans" w:eastAsia="Times New Roman" w:hAnsi="Open Sans" w:cs="Open Sans"/>
          <w:b/>
          <w:bCs/>
          <w:caps/>
          <w:color w:val="0564AA"/>
          <w:spacing w:val="8"/>
          <w:kern w:val="0"/>
          <w:sz w:val="38"/>
          <w:szCs w:val="38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b/>
          <w:bCs/>
          <w:caps/>
          <w:color w:val="3366FF"/>
          <w:spacing w:val="8"/>
          <w:kern w:val="0"/>
          <w:sz w:val="38"/>
          <w:szCs w:val="38"/>
          <w:bdr w:val="none" w:sz="0" w:space="0" w:color="auto" w:frame="1"/>
          <w:lang w:eastAsia="pt-BR"/>
          <w14:ligatures w14:val="none"/>
        </w:rPr>
        <w:t>O QUE JÁ EXISTE EM TERMOS DE LEGISLAÇÃO NOS ESTADOS E MUNICIPIOS?</w:t>
      </w:r>
    </w:p>
    <w:p w14:paraId="4F46B7E7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Existem leis estaduais e municipais, que podem ser acessadas:</w:t>
      </w:r>
    </w:p>
    <w:p w14:paraId="3E6BEBE5" w14:textId="77777777" w:rsidR="005573F6" w:rsidRDefault="005573F6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Nesse link você verá as</w:t>
      </w:r>
      <w:r w:rsidR="00FD0DA4"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leis em tramitação ou já sancionadas no Brasil</w:t>
      </w:r>
      <w:r w:rsidR="00FD0DA4"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: </w:t>
      </w:r>
    </w:p>
    <w:p w14:paraId="6709EE2F" w14:textId="1A08BD70" w:rsidR="00FD0DA4" w:rsidRPr="00FD0DA4" w:rsidRDefault="005573F6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hyperlink r:id="rId6" w:history="1">
        <w:r w:rsidRPr="00FD0DA4">
          <w:rPr>
            <w:rStyle w:val="Hyperlink"/>
            <w:rFonts w:ascii="Open Sans" w:eastAsia="Times New Roman" w:hAnsi="Open Sans" w:cs="Open Sans"/>
            <w:kern w:val="0"/>
            <w:sz w:val="21"/>
            <w:szCs w:val="21"/>
            <w:bdr w:val="none" w:sz="0" w:space="0" w:color="auto" w:frame="1"/>
            <w:lang w:eastAsia="pt-BR"/>
            <w14:ligatures w14:val="none"/>
          </w:rPr>
          <w:t>https://tdah.org.br/wp-content/uploads/TABELA_DE_LEIS_ATUALIZADA_junho22.pdf</w:t>
        </w:r>
      </w:hyperlink>
    </w:p>
    <w:p w14:paraId="0303760B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 Lei Estadual nº 3112/2015 (AC) dispõe sobre a identificação, o diagnóstico, acompanhamento integral e atendimento educacional escolar para estudantes da educação básica com TDAH e foi aprovada em 29 de dezembro de 2015. Além disso, a Lei Estadual nº 2954/2014 (AC) foi responsável por instituir a Semana de Informação e Conscientização sobre o TDAH, aprovada em 14 de janeiro de 2014.</w:t>
      </w:r>
    </w:p>
    <w:p w14:paraId="36D425DD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 Amazonas:</w:t>
      </w:r>
    </w:p>
    <w:p w14:paraId="03BD6D07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 Lei nº. 4.790/2019 (AM) dispõe sobre as medidas a serem adotadas para identificar, acompanhar e auxiliar o aluno com TDAH e/ou dislexia nas redes pública e privada de ensino do Estado do Amazonas e dá outras providências. Esta lei foi aprovada em 27 de fevereiro de 2019. Na cidade de Manaus a Lei Municipal nº 2260/2017 (Manaus – AM) dispõe sobre as medidas a serem adotadas para identificar, acompanhar e auxiliar o aluno com TDAH e/ou Dislexia nas redes pública e privada de ensino do Município de Manaus e foi aprovada em 04 de dezembro de 2017.</w:t>
      </w:r>
    </w:p>
    <w:p w14:paraId="150C5294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 Espírito Santo:</w:t>
      </w:r>
    </w:p>
    <w:p w14:paraId="14C8B19D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 Lei nº 11076/2019 (ES) estabelece que as unidades escolares públicas e privadas, no âmbito do Estado do Espírito Santo, ficam obrigadas a disponibilizar em suas salas de aula assentos na primeira fila aos alunos com TDAH, assegurando seu posicionamento afastado de janelas, cartazes e outros elementos possíveis potenciais de distração. APROVADA em 25 de novembro de 2019.</w:t>
      </w:r>
    </w:p>
    <w:p w14:paraId="72529033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 Distrito Federal:</w:t>
      </w:r>
    </w:p>
    <w:p w14:paraId="6472EF42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A Lei Estadual nº 5310/2014 (DF) Dispõe sobre a educação especial e o atendimento e acompanhamento integral aos estudantes que apresentem necessidades especiais inclusive TDAH aprovada em 19 de fevereiro de 2014.</w:t>
      </w:r>
    </w:p>
    <w:p w14:paraId="2851A533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Em Goias:</w:t>
      </w:r>
    </w:p>
    <w:p w14:paraId="5F3B506B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Lei Municipal nº 712/2012 (Pirenópolis-GO) dispõe sobre as medidas para a identificação e tratamento da Dislexia e do TDAH nas redes pública e privada do município e aprovada em 09 de julho de 2012.</w:t>
      </w:r>
    </w:p>
    <w:p w14:paraId="0189103C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Em Minas Gerais:</w:t>
      </w:r>
    </w:p>
    <w:p w14:paraId="02408ED7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 Lei Municipal Nº 10133/2011 (BH-MG) cria o Programa de Promoção da Aprendizagem – PROAP, abrangendo os Distúrbios de Aprendizagem, inclusive TDAH e foi aprovada em 18 de março de 2011.</w:t>
      </w:r>
    </w:p>
    <w:p w14:paraId="01B474B3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 Paraná</w:t>
      </w:r>
    </w:p>
    <w:p w14:paraId="02EDA48C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 Lei Estadual 2009/2019 estabelece o Dia Estadual e a Semana Estadual de Conscientização sobre o Transtorno de Déficit de Atenção e Hiperatividade (TDAH), a ser realizado no dia 19 de setembro. Apesar da lei não tratar de apoio educacional ao TDAH diretamente, o seu objetivo é de informar a população sobre a necessidade do diagnóstico precoce do TDAH, bem como sobre as estratégias e possibilidades de tratamento.</w:t>
      </w:r>
    </w:p>
    <w:p w14:paraId="71CE4BD2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 Rio de Janeiro</w:t>
      </w:r>
    </w:p>
    <w:p w14:paraId="123FAA8B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 Lei Estadual nº 6308/2012 (RJ) institui a Semana Estadual de Informação e Conscientização sobre o TDAH que foi incluída no Calendário Oficial de Eventos do Estado do Rio de Janeiro. A Lei Estadual nº 7354/2016 (RJ) institui o programa e diagnóstico e tratamento do TDAH, no estado do RJ, aprovada em 15 de julho de 2016. Enquanto a Lei Estadual nº 8192/2018 (RJ), aprovada em 04 de dezembro de 2018, dispõe sobre a obrigatoriedade das escolas públicas e privadas, no âmbito do Estado do Rio de Janeiro, a disponibilizarem cadeiras em locais determinados aos alunos com TDAH.</w:t>
      </w:r>
    </w:p>
    <w:p w14:paraId="2F7E57E9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 Rio Grande do Sul</w:t>
      </w:r>
    </w:p>
    <w:p w14:paraId="1CFF4F14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A Lei Municipal nº 4165/2013 (Viamão – RS) aprovada em 06 de dezembro de 2016 dispõe sobre as diretrizes adotadas pelo município para orientação a pais e professores sobre as características do TDAH e encaminhamento pela diretoria da </w:t>
      </w: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escola para o SUS para diagnóstico. E a Lei Estadual nº 15212/2018 (RS) Institui a campanha estadual de informação s/o TDAH e a dislexia na educação básica e dá outras providências. APROVADA em 25 de julho de 2018.</w:t>
      </w:r>
    </w:p>
    <w:p w14:paraId="0989660B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Em Roraima:</w:t>
      </w:r>
    </w:p>
    <w:p w14:paraId="771C7B2D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 Lei Municipal n° 1.847/2018 aprovada no município de Boa Vista assegura que as escolas públicas e privadas promovam medidas para auxiliar professores, coordenadores e diretores para identificar, acompanhar e auxiliar o aluno com TDAH.</w:t>
      </w:r>
    </w:p>
    <w:p w14:paraId="1AAE5C9E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Em Santa Catarina:</w:t>
      </w:r>
    </w:p>
    <w:p w14:paraId="32B60E2A" w14:textId="4A063F03" w:rsid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Lei Estadual nº 15113/2010 (SC) trata da implantação do Programa de identificação e tratamento do TDAH no Estado de Santa Catarina, aprovada em 19 de janeiro de 2010.</w:t>
      </w:r>
    </w:p>
    <w:p w14:paraId="27DF61CC" w14:textId="276DA255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ENEM</w:t>
      </w:r>
    </w:p>
    <w:p w14:paraId="0D4A236C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Há alguns anos, o ENEM contempla uma hora a mais de prova e uma sala separada, para os alunos com TDAH. Esta decisão foi do próprio ENEM, e não está pautada em uma legislação específica.</w:t>
      </w:r>
    </w:p>
    <w:p w14:paraId="703DA89E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Em função da postura do ENEM, abriu-se um precedente, e algumas Escolas e Universidades, também aderiram a este modelo.</w:t>
      </w:r>
    </w:p>
    <w:p w14:paraId="087AB30F" w14:textId="77777777" w:rsidR="00FD0DA4" w:rsidRPr="00FD0DA4" w:rsidRDefault="00FD0DA4" w:rsidP="00FD0DA4">
      <w:pPr>
        <w:shd w:val="clear" w:color="auto" w:fill="FFFFFF"/>
        <w:spacing w:after="0" w:line="288" w:lineRule="atLeast"/>
        <w:textAlignment w:val="baseline"/>
        <w:outlineLvl w:val="4"/>
        <w:rPr>
          <w:rFonts w:ascii="Open Sans" w:eastAsia="Times New Roman" w:hAnsi="Open Sans" w:cs="Open Sans"/>
          <w:b/>
          <w:bCs/>
          <w:caps/>
          <w:color w:val="0564AA"/>
          <w:spacing w:val="8"/>
          <w:kern w:val="0"/>
          <w:sz w:val="38"/>
          <w:szCs w:val="38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aps/>
          <w:color w:val="3366FF"/>
          <w:spacing w:val="8"/>
          <w:kern w:val="0"/>
          <w:sz w:val="38"/>
          <w:szCs w:val="38"/>
          <w:bdr w:val="none" w:sz="0" w:space="0" w:color="auto" w:frame="1"/>
          <w:lang w:eastAsia="pt-BR"/>
          <w14:ligatures w14:val="none"/>
        </w:rPr>
        <w:t>JURISPRUDÊNCIA – TDAH É DEFICIÊNCIA?</w:t>
      </w:r>
    </w:p>
    <w:p w14:paraId="6633EB16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Os juristas têm se apoiado na Constituição Federal, Artigo 5º, ECA – Estatuto da criança e do adolescente e DUDH – Declaração Universal dos Direitos Humanos (carta a qual o Brasil é signatário).</w:t>
      </w:r>
    </w:p>
    <w:p w14:paraId="70CEA460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Toda esta legislação citada, tem apoiado as decisões jurídicas favoráveis, e portanto há jurisprudência.</w:t>
      </w:r>
    </w:p>
    <w:p w14:paraId="4284DA9B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 TDAH não é considerado deficiência, e sim uma disfunção (disfuncionalidade)</w:t>
      </w: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 Os estudos científicos comprovam que pessoas com TDAH diagnosticadas e tratadas adequadamente não são incapazes de desempenhar as suas atividades sociais, acadêmicas e laborais.</w:t>
      </w:r>
    </w:p>
    <w:p w14:paraId="7DC33D27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Todavia, enquanto a lei específica ainda não é regulamentada, alguns juristas se apoiam também no Estatuto das pessoas com deficiência, com base na lei da ‘similaridade’.</w:t>
      </w:r>
    </w:p>
    <w:p w14:paraId="460E00FF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 Conceito de Deficiência: </w:t>
      </w: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”Toda perda ou anomalia de uma estrutura ou função psicológica, fisiológica ou anatômica que gere incapacidade para o desempenho de atividade, dentro do padrão considerado normal para o ser humano” (Decreto 3.298/99)</w:t>
      </w:r>
    </w:p>
    <w:p w14:paraId="22490BFB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Conceito de Disfunção:</w:t>
      </w: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Que não funciona corretamente; cuja função se apresenta prejudicada.</w:t>
      </w: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 A pessoa com TDAH é disfuncional, ou seja, tem mais dificuldade para realizar determinadas tarefas, mas não é incapaz, portanto, não é deficiente.</w:t>
      </w:r>
    </w:p>
    <w:p w14:paraId="675D71C0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Como já falamos, o TDAH não é deficiência, pois não é incapacitante. As pessoas com TDAH são disfuncionais, ou seja, têm mais dificuldade em realizar algumas atividades, mas não são incapazes de realizá-las.</w:t>
      </w:r>
    </w:p>
    <w:p w14:paraId="06E1BD3A" w14:textId="77777777" w:rsidR="00FD0DA4" w:rsidRPr="00FD0DA4" w:rsidRDefault="00FD0DA4" w:rsidP="00FD0DA4">
      <w:pPr>
        <w:shd w:val="clear" w:color="auto" w:fill="FFFFFF"/>
        <w:spacing w:after="0" w:line="288" w:lineRule="atLeast"/>
        <w:textAlignment w:val="baseline"/>
        <w:outlineLvl w:val="4"/>
        <w:rPr>
          <w:rFonts w:ascii="Open Sans" w:eastAsia="Times New Roman" w:hAnsi="Open Sans" w:cs="Open Sans"/>
          <w:b/>
          <w:bCs/>
          <w:caps/>
          <w:color w:val="0564AA"/>
          <w:spacing w:val="8"/>
          <w:kern w:val="0"/>
          <w:sz w:val="38"/>
          <w:szCs w:val="38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b/>
          <w:bCs/>
          <w:caps/>
          <w:color w:val="3366FF"/>
          <w:spacing w:val="8"/>
          <w:kern w:val="0"/>
          <w:sz w:val="38"/>
          <w:szCs w:val="38"/>
          <w:bdr w:val="none" w:sz="0" w:space="0" w:color="auto" w:frame="1"/>
          <w:lang w:eastAsia="pt-BR"/>
          <w14:ligatures w14:val="none"/>
        </w:rPr>
        <w:t>LEI BRASILEIRA DE INCLUSÃO DA PESSOA COM DEFICIÊNCIA</w:t>
      </w:r>
    </w:p>
    <w:p w14:paraId="1D2511D2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 publicação da Lei Brasileira de Inclusão da Pessoa com Deficiência (BRASIL, LBI – Lei nº 13.146, de 6 de julho de 2015) aponta em seu Artigo 5º. as diretrizes que podem beneficiar as crianças e adolescentes com TDAH.</w:t>
      </w:r>
    </w:p>
    <w:p w14:paraId="32295E29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i/>
          <w:i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 processo mencionado no art. 14º. desta Lei baseia-se em avaliação multidisciplinar das necessidades, habilidades e potencialidades de cada pessoa, observadas as seguintes diretrizes:</w:t>
      </w:r>
    </w:p>
    <w:p w14:paraId="780E1F8F" w14:textId="77777777" w:rsidR="00FD0DA4" w:rsidRPr="00FD0DA4" w:rsidRDefault="00FD0DA4" w:rsidP="00FD0DA4">
      <w:pPr>
        <w:numPr>
          <w:ilvl w:val="0"/>
          <w:numId w:val="1"/>
        </w:numPr>
        <w:shd w:val="clear" w:color="auto" w:fill="FFFFFF"/>
        <w:spacing w:after="0" w:line="408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i/>
          <w:i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 – diagnóstico e intervenção precoces;</w:t>
      </w:r>
    </w:p>
    <w:p w14:paraId="50DDBAE4" w14:textId="77777777" w:rsidR="00FD0DA4" w:rsidRPr="00FD0DA4" w:rsidRDefault="00FD0DA4" w:rsidP="00FD0DA4">
      <w:pPr>
        <w:numPr>
          <w:ilvl w:val="0"/>
          <w:numId w:val="1"/>
        </w:numPr>
        <w:shd w:val="clear" w:color="auto" w:fill="FFFFFF"/>
        <w:spacing w:after="0" w:line="408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i/>
          <w:i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II – adoção de medidas para compensar perda ou limitação funcional, buscando o desenvolvimento de aptidões;</w:t>
      </w:r>
    </w:p>
    <w:p w14:paraId="6557A61A" w14:textId="77777777" w:rsidR="00FD0DA4" w:rsidRPr="00FD0DA4" w:rsidRDefault="00FD0DA4" w:rsidP="00FD0DA4">
      <w:pPr>
        <w:numPr>
          <w:ilvl w:val="0"/>
          <w:numId w:val="1"/>
        </w:numPr>
        <w:shd w:val="clear" w:color="auto" w:fill="FFFFFF"/>
        <w:spacing w:after="0" w:line="408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i/>
          <w:i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III – atuação permanente, integrada e articulada de políticas públicas que possibilitem a plena participação social da pessoa com deficiência;</w:t>
      </w:r>
    </w:p>
    <w:p w14:paraId="6E8C1526" w14:textId="5A09F001" w:rsidR="00FD0DA4" w:rsidRPr="00FD0DA4" w:rsidRDefault="00FD0DA4" w:rsidP="00FD0DA4">
      <w:pPr>
        <w:numPr>
          <w:ilvl w:val="0"/>
          <w:numId w:val="1"/>
        </w:numPr>
        <w:shd w:val="clear" w:color="auto" w:fill="FFFFFF"/>
        <w:spacing w:after="0" w:line="408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i/>
          <w:i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IV – </w:t>
      </w:r>
      <w:r w:rsidR="005573F6" w:rsidRPr="00FD0DA4">
        <w:rPr>
          <w:rFonts w:ascii="inherit" w:eastAsia="Times New Roman" w:hAnsi="inherit" w:cs="Open Sans"/>
          <w:i/>
          <w:i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Oferta</w:t>
      </w:r>
      <w:r w:rsidRPr="00FD0DA4">
        <w:rPr>
          <w:rFonts w:ascii="inherit" w:eastAsia="Times New Roman" w:hAnsi="inherit" w:cs="Open Sans"/>
          <w:i/>
          <w:i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de rede de serviços articulados, com atuação intersetorial, nos diferentes níveis de complexidade, para atender </w:t>
      </w:r>
      <w:r w:rsidR="005573F6" w:rsidRPr="00FD0DA4">
        <w:rPr>
          <w:rFonts w:ascii="inherit" w:eastAsia="Times New Roman" w:hAnsi="inherit" w:cs="Open Sans"/>
          <w:i/>
          <w:i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às necessidades</w:t>
      </w:r>
      <w:r w:rsidRPr="00FD0DA4">
        <w:rPr>
          <w:rFonts w:ascii="inherit" w:eastAsia="Times New Roman" w:hAnsi="inherit" w:cs="Open Sans"/>
          <w:i/>
          <w:i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específicas da pessoa com deficiência;  </w:t>
      </w:r>
    </w:p>
    <w:p w14:paraId="0F144D9E" w14:textId="0014AD9F" w:rsidR="00FD0DA4" w:rsidRPr="00FD0DA4" w:rsidRDefault="00FD0DA4" w:rsidP="00FD0DA4">
      <w:pPr>
        <w:numPr>
          <w:ilvl w:val="0"/>
          <w:numId w:val="1"/>
        </w:numPr>
        <w:shd w:val="clear" w:color="auto" w:fill="FFFFFF"/>
        <w:spacing w:after="0" w:line="408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i/>
          <w:i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V – </w:t>
      </w:r>
      <w:r w:rsidR="005573F6" w:rsidRPr="00FD0DA4">
        <w:rPr>
          <w:rFonts w:ascii="inherit" w:eastAsia="Times New Roman" w:hAnsi="inherit" w:cs="Open Sans"/>
          <w:i/>
          <w:i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Prestação</w:t>
      </w:r>
      <w:r w:rsidRPr="00FD0DA4">
        <w:rPr>
          <w:rFonts w:ascii="inherit" w:eastAsia="Times New Roman" w:hAnsi="inherit" w:cs="Open Sans"/>
          <w:i/>
          <w:i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de serviços próximo ao domicílio da pessoa com deficiência, inclusive na zona rural, respeitadas a organização das Redes de Atenção à Saúde (RAS) nos territórios locais e as normas do Sistema Único de Saúde (SUS).</w:t>
      </w:r>
    </w:p>
    <w:p w14:paraId="18F24ECA" w14:textId="77777777" w:rsidR="00FD0DA4" w:rsidRPr="00FD0DA4" w:rsidRDefault="00FD0DA4" w:rsidP="00FD0DA4">
      <w:pPr>
        <w:shd w:val="clear" w:color="auto" w:fill="FFFFFF"/>
        <w:spacing w:after="0" w:line="288" w:lineRule="atLeast"/>
        <w:textAlignment w:val="baseline"/>
        <w:outlineLvl w:val="4"/>
        <w:rPr>
          <w:rFonts w:ascii="Open Sans" w:eastAsia="Times New Roman" w:hAnsi="Open Sans" w:cs="Open Sans"/>
          <w:b/>
          <w:bCs/>
          <w:caps/>
          <w:color w:val="0564AA"/>
          <w:spacing w:val="8"/>
          <w:kern w:val="0"/>
          <w:sz w:val="38"/>
          <w:szCs w:val="38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b/>
          <w:bCs/>
          <w:caps/>
          <w:color w:val="3366FF"/>
          <w:spacing w:val="8"/>
          <w:kern w:val="0"/>
          <w:sz w:val="38"/>
          <w:szCs w:val="38"/>
          <w:bdr w:val="none" w:sz="0" w:space="0" w:color="auto" w:frame="1"/>
          <w:lang w:eastAsia="pt-BR"/>
          <w14:ligatures w14:val="none"/>
        </w:rPr>
        <w:lastRenderedPageBreak/>
        <w:t>DÚVIDAS FREQUENTES SOBRE DIREITOS DO TDAH</w:t>
      </w:r>
    </w:p>
    <w:p w14:paraId="22C54B30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Na Escola:</w:t>
      </w:r>
    </w:p>
    <w:p w14:paraId="05E245EF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existe cotas para pessoas com TDAH</w:t>
      </w:r>
    </w:p>
    <w:p w14:paraId="54A19EF7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existe aprovação escolar compulsória para crianças com TDAH</w:t>
      </w:r>
    </w:p>
    <w:p w14:paraId="575C4BF6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existe média escolar diferenciada para aprovação das pessoas com TDAH</w:t>
      </w:r>
    </w:p>
    <w:p w14:paraId="0ADAFB3B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Pode haver adaptações pedagógicas especificas para potencializar o aprendizado de crianças com TDAH, como oferecer mais tempo para realizar a prova e espaços reservados.</w:t>
      </w:r>
    </w:p>
    <w:p w14:paraId="0DE4B844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 Constituição Federal oferece a garantia de que nenhuma escola pode recusar um aluno, na educação básica (Ensino fundamental, Ensino Médio) e Ensino Superior.</w:t>
      </w:r>
    </w:p>
    <w:p w14:paraId="1A7DB42A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No trabalho:</w:t>
      </w:r>
    </w:p>
    <w:p w14:paraId="63757038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existe cotas para pessoas com TDAH</w:t>
      </w:r>
    </w:p>
    <w:p w14:paraId="2B5F00B1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Algumas poucas empresas aceitam adequar-se às necessidades das pessoas com TDAH, mas no Brasil ainda são poucas, e não é obrigatório por Lei.</w:t>
      </w:r>
    </w:p>
    <w:p w14:paraId="76AA52CD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é possível pedir aposentadoria precoce por causa do TDAH.</w:t>
      </w:r>
    </w:p>
    <w:p w14:paraId="7F376DC4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Na saúde:</w:t>
      </w:r>
    </w:p>
    <w:p w14:paraId="0C7AFC9B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Os medicamentos para TDAH NÃO estão na lista de medicamentos obrigatórios do governo.</w:t>
      </w:r>
    </w:p>
    <w:p w14:paraId="65397849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existe nenhuma política de saúde pública, específica para o TDAH.</w:t>
      </w:r>
    </w:p>
    <w:p w14:paraId="68C86847" w14:textId="77777777" w:rsidR="00FD0DA4" w:rsidRPr="00FD0DA4" w:rsidRDefault="00FD0DA4" w:rsidP="00FD0DA4">
      <w:pPr>
        <w:shd w:val="clear" w:color="auto" w:fill="FFFFFF"/>
        <w:spacing w:after="0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inherit" w:eastAsia="Times New Roman" w:hAnsi="inherit" w:cs="Open Sa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Vida em geral:</w:t>
      </w:r>
    </w:p>
    <w:p w14:paraId="6B554AE0" w14:textId="77777777" w:rsidR="00FD0DA4" w:rsidRP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existe isenção fiscal para aquisição de automóveis, casas etc., para pessoas com TDAH ou para seus familiares.</w:t>
      </w:r>
    </w:p>
    <w:p w14:paraId="42266079" w14:textId="77777777" w:rsidR="00FD0DA4" w:rsidRDefault="00FD0DA4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D0DA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Não existe auxílio financeiro governamental para pessoas com TDAH, nem para seus familiares.</w:t>
      </w:r>
    </w:p>
    <w:p w14:paraId="74C82CB0" w14:textId="77777777" w:rsidR="005573F6" w:rsidRDefault="005573F6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p w14:paraId="6F498ACC" w14:textId="2581E48B" w:rsidR="005573F6" w:rsidRPr="00FD0DA4" w:rsidRDefault="005573F6" w:rsidP="00FD0DA4">
      <w:pPr>
        <w:shd w:val="clear" w:color="auto" w:fill="FFFFFF"/>
        <w:spacing w:after="384" w:line="384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Acesse esse arquivo em:     </w:t>
      </w:r>
      <w:r w:rsidRPr="005573F6">
        <w:rPr>
          <w:rFonts w:ascii="Open Sans" w:eastAsia="Times New Roman" w:hAnsi="Open Sans" w:cs="Open Sans"/>
          <w:color w:val="4472C4" w:themeColor="accent1"/>
          <w:kern w:val="0"/>
          <w:sz w:val="21"/>
          <w:szCs w:val="21"/>
          <w:lang w:eastAsia="pt-BR"/>
          <w14:ligatures w14:val="none"/>
        </w:rPr>
        <w:t>https://tdah.org.br/29542-2/</w:t>
      </w:r>
    </w:p>
    <w:p w14:paraId="748BA6C2" w14:textId="77777777" w:rsidR="00D64338" w:rsidRDefault="00D64338"/>
    <w:sectPr w:rsidR="00D64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56B81"/>
    <w:multiLevelType w:val="multilevel"/>
    <w:tmpl w:val="18C0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126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A4"/>
    <w:rsid w:val="005573F6"/>
    <w:rsid w:val="00D64338"/>
    <w:rsid w:val="00F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52ED"/>
  <w15:chartTrackingRefBased/>
  <w15:docId w15:val="{44890033-5461-4754-8A10-FEAE934C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D0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5">
    <w:name w:val="heading 5"/>
    <w:basedOn w:val="Normal"/>
    <w:link w:val="Ttulo5Char"/>
    <w:uiPriority w:val="9"/>
    <w:qFormat/>
    <w:rsid w:val="00FD0D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D0DA4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FD0DA4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D0D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D0DA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D0DA4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557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dah.org.br/wp-content/uploads/TABELA_DE_LEIS_ATUALIZADA_junho22.pdf" TargetMode="External"/><Relationship Id="rId5" Type="http://schemas.openxmlformats.org/officeDocument/2006/relationships/hyperlink" Target="https://www.in.gov.br/en/web/dou/-/lei-n-14.254-de-30-de-novembro-de-2021-3633774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1720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 Mind</dc:creator>
  <cp:keywords/>
  <dc:description/>
  <cp:lastModifiedBy>Creative Mind</cp:lastModifiedBy>
  <cp:revision>2</cp:revision>
  <dcterms:created xsi:type="dcterms:W3CDTF">2023-04-19T13:47:00Z</dcterms:created>
  <dcterms:modified xsi:type="dcterms:W3CDTF">2023-04-19T13:54:00Z</dcterms:modified>
</cp:coreProperties>
</file>