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Goal: </w:t>
      </w:r>
      <w:r w:rsidDel="00000000" w:rsidR="00000000" w:rsidRPr="00000000">
        <w:rPr>
          <w:rFonts w:ascii="Helvetica Neue" w:cs="Helvetica Neue" w:eastAsia="Helvetica Neue" w:hAnsi="Helvetica Neue"/>
          <w:sz w:val="48"/>
          <w:szCs w:val="48"/>
          <w:rtl w:val="0"/>
        </w:rPr>
        <w:t xml:space="preserve">Implement the models we learned about in this class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Plot a decision tree fitted to the Wine Quality dataset.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Try random forest, SVM, and Naïve Bayes on the Wine dataset for red-white classification, using the last 200 datapoints (after shuffling) for testing and get the accuracy of each model.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Make sure you shuffle the dataset before you run the models!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Bonus tasks</w:t>
      </w: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Try KNN with 10 neighbors and measure its accuracy.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Explore what happens when you only include 100 red wine samples.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Explore the idea of the decision tree regressor — how does it work and how good is it?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48"/>
          <w:szCs w:val="48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48"/>
            <w:szCs w:val="48"/>
            <w:u w:val="single"/>
            <w:rtl w:val="0"/>
          </w:rPr>
          <w:t xml:space="preserve">Lab 4 Level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48"/>
          <w:szCs w:val="48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48"/>
            <w:szCs w:val="48"/>
            <w:u w:val="single"/>
            <w:rtl w:val="0"/>
          </w:rPr>
          <w:t xml:space="preserve">Lab 4 Level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9Tc6ARNYuWNdqdWTM58Hhw_SEi-4z-q4" TargetMode="External"/><Relationship Id="rId7" Type="http://schemas.openxmlformats.org/officeDocument/2006/relationships/hyperlink" Target="https://colab.research.google.com/drive/1YIrkiRvdEFspqIdqM-y80WLEU7LsGS_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