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  <w:bookmarkStart w:id="0" w:name="_GoBack"/>
      <w:bookmarkEnd w:id="0"/>
    </w:p>
    <w:p>
      <w:pPr>
        <w:jc w:val="center"/>
      </w:pPr>
      <w:r>
        <w:t>接入指南与Demo使用</w:t>
      </w:r>
    </w:p>
    <w:p>
      <w:pPr>
        <w:jc w:val="center"/>
      </w:pPr>
    </w:p>
    <w:p>
      <w:pPr>
        <w:jc w:val="center"/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Demo使用</w:t>
      </w:r>
    </w:p>
    <w:p>
      <w:pPr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</w:rPr>
      </w:pPr>
      <w:r>
        <w:rPr>
          <w:rFonts w:hint="default" w:asciiTheme="majorEastAsia" w:hAnsiTheme="majorEastAsia" w:eastAsiaTheme="majorEastAsia" w:cstheme="majorEastAsia"/>
          <w:b/>
          <w:bCs/>
          <w:sz w:val="28"/>
          <w:szCs w:val="28"/>
        </w:rPr>
        <w:t xml:space="preserve"> 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1"/>
          <w:szCs w:val="21"/>
        </w:rPr>
        <w:t>示例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</w:pP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//1.初始化服务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</w:pP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 xml:space="preserve">NettyServer server = 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NettyServer(</w:t>
      </w:r>
      <w:r>
        <w:rPr>
          <w:rFonts w:hint="default" w:ascii="Menlo" w:hAnsi="Menlo" w:eastAsia="Menlo" w:cs="Menlo"/>
          <w:color w:val="6A8759"/>
          <w:sz w:val="24"/>
          <w:szCs w:val="24"/>
          <w:shd w:val="clear" w:fill="2B2B2B"/>
        </w:rPr>
        <w:t>"hub.aihomi.com"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,</w:t>
      </w:r>
      <w:r>
        <w:rPr>
          <w:rFonts w:hint="default" w:ascii="Menlo" w:hAnsi="Menlo" w:eastAsia="Menlo" w:cs="Menlo"/>
          <w:color w:val="6897BB"/>
          <w:sz w:val="24"/>
          <w:szCs w:val="24"/>
          <w:shd w:val="clear" w:fill="2B2B2B"/>
        </w:rPr>
        <w:t>93</w:t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//构建设备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4"/>
          <w:szCs w:val="24"/>
        </w:rPr>
      </w:pP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 xml:space="preserve">IDevice device = 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DefaultDevice(server)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enlo" w:hAnsi="Menlo" w:eastAsia="Menlo" w:cs="Menlo"/>
          <w:color w:val="808080"/>
          <w:sz w:val="24"/>
          <w:szCs w:val="24"/>
          <w:shd w:val="clear" w:fill="2B2B2B"/>
        </w:rPr>
        <w:t>//设备登录</w:t>
      </w:r>
      <w:r>
        <w:rPr>
          <w:rFonts w:hint="default" w:ascii="Menlo" w:hAnsi="Menlo" w:eastAsia="Menlo" w:cs="Menlo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device.login(</w:t>
      </w:r>
      <w:r>
        <w:rPr>
          <w:rFonts w:hint="default" w:ascii="Menlo" w:hAnsi="Menlo" w:eastAsia="Menlo" w:cs="Menlo"/>
          <w:color w:val="6A8759"/>
          <w:sz w:val="24"/>
          <w:szCs w:val="24"/>
          <w:shd w:val="clear" w:fill="2B2B2B"/>
        </w:rPr>
        <w:t>"gz00L010kf000093"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,</w:t>
      </w:r>
      <w:r>
        <w:rPr>
          <w:rFonts w:hint="default" w:ascii="Menlo" w:hAnsi="Menlo" w:eastAsia="Menlo" w:cs="Menlo"/>
          <w:color w:val="6A8759"/>
          <w:sz w:val="24"/>
          <w:szCs w:val="24"/>
          <w:shd w:val="clear" w:fill="2B2B2B"/>
        </w:rPr>
        <w:t>"gz00W010G30100k5"</w:t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enlo" w:hAnsi="Menlo" w:eastAsia="Menlo" w:cs="Menlo"/>
          <w:color w:val="808080"/>
          <w:sz w:val="24"/>
          <w:szCs w:val="24"/>
          <w:shd w:val="clear" w:fill="2B2B2B"/>
        </w:rPr>
        <w:t>//上报</w:t>
      </w:r>
      <w:r>
        <w:rPr>
          <w:rFonts w:hint="default" w:ascii="Menlo" w:hAnsi="Menlo" w:eastAsia="Menlo" w:cs="Menlo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Map&lt;String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,</w:t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 xml:space="preserve">Object&gt; map = 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HashMap&lt;&gt;()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map.put(</w:t>
      </w:r>
      <w:r>
        <w:rPr>
          <w:rFonts w:hint="default" w:ascii="Menlo" w:hAnsi="Menlo" w:eastAsia="Menlo" w:cs="Menlo"/>
          <w:color w:val="6A8759"/>
          <w:sz w:val="24"/>
          <w:szCs w:val="24"/>
          <w:shd w:val="clear" w:fill="2B2B2B"/>
        </w:rPr>
        <w:t>"cmdId"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,</w:t>
      </w:r>
      <w:r>
        <w:rPr>
          <w:rFonts w:hint="default" w:ascii="Menlo" w:hAnsi="Menlo" w:eastAsia="Menlo" w:cs="Menlo"/>
          <w:color w:val="6897BB"/>
          <w:sz w:val="24"/>
          <w:szCs w:val="24"/>
          <w:shd w:val="clear" w:fill="2B2B2B"/>
        </w:rPr>
        <w:t>1</w:t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map.put(</w:t>
      </w:r>
      <w:r>
        <w:rPr>
          <w:rFonts w:hint="default" w:ascii="Menlo" w:hAnsi="Menlo" w:eastAsia="Menlo" w:cs="Menlo"/>
          <w:color w:val="6A8759"/>
          <w:sz w:val="24"/>
          <w:szCs w:val="24"/>
          <w:shd w:val="clear" w:fill="2B2B2B"/>
        </w:rPr>
        <w:t>"onoff"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,</w:t>
      </w:r>
      <w:r>
        <w:rPr>
          <w:rFonts w:hint="default" w:ascii="Menlo" w:hAnsi="Menlo" w:eastAsia="Menlo" w:cs="Menlo"/>
          <w:color w:val="6897BB"/>
          <w:sz w:val="24"/>
          <w:szCs w:val="24"/>
          <w:shd w:val="clear" w:fill="2B2B2B"/>
        </w:rPr>
        <w:t>0</w:t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;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4"/>
          <w:szCs w:val="24"/>
          <w:shd w:val="clear" w:fill="2B2B2B"/>
        </w:rPr>
        <w:t>device.report(map)</w:t>
      </w:r>
      <w:r>
        <w:rPr>
          <w:rFonts w:hint="default" w:ascii="Menlo" w:hAnsi="Menlo" w:eastAsia="Menlo" w:cs="Menlo"/>
          <w:color w:val="CC7832"/>
          <w:sz w:val="24"/>
          <w:szCs w:val="24"/>
          <w:shd w:val="clear" w:fill="2B2B2B"/>
        </w:rPr>
        <w:t>;</w:t>
      </w:r>
    </w:p>
    <w:p>
      <w:pPr>
        <w:jc w:val="both"/>
      </w:pPr>
    </w:p>
    <w:p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接入指南</w:t>
      </w:r>
    </w:p>
    <w:p>
      <w:pPr>
        <w:jc w:val="both"/>
        <w:rPr>
          <w:b/>
          <w:bCs/>
          <w:sz w:val="28"/>
          <w:szCs w:val="28"/>
        </w:rPr>
      </w:pPr>
    </w:p>
    <w:p>
      <w:pPr>
        <w:jc w:val="both"/>
      </w:pPr>
      <w:r>
        <w:t>本文档是基于精简48协议接入平台的指南，只要分为以下几个步骤：</w:t>
      </w:r>
    </w:p>
    <w:p>
      <w:pPr>
        <w:jc w:val="both"/>
      </w:pPr>
    </w:p>
    <w:p>
      <w:pPr>
        <w:numPr>
          <w:ilvl w:val="0"/>
          <w:numId w:val="1"/>
        </w:numPr>
        <w:jc w:val="both"/>
      </w:pPr>
      <w:r>
        <w:t>在毫米的iot平台上申请企业用户</w:t>
      </w:r>
    </w:p>
    <w:p>
      <w:pPr>
        <w:numPr>
          <w:numId w:val="0"/>
        </w:numPr>
        <w:ind w:firstLine="420"/>
        <w:jc w:val="both"/>
        <w:rPr>
          <w:rFonts w:hint="default"/>
        </w:rPr>
      </w:pPr>
      <w:r>
        <w:t>访问</w:t>
      </w:r>
      <w:r>
        <w:rPr>
          <w:rFonts w:hint="eastAsia"/>
        </w:rPr>
        <w:t>http://iot.aihomi.com</w:t>
      </w:r>
      <w:r>
        <w:rPr>
          <w:rFonts w:hint="default"/>
        </w:rPr>
        <w:t>，然后按照操作提示即可申请企业用户，申请通过后，企业会有对应的pid。</w:t>
      </w:r>
    </w:p>
    <w:p>
      <w:pPr>
        <w:numPr>
          <w:ilvl w:val="0"/>
          <w:numId w:val="1"/>
        </w:numPr>
        <w:jc w:val="both"/>
        <w:rPr>
          <w:rFonts w:hint="default"/>
        </w:rPr>
      </w:pPr>
      <w:r>
        <w:rPr>
          <w:rFonts w:hint="default"/>
        </w:rPr>
        <w:t>发布产品</w:t>
      </w:r>
    </w:p>
    <w:p>
      <w:pPr>
        <w:numPr>
          <w:numId w:val="0"/>
        </w:numPr>
        <w:jc w:val="both"/>
        <w:rPr>
          <w:rFonts w:hint="default"/>
        </w:rPr>
      </w:pPr>
    </w:p>
    <w:p>
      <w:pPr>
        <w:numPr>
          <w:numId w:val="0"/>
        </w:numPr>
        <w:ind w:firstLine="420"/>
        <w:jc w:val="both"/>
        <w:rPr>
          <w:rFonts w:hint="default"/>
        </w:rPr>
      </w:pPr>
      <w:r>
        <w:rPr>
          <w:rFonts w:hint="default"/>
        </w:rPr>
        <w:t>登入平台后，点击添加新产品</w:t>
      </w:r>
    </w:p>
    <w:p>
      <w:pPr>
        <w:numPr>
          <w:numId w:val="0"/>
        </w:numPr>
        <w:ind w:firstLine="420"/>
        <w:jc w:val="both"/>
      </w:pPr>
      <w:r>
        <w:drawing>
          <wp:inline distT="0" distB="0" distL="114300" distR="114300">
            <wp:extent cx="3771900" cy="426148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/>
        <w:jc w:val="both"/>
      </w:pPr>
    </w:p>
    <w:p>
      <w:pPr>
        <w:numPr>
          <w:numId w:val="0"/>
        </w:numPr>
        <w:ind w:firstLine="420"/>
        <w:jc w:val="both"/>
      </w:pPr>
    </w:p>
    <w:p>
      <w:pPr>
        <w:numPr>
          <w:numId w:val="0"/>
        </w:numPr>
        <w:ind w:firstLine="420"/>
        <w:jc w:val="both"/>
      </w:pPr>
    </w:p>
    <w:p>
      <w:pPr>
        <w:numPr>
          <w:numId w:val="0"/>
        </w:numPr>
        <w:ind w:firstLine="420"/>
        <w:jc w:val="both"/>
      </w:pPr>
      <w:r>
        <w:t>然后选择精简透传，剩下的参数按照自己的产品信息进行填写</w:t>
      </w:r>
    </w:p>
    <w:p>
      <w:pPr>
        <w:numPr>
          <w:numId w:val="0"/>
        </w:numPr>
        <w:ind w:firstLine="420"/>
        <w:jc w:val="both"/>
      </w:pPr>
    </w:p>
    <w:p>
      <w:pPr>
        <w:numPr>
          <w:numId w:val="0"/>
        </w:numPr>
        <w:ind w:firstLine="420"/>
        <w:jc w:val="both"/>
      </w:pPr>
      <w:r>
        <w:drawing>
          <wp:inline distT="0" distB="0" distL="114300" distR="114300">
            <wp:extent cx="3497580" cy="2821940"/>
            <wp:effectExtent l="0" t="0" r="762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/>
        <w:jc w:val="both"/>
      </w:pPr>
    </w:p>
    <w:p>
      <w:pPr>
        <w:numPr>
          <w:numId w:val="0"/>
        </w:numPr>
        <w:ind w:firstLine="420"/>
        <w:jc w:val="both"/>
      </w:pPr>
      <w:r>
        <w:t>填写完毕后保存，然后进行下一步，功能定义界面是业务数据协议制订，这个操作页面中主要有两个大类，自定义参数和命令，这两者之间是联系的，下面举一个具体的例子，</w:t>
      </w:r>
    </w:p>
    <w:p>
      <w:pPr>
        <w:numPr>
          <w:numId w:val="0"/>
        </w:numPr>
        <w:jc w:val="both"/>
      </w:pPr>
      <w:r>
        <w:t>添加一个开关命令，操作流程如下：</w:t>
      </w:r>
    </w:p>
    <w:p>
      <w:pPr>
        <w:numPr>
          <w:numId w:val="0"/>
        </w:numPr>
        <w:jc w:val="both"/>
      </w:pPr>
    </w:p>
    <w:p>
      <w:pPr>
        <w:numPr>
          <w:ilvl w:val="0"/>
          <w:numId w:val="2"/>
        </w:numPr>
        <w:jc w:val="both"/>
      </w:pPr>
      <w:r>
        <w:t>首先在自定义参数那里点击添加按钮，然后弹出如下图所示界面，填写的信息按照自己的业务协议来，填写完成后点击保存，此时列表中已经有刚才添加的记录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420620" cy="1904365"/>
            <wp:effectExtent l="0" t="0" r="177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506345" cy="779780"/>
            <wp:effectExtent l="0" t="0" r="825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2"/>
        </w:numPr>
        <w:jc w:val="both"/>
      </w:pPr>
      <w:r>
        <w:t>添加命令，参数按照自己的规则填写，这里需要注意的是，就是参数选择，待选参数其实就是上一步我们添加的参数，这里我只添加了一个参数，如果这里有很多参数选项，你只需要把需要的参数拖拽到已选参数区域即可，然后点击保存，此时统一，命令列表会多一条记录。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570480" cy="2599690"/>
            <wp:effectExtent l="0" t="0" r="2032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6505" cy="1362075"/>
            <wp:effectExtent l="0" t="0" r="2349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t>如图所示，你可以点击查看按钮，弹出如下界面，标红的字节就是具体的业务协议了，前面的那个字节就是填写命令时候的cmdID，格式为cmdID+业务数据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2289810"/>
            <wp:effectExtent l="0" t="0" r="9525" b="215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t>3.继续下一步，这个界面是自定义界面管理功能和虚拟调试，这里我们只说虚拟调试功能，点击虚拟调试进行下一步，进入到虚拟调试的页面后，然后点击启动设备按钮，此时左边的区域开始模拟显示设备和云端通信的流程与交互，这一步主要是用来验证协议是否合理。</w:t>
      </w:r>
    </w:p>
    <w:p>
      <w:pPr>
        <w:numPr>
          <w:numId w:val="0"/>
        </w:numPr>
        <w:jc w:val="both"/>
      </w:pPr>
      <w:r>
        <w:rPr>
          <w:rFonts w:hint="default"/>
        </w:rPr>
        <w:t xml:space="preserve">  </w:t>
      </w:r>
      <w:r>
        <w:drawing>
          <wp:inline distT="0" distB="0" distL="114300" distR="114300">
            <wp:extent cx="5272405" cy="3435985"/>
            <wp:effectExtent l="0" t="0" r="1079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</w:pPr>
      <w:r>
        <w:t>高级功能和模组调试</w:t>
      </w:r>
    </w:p>
    <w:p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 这里我们就不对这两个模块进行设置了，当接入时候，厂商可以更具自己的需要进行相关的设置。</w:t>
      </w:r>
    </w:p>
    <w:p>
      <w:pPr>
        <w:numPr>
          <w:numId w:val="0"/>
        </w:numPr>
        <w:jc w:val="both"/>
        <w:rPr>
          <w:rFonts w:hint="default"/>
        </w:rPr>
      </w:pPr>
    </w:p>
    <w:p>
      <w:pPr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产品发布</w:t>
      </w:r>
    </w:p>
    <w:p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  跳到产品发布界面，点击批量生成二维码，这里生成二维码的目的是为了绑定设备使用。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3321050"/>
            <wp:effectExtent l="0" t="0" r="152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点击批量生成二维码后，跳到如下界面，这里默认会生成一个模拟的设备，想要生成真正的设备，点击批量生成，就可以批量生成二维码（注意：这里和每个设备的ID和上一步的产品标识需要写到硬件）。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4150" cy="1675130"/>
            <wp:effectExtent l="0" t="0" r="190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t xml:space="preserve">                      图 1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636520"/>
            <wp:effectExtent l="0" t="0" r="165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840" w:firstLineChars="400"/>
        <w:jc w:val="both"/>
      </w:pPr>
      <w:r>
        <w:t>图2</w:t>
      </w:r>
    </w:p>
    <w:p>
      <w:pPr>
        <w:numPr>
          <w:numId w:val="0"/>
        </w:numPr>
        <w:ind w:firstLine="840" w:firstLineChars="400"/>
        <w:jc w:val="both"/>
      </w:pPr>
    </w:p>
    <w:p>
      <w:pPr>
        <w:numPr>
          <w:numId w:val="0"/>
        </w:numPr>
        <w:jc w:val="both"/>
      </w:pPr>
      <w:r>
        <w:t>最后点击发布，就算完成。等毫米审核通过后，即可正式设备上线。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</w:rPr>
      </w:pPr>
    </w:p>
    <w:p>
      <w:pPr>
        <w:jc w:val="center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084AEA"/>
    <w:multiLevelType w:val="singleLevel"/>
    <w:tmpl w:val="5D084AEA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D084F7F"/>
    <w:multiLevelType w:val="singleLevel"/>
    <w:tmpl w:val="5D084F7F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D085489"/>
    <w:multiLevelType w:val="singleLevel"/>
    <w:tmpl w:val="5D085489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78FB5"/>
    <w:rsid w:val="3B5FF18C"/>
    <w:rsid w:val="42FFF045"/>
    <w:rsid w:val="57A145B0"/>
    <w:rsid w:val="7F7992D6"/>
    <w:rsid w:val="7FFE9820"/>
    <w:rsid w:val="A5FFCA13"/>
    <w:rsid w:val="AFDF274B"/>
    <w:rsid w:val="AFFF1565"/>
    <w:rsid w:val="CF9F9096"/>
    <w:rsid w:val="D7B43381"/>
    <w:rsid w:val="DDFF212C"/>
    <w:rsid w:val="DFD708D5"/>
    <w:rsid w:val="DFEF1E04"/>
    <w:rsid w:val="EFF78FB5"/>
    <w:rsid w:val="FF15E6C2"/>
    <w:rsid w:val="FF7C0F2E"/>
    <w:rsid w:val="FFEEA909"/>
    <w:rsid w:val="FFFC3012"/>
    <w:rsid w:val="FFFF8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2019-06-17T09:56:00Z</dcterms:created>
  <dc:creator>edz</dc:creator>
  <cp:lastModifiedBy>edz</cp:lastModifiedBy>
  <dcterms:modified xsi:type="dcterms:W3CDTF">2019-06-18T17:44:13Z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