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vcglz7sdi9b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Project Report: Customer Segmentation for Credit Card Customers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1a6i28e0rh5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Executive Summary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project aimed to segment credit card customers based on their usage patterns using unsupervised learning. After testing both K-Means and Gaussian Mixture Models (GMM), K-Means provided superior clustering quality with a silhouette score of 0.498 (at k=5) compared to GMM’s weaker performance (score = 0.216). Five distinct customer segments were identified, each reflecting unique behaviors in purchases, repayments, and credit utilization. These insights pave the way for targeted marketing, product development, and retention strategies.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/>
      </w:pPr>
      <w:bookmarkStart w:colFirst="0" w:colLast="0" w:name="_irdj8nwf3w9d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m8bqsv9pz65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Dataset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Source: Customer Segmentation - Credit Cards</w:t>
        <w:br w:type="textWrapping"/>
        <w:t xml:space="preserve"> (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https://www.kaggle.com/code/des137/customer-segmentation-credit-cards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airxuacywou0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Project Objectives</w:t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Explore and understand the dataset.</w:t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Identify the best number of clusters to group the customers.</w:t>
      </w:r>
    </w:p>
    <w:p w:rsidR="00000000" w:rsidDel="00000000" w:rsidP="00000000" w:rsidRDefault="00000000" w:rsidRPr="00000000" w14:paraId="0000000B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Segment the customers into distinct clusters based on relevant features.</w:t>
      </w:r>
    </w:p>
    <w:p w:rsidR="00000000" w:rsidDel="00000000" w:rsidP="00000000" w:rsidRDefault="00000000" w:rsidRPr="00000000" w14:paraId="0000000C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Analyze and interpret the characteristics of each customer segment.</w:t>
      </w:r>
    </w:p>
    <w:p w:rsidR="00000000" w:rsidDel="00000000" w:rsidP="00000000" w:rsidRDefault="00000000" w:rsidRPr="00000000" w14:paraId="0000000D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Provide business insights and strategic recommendations based on the analysis.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wx9xfywy3nm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Data Exploration and Preprocessing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Conducted an initial review of the dataset to understand structure and key features.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Removed irrelevant columns (e.g., </w:t>
      </w:r>
      <w:r w:rsidDel="00000000" w:rsidR="00000000" w:rsidRPr="00000000">
        <w:rPr>
          <w:rtl w:val="0"/>
        </w:rPr>
        <w:t xml:space="preserve">CUST_ID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Handled missing values using median imputation.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Check for duplicated rows (none found).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Standardized all features using z-score normalization to eliminate scale bias.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Visualized distributions and detected outliers using boxplots.</w:t>
        <w:br w:type="textWrapping"/>
      </w:r>
    </w:p>
    <w:p w:rsidR="00000000" w:rsidDel="00000000" w:rsidP="00000000" w:rsidRDefault="00000000" w:rsidRPr="00000000" w14:paraId="0000001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tbbox5sribr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yz3gjauyxpp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Feature Engineering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Created new features to better capture customer behavior:</w:t>
      </w:r>
    </w:p>
    <w:p w:rsidR="00000000" w:rsidDel="00000000" w:rsidP="00000000" w:rsidRDefault="00000000" w:rsidRPr="00000000" w14:paraId="00000019">
      <w:pPr>
        <w:numPr>
          <w:ilvl w:val="0"/>
          <w:numId w:val="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PURCHASES_RATIO</w:t>
      </w:r>
    </w:p>
    <w:p w:rsidR="00000000" w:rsidDel="00000000" w:rsidP="00000000" w:rsidRDefault="00000000" w:rsidRPr="00000000" w14:paraId="0000001A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ONEOFF_PURCHASE_RATIO</w:t>
      </w:r>
    </w:p>
    <w:p w:rsidR="00000000" w:rsidDel="00000000" w:rsidP="00000000" w:rsidRDefault="00000000" w:rsidRPr="00000000" w14:paraId="0000001B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INSTALLMENTS_PURCHASES_RATIO</w:t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CASH_ADVANCE_RATIO</w:t>
      </w:r>
    </w:p>
    <w:p w:rsidR="00000000" w:rsidDel="00000000" w:rsidP="00000000" w:rsidRDefault="00000000" w:rsidRPr="00000000" w14:paraId="0000001D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CREDIT_UTILIZATION</w:t>
      </w:r>
    </w:p>
    <w:p w:rsidR="00000000" w:rsidDel="00000000" w:rsidP="00000000" w:rsidRDefault="00000000" w:rsidRPr="00000000" w14:paraId="0000001E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AVG_PURCHASE_VALUE</w:t>
      </w:r>
    </w:p>
    <w:p w:rsidR="00000000" w:rsidDel="00000000" w:rsidP="00000000" w:rsidRDefault="00000000" w:rsidRPr="00000000" w14:paraId="0000001F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PURCHASES_PER_TENURE</w:t>
      </w:r>
    </w:p>
    <w:p w:rsidR="00000000" w:rsidDel="00000000" w:rsidP="00000000" w:rsidRDefault="00000000" w:rsidRPr="00000000" w14:paraId="00000020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PAYMENT_RATIO</w:t>
      </w:r>
    </w:p>
    <w:p w:rsidR="00000000" w:rsidDel="00000000" w:rsidP="00000000" w:rsidRDefault="00000000" w:rsidRPr="00000000" w14:paraId="00000021">
      <w:pPr>
        <w:numPr>
          <w:ilvl w:val="0"/>
          <w:numId w:val="9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AVG_CASH_ADVANCE_TRX</w:t>
        <w:br w:type="textWrapping"/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Used </w:t>
      </w:r>
      <w:r w:rsidDel="00000000" w:rsidR="00000000" w:rsidRPr="00000000">
        <w:rPr>
          <w:b w:val="1"/>
          <w:rtl w:val="0"/>
        </w:rPr>
        <w:t xml:space="preserve">log1p</w:t>
      </w:r>
      <w:r w:rsidDel="00000000" w:rsidR="00000000" w:rsidRPr="00000000">
        <w:rPr>
          <w:rtl w:val="0"/>
        </w:rPr>
        <w:t xml:space="preserve"> transformation to reduce skewness.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www06e3axn1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Determining Optimal Clusters</w:t>
      </w:r>
    </w:p>
    <w:p w:rsidR="00000000" w:rsidDel="00000000" w:rsidP="00000000" w:rsidRDefault="00000000" w:rsidRPr="00000000" w14:paraId="00000025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Applied PCA to reduce dimensionality for clustering.</w:t>
      </w:r>
    </w:p>
    <w:p w:rsidR="00000000" w:rsidDel="00000000" w:rsidP="00000000" w:rsidRDefault="00000000" w:rsidRPr="00000000" w14:paraId="00000026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Calculate </w:t>
      </w:r>
      <w:r w:rsidDel="00000000" w:rsidR="00000000" w:rsidRPr="00000000">
        <w:rPr>
          <w:b w:val="1"/>
          <w:rtl w:val="0"/>
        </w:rPr>
        <w:t xml:space="preserve">K-Means</w:t>
      </w:r>
      <w:r w:rsidDel="00000000" w:rsidR="00000000" w:rsidRPr="00000000">
        <w:rPr>
          <w:rtl w:val="0"/>
        </w:rPr>
        <w:t xml:space="preserve"> score using </w:t>
      </w:r>
      <w:r w:rsidDel="00000000" w:rsidR="00000000" w:rsidRPr="00000000">
        <w:rPr>
          <w:b w:val="1"/>
          <w:rtl w:val="0"/>
        </w:rPr>
        <w:t xml:space="preserve">Silhouette Score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7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Tested K-Means with k values from 2 to 10.</w:t>
      </w:r>
    </w:p>
    <w:p w:rsidR="00000000" w:rsidDel="00000000" w:rsidP="00000000" w:rsidRDefault="00000000" w:rsidRPr="00000000" w14:paraId="00000028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Optimal K</w:t>
      </w:r>
      <w:r w:rsidDel="00000000" w:rsidR="00000000" w:rsidRPr="00000000">
        <w:rPr>
          <w:rtl w:val="0"/>
        </w:rPr>
        <w:t xml:space="preserve"> : 5</w:t>
      </w:r>
    </w:p>
    <w:p w:rsidR="00000000" w:rsidDel="00000000" w:rsidP="00000000" w:rsidRDefault="00000000" w:rsidRPr="00000000" w14:paraId="00000029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Silhouette score </w:t>
      </w:r>
      <w:r w:rsidDel="00000000" w:rsidR="00000000" w:rsidRPr="00000000">
        <w:rPr>
          <w:rtl w:val="0"/>
        </w:rPr>
        <w:t xml:space="preserve">: 0.498</w:t>
      </w:r>
    </w:p>
    <w:p w:rsidR="00000000" w:rsidDel="00000000" w:rsidP="00000000" w:rsidRDefault="00000000" w:rsidRPr="00000000" w14:paraId="0000002A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Calculate </w:t>
      </w:r>
      <w:r w:rsidDel="00000000" w:rsidR="00000000" w:rsidRPr="00000000">
        <w:rPr>
          <w:b w:val="1"/>
          <w:rtl w:val="0"/>
        </w:rPr>
        <w:t xml:space="preserve">GMM</w:t>
      </w:r>
      <w:r w:rsidDel="00000000" w:rsidR="00000000" w:rsidRPr="00000000">
        <w:rPr>
          <w:rtl w:val="0"/>
        </w:rPr>
        <w:t xml:space="preserve"> score using </w:t>
      </w:r>
      <w:r w:rsidDel="00000000" w:rsidR="00000000" w:rsidRPr="00000000">
        <w:rPr>
          <w:b w:val="1"/>
          <w:rtl w:val="0"/>
        </w:rPr>
        <w:t xml:space="preserve">Silhouette Score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B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Silhouette Score</w:t>
      </w:r>
      <w:r w:rsidDel="00000000" w:rsidR="00000000" w:rsidRPr="00000000">
        <w:rPr>
          <w:rtl w:val="0"/>
        </w:rPr>
        <w:t xml:space="preserve"> (Hard Clusters): 0.216</w:t>
      </w:r>
    </w:p>
    <w:p w:rsidR="00000000" w:rsidDel="00000000" w:rsidP="00000000" w:rsidRDefault="00000000" w:rsidRPr="00000000" w14:paraId="0000002C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Selected </w:t>
      </w:r>
      <w:r w:rsidDel="00000000" w:rsidR="00000000" w:rsidRPr="00000000">
        <w:rPr>
          <w:b w:val="1"/>
          <w:rtl w:val="0"/>
        </w:rPr>
        <w:t xml:space="preserve">k=5</w:t>
      </w:r>
      <w:r w:rsidDel="00000000" w:rsidR="00000000" w:rsidRPr="00000000">
        <w:rPr>
          <w:rtl w:val="0"/>
        </w:rPr>
        <w:t xml:space="preserve"> due to highest silhouette score (0.498).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k8xksw67e5x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Customer Segmentation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Used K-Means clustering with k=5 to segment customers.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Assigned cluster labels and analyzed behavioral traits.</w:t>
        <w:br w:type="textWrapping"/>
      </w:r>
    </w:p>
    <w:p w:rsidR="00000000" w:rsidDel="00000000" w:rsidP="00000000" w:rsidRDefault="00000000" w:rsidRPr="00000000" w14:paraId="0000003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gpfx1qfevdd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Cluster Profiles: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59.999999999998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73.2110091743119"/>
        <w:gridCol w:w="3768.807339449541"/>
        <w:gridCol w:w="3768.807339449541"/>
        <w:gridCol w:w="849.1743119266055"/>
        <w:tblGridChange w:id="0">
          <w:tblGrid>
            <w:gridCol w:w="973.2110091743119"/>
            <w:gridCol w:w="3768.807339449541"/>
            <w:gridCol w:w="3768.807339449541"/>
            <w:gridCol w:w="849.174311926605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spacing w:line="240" w:lineRule="auto"/>
              <w:ind w:left="12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Cluster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spacing w:line="240" w:lineRule="auto"/>
              <w:ind w:left="12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Behavior Summary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spacing w:line="240" w:lineRule="auto"/>
              <w:ind w:left="12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Financial Traits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Count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spacing w:lin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lin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One-off Spenders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spacing w:lin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Moderate utilization, low full payment rate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2121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spacing w:lin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spacing w:lin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Disciplined Full Payers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spacing w:lin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High repayment, low utilization, avoids cash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1675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spacing w:lin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spacing w:lin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Frequent Installment Shoppers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spacing w:lin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Active but low repayment, avoids one-off/cash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1634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spacing w:lin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spacing w:lin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Heavy Cash Advance Users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spacing w:lin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Financially stressed, high utilization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2098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spacing w:lin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spacing w:lin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Balanced, High-Value Engaged Users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spacing w:lin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Strong all-round usage and repayment behavior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1422</w:t>
            </w:r>
          </w:p>
        </w:tc>
      </w:tr>
    </w:tbl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pnhcta6f3yu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Visualization and Analysis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Silhouette Score Plot</w:t>
      </w:r>
      <w:r w:rsidDel="00000000" w:rsidR="00000000" w:rsidRPr="00000000">
        <w:rPr>
          <w:rtl w:val="0"/>
        </w:rPr>
        <w:t xml:space="preserve">: Used to evaluate clustering quality.</w:t>
      </w:r>
    </w:p>
    <w:p w:rsidR="00000000" w:rsidDel="00000000" w:rsidP="00000000" w:rsidRDefault="00000000" w:rsidRPr="00000000" w14:paraId="0000004F">
      <w:pPr>
        <w:spacing w:after="240" w:before="240" w:lineRule="auto"/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2962275" cy="2057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5016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PCA-Reduced Cluster Plot</w:t>
      </w:r>
      <w:r w:rsidDel="00000000" w:rsidR="00000000" w:rsidRPr="00000000">
        <w:rPr>
          <w:rtl w:val="0"/>
        </w:rPr>
        <w:t xml:space="preserve">: Showed separation in 2D space.</w:t>
      </w:r>
    </w:p>
    <w:p w:rsidR="00000000" w:rsidDel="00000000" w:rsidP="00000000" w:rsidRDefault="00000000" w:rsidRPr="00000000" w14:paraId="00000051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24388" cy="3900724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3900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gxnbg2bc43mt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Business Insight (for each visualization):</w:t>
      </w:r>
    </w:p>
    <w:p w:rsidR="00000000" w:rsidDel="00000000" w:rsidP="00000000" w:rsidRDefault="00000000" w:rsidRPr="00000000" w14:paraId="00000053">
      <w:pPr>
        <w:numPr>
          <w:ilvl w:val="0"/>
          <w:numId w:val="1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Silhouette plot confirmed k=5 as most stable.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62588" cy="4336096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4336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1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PCA plot revealed good visual separation of clusters.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9149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after="240" w:befor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Number of Customers per each Cluster</w:t>
      </w:r>
    </w:p>
    <w:p w:rsidR="00000000" w:rsidDel="00000000" w:rsidP="00000000" w:rsidRDefault="00000000" w:rsidRPr="00000000" w14:paraId="00000059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028395" cy="250983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1262" l="961" r="0" t="1515"/>
                    <a:stretch>
                      <a:fillRect/>
                    </a:stretch>
                  </pic:blipFill>
                  <pic:spPr>
                    <a:xfrm>
                      <a:off x="0" y="0"/>
                      <a:ext cx="4028395" cy="2509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eyn8ho8qt0g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Business Insights and Recommendations</w:t>
      </w:r>
    </w:p>
    <w:p w:rsidR="00000000" w:rsidDel="00000000" w:rsidP="00000000" w:rsidRDefault="00000000" w:rsidRPr="00000000" w14:paraId="0000005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7fhlc57hgh0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Customer Segment Characteristics</w:t>
      </w:r>
    </w:p>
    <w:p w:rsidR="00000000" w:rsidDel="00000000" w:rsidP="00000000" w:rsidRDefault="00000000" w:rsidRPr="00000000" w14:paraId="0000005D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Cluster 0: Mixed Behavior – One-off Spenders</w:t>
      </w:r>
    </w:p>
    <w:p w:rsidR="00000000" w:rsidDel="00000000" w:rsidP="00000000" w:rsidRDefault="00000000" w:rsidRPr="00000000" w14:paraId="0000005E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High: </w:t>
      </w:r>
      <w:r w:rsidDel="00000000" w:rsidR="00000000" w:rsidRPr="00000000">
        <w:rPr>
          <w:rtl w:val="0"/>
        </w:rPr>
        <w:t xml:space="preserve">ONEOFF_PURCHASE_RATIO, CREDIT_UTILIZATION (slightly), PURCHASES_PER_TENURE</w:t>
      </w:r>
    </w:p>
    <w:p w:rsidR="00000000" w:rsidDel="00000000" w:rsidP="00000000" w:rsidRDefault="00000000" w:rsidRPr="00000000" w14:paraId="0000005F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Low: </w:t>
      </w:r>
      <w:r w:rsidDel="00000000" w:rsidR="00000000" w:rsidRPr="00000000">
        <w:rPr>
          <w:rtl w:val="0"/>
        </w:rPr>
        <w:t xml:space="preserve">PURCHASES_FREQUENCY, INSTALLMENTS_PURCHASES_RATIO</w:t>
      </w:r>
    </w:p>
    <w:p w:rsidR="00000000" w:rsidDel="00000000" w:rsidP="00000000" w:rsidRDefault="00000000" w:rsidRPr="00000000" w14:paraId="00000060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Insight: </w:t>
      </w:r>
      <w:r w:rsidDel="00000000" w:rsidR="00000000" w:rsidRPr="00000000">
        <w:rPr>
          <w:rtl w:val="0"/>
        </w:rPr>
        <w:t xml:space="preserve">This group tends to make larger one-off purchases rather than installment purchases, and they use a moderate portion of their credit limit.</w:t>
      </w:r>
    </w:p>
    <w:p w:rsidR="00000000" w:rsidDel="00000000" w:rsidP="00000000" w:rsidRDefault="00000000" w:rsidRPr="00000000" w14:paraId="00000061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Cluster 1: Disciplined Full Payers</w:t>
      </w:r>
    </w:p>
    <w:p w:rsidR="00000000" w:rsidDel="00000000" w:rsidP="00000000" w:rsidRDefault="00000000" w:rsidRPr="00000000" w14:paraId="00000063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High: </w:t>
      </w:r>
      <w:r w:rsidDel="00000000" w:rsidR="00000000" w:rsidRPr="00000000">
        <w:rPr>
          <w:rtl w:val="0"/>
        </w:rPr>
        <w:t xml:space="preserve">PRC_FULL_PAYMENT, PURCHASES_RATIO, INSTALLMENTS_PURCHASES_RATIO, PURCHASES_FREQUENCY, PAYMENT_RATIO</w:t>
      </w:r>
    </w:p>
    <w:p w:rsidR="00000000" w:rsidDel="00000000" w:rsidP="00000000" w:rsidRDefault="00000000" w:rsidRPr="00000000" w14:paraId="00000064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Low: </w:t>
      </w:r>
      <w:r w:rsidDel="00000000" w:rsidR="00000000" w:rsidRPr="00000000">
        <w:rPr>
          <w:rtl w:val="0"/>
        </w:rPr>
        <w:t xml:space="preserve">CREDIT_UTILIZATION, CASH_ADVANCE_RATIO, AVG_CASH_ADVANCE_TRX</w:t>
      </w:r>
    </w:p>
    <w:p w:rsidR="00000000" w:rsidDel="00000000" w:rsidP="00000000" w:rsidRDefault="00000000" w:rsidRPr="00000000" w14:paraId="00000065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Insight: </w:t>
      </w:r>
      <w:r w:rsidDel="00000000" w:rsidR="00000000" w:rsidRPr="00000000">
        <w:rPr>
          <w:rtl w:val="0"/>
        </w:rPr>
        <w:t xml:space="preserve">This group uses installment-based purchasing, pays their balances in full, and avoids cash advances, suggesting financial discipline.</w:t>
      </w:r>
    </w:p>
    <w:p w:rsidR="00000000" w:rsidDel="00000000" w:rsidP="00000000" w:rsidRDefault="00000000" w:rsidRPr="00000000" w14:paraId="00000066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Cluster 2: Active Installment Shoppers</w:t>
      </w:r>
    </w:p>
    <w:p w:rsidR="00000000" w:rsidDel="00000000" w:rsidP="00000000" w:rsidRDefault="00000000" w:rsidRPr="00000000" w14:paraId="00000068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High: </w:t>
      </w:r>
      <w:r w:rsidDel="00000000" w:rsidR="00000000" w:rsidRPr="00000000">
        <w:rPr>
          <w:rtl w:val="0"/>
        </w:rPr>
        <w:t xml:space="preserve">PURCHASES_FREQUENCY, INSTALLMENTS_PURCHASES_RATIO, PURCHASES_PER_TENURE</w:t>
      </w:r>
    </w:p>
    <w:p w:rsidR="00000000" w:rsidDel="00000000" w:rsidP="00000000" w:rsidRDefault="00000000" w:rsidRPr="00000000" w14:paraId="00000069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Low: </w:t>
      </w:r>
      <w:r w:rsidDel="00000000" w:rsidR="00000000" w:rsidRPr="00000000">
        <w:rPr>
          <w:rtl w:val="0"/>
        </w:rPr>
        <w:t xml:space="preserve">PRC_FULL_PAYMENT, ONEOFF_PURCHASE_RATIO, CASH_ADVANCE_RATIO</w:t>
      </w:r>
    </w:p>
    <w:p w:rsidR="00000000" w:rsidDel="00000000" w:rsidP="00000000" w:rsidRDefault="00000000" w:rsidRPr="00000000" w14:paraId="0000006A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Insight: </w:t>
      </w:r>
      <w:r w:rsidDel="00000000" w:rsidR="00000000" w:rsidRPr="00000000">
        <w:rPr>
          <w:rtl w:val="0"/>
        </w:rPr>
        <w:t xml:space="preserve">These users make frequent purchases via installments but rarely pay in full. They tend to avoid one-off purchases and cash advances.</w:t>
      </w:r>
    </w:p>
    <w:p w:rsidR="00000000" w:rsidDel="00000000" w:rsidP="00000000" w:rsidRDefault="00000000" w:rsidRPr="00000000" w14:paraId="0000006B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Cluster 3: Heavy Cash Advance Users</w:t>
      </w:r>
    </w:p>
    <w:p w:rsidR="00000000" w:rsidDel="00000000" w:rsidP="00000000" w:rsidRDefault="00000000" w:rsidRPr="00000000" w14:paraId="0000006D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High: </w:t>
      </w:r>
      <w:r w:rsidDel="00000000" w:rsidR="00000000" w:rsidRPr="00000000">
        <w:rPr>
          <w:rtl w:val="0"/>
        </w:rPr>
        <w:t xml:space="preserve">CASH_ADVANCE_RATIO, AVG_CASH_ADVANCE_TRX, CREDIT_UTILIZATION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Low:</w:t>
      </w:r>
      <w:r w:rsidDel="00000000" w:rsidR="00000000" w:rsidRPr="00000000">
        <w:rPr>
          <w:rtl w:val="0"/>
        </w:rPr>
        <w:t xml:space="preserve"> Almost all purchase-related features, especially PURCHASES_PER_TENURE, PURCHASES_FREQUENCY, PRC_FULL_PAYMENT</w:t>
      </w:r>
    </w:p>
    <w:p w:rsidR="00000000" w:rsidDel="00000000" w:rsidP="00000000" w:rsidRDefault="00000000" w:rsidRPr="00000000" w14:paraId="0000006F">
      <w:pPr>
        <w:numPr>
          <w:ilvl w:val="1"/>
          <w:numId w:val="7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Insight: </w:t>
      </w:r>
      <w:r w:rsidDel="00000000" w:rsidR="00000000" w:rsidRPr="00000000">
        <w:rPr>
          <w:rtl w:val="0"/>
        </w:rPr>
        <w:t xml:space="preserve">This group relies heavily on cash advances, seldom makes purchases, and has low repayment behavior—potentially financially stressed users.</w:t>
      </w:r>
    </w:p>
    <w:p w:rsidR="00000000" w:rsidDel="00000000" w:rsidP="00000000" w:rsidRDefault="00000000" w:rsidRPr="00000000" w14:paraId="00000070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Cluster 4: Engaged Multi-Mode Users</w:t>
      </w:r>
    </w:p>
    <w:p w:rsidR="00000000" w:rsidDel="00000000" w:rsidP="00000000" w:rsidRDefault="00000000" w:rsidRPr="00000000" w14:paraId="00000072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High: </w:t>
      </w:r>
      <w:r w:rsidDel="00000000" w:rsidR="00000000" w:rsidRPr="00000000">
        <w:rPr>
          <w:rtl w:val="0"/>
        </w:rPr>
        <w:t xml:space="preserve">ONEOFF_PURCHASES_FREQUENCY, PRC_FULL_PAYMENT, PURCHASES_RATIO, PURCHASES_PER_TENURE, PAYMENT_RATIO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Low: </w:t>
      </w:r>
      <w:r w:rsidDel="00000000" w:rsidR="00000000" w:rsidRPr="00000000">
        <w:rPr>
          <w:rtl w:val="0"/>
        </w:rPr>
        <w:t xml:space="preserve">CREDIT_UTILIZATION, AVG_CASH_ADVANCE_TRX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Insight: </w:t>
      </w:r>
      <w:r w:rsidDel="00000000" w:rsidR="00000000" w:rsidRPr="00000000">
        <w:rPr>
          <w:rtl w:val="0"/>
        </w:rPr>
        <w:t xml:space="preserve">These users engage in both installment and one-off purchases, frequently use their cards, and pay well. They maintain healthy usage and repayment habits with minimal reliance on cash advances.</w:t>
      </w:r>
    </w:p>
    <w:p w:rsidR="00000000" w:rsidDel="00000000" w:rsidP="00000000" w:rsidRDefault="00000000" w:rsidRPr="00000000" w14:paraId="0000007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glm9cj9it8cd" w:id="15"/>
      <w:bookmarkEnd w:id="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Segment-Specific Behavior Patterns</w:t>
      </w:r>
    </w:p>
    <w:p w:rsidR="00000000" w:rsidDel="00000000" w:rsidP="00000000" w:rsidRDefault="00000000" w:rsidRPr="00000000" w14:paraId="00000076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High </w:t>
      </w:r>
      <w:r w:rsidDel="00000000" w:rsidR="00000000" w:rsidRPr="00000000">
        <w:rPr>
          <w:rtl w:val="0"/>
        </w:rPr>
        <w:t xml:space="preserve">PRC_FULL_PAYMENT</w:t>
      </w:r>
      <w:r w:rsidDel="00000000" w:rsidR="00000000" w:rsidRPr="00000000">
        <w:rPr>
          <w:rtl w:val="0"/>
        </w:rPr>
        <w:t xml:space="preserve"> + Low </w:t>
      </w:r>
      <w:r w:rsidDel="00000000" w:rsidR="00000000" w:rsidRPr="00000000">
        <w:rPr>
          <w:rtl w:val="0"/>
        </w:rPr>
        <w:t xml:space="preserve">CASH_ADVANCE_RATIO</w:t>
      </w:r>
      <w:r w:rsidDel="00000000" w:rsidR="00000000" w:rsidRPr="00000000">
        <w:rPr>
          <w:rtl w:val="0"/>
        </w:rPr>
        <w:t xml:space="preserve"> = low risk.</w:t>
        <w:br w:type="textWrapping"/>
      </w:r>
    </w:p>
    <w:p w:rsidR="00000000" w:rsidDel="00000000" w:rsidP="00000000" w:rsidRDefault="00000000" w:rsidRPr="00000000" w14:paraId="00000077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Each cluster shows distinct purchase and credit usage profiles.</w:t>
        <w:br w:type="textWrapping"/>
      </w:r>
    </w:p>
    <w:p w:rsidR="00000000" w:rsidDel="00000000" w:rsidP="00000000" w:rsidRDefault="00000000" w:rsidRPr="00000000" w14:paraId="0000007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uoai9723fyq" w:id="16"/>
      <w:bookmarkEnd w:id="1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Opportunities and Challenges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Opportunities:</w:t>
      </w:r>
    </w:p>
    <w:p w:rsidR="00000000" w:rsidDel="00000000" w:rsidP="00000000" w:rsidRDefault="00000000" w:rsidRPr="00000000" w14:paraId="0000007A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Reward loyal payers (Clusters 1, 4) with exclusive benefits.</w:t>
        <w:br w:type="textWrapping"/>
      </w:r>
    </w:p>
    <w:p w:rsidR="00000000" w:rsidDel="00000000" w:rsidP="00000000" w:rsidRDefault="00000000" w:rsidRPr="00000000" w14:paraId="0000007B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Convert Cluster 0 to regular users via installment promotions.</w:t>
        <w:br w:type="textWrapping"/>
      </w:r>
    </w:p>
    <w:p w:rsidR="00000000" w:rsidDel="00000000" w:rsidP="00000000" w:rsidRDefault="00000000" w:rsidRPr="00000000" w14:paraId="0000007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Challenges:</w:t>
      </w:r>
    </w:p>
    <w:p w:rsidR="00000000" w:rsidDel="00000000" w:rsidP="00000000" w:rsidRDefault="00000000" w:rsidRPr="00000000" w14:paraId="0000007D">
      <w:pPr>
        <w:numPr>
          <w:ilvl w:val="0"/>
          <w:numId w:val="1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Cluster 3 is high-risk due to heavy reliance on cash advances.</w:t>
        <w:br w:type="textWrapping"/>
      </w:r>
    </w:p>
    <w:p w:rsidR="00000000" w:rsidDel="00000000" w:rsidP="00000000" w:rsidRDefault="00000000" w:rsidRPr="00000000" w14:paraId="0000007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efjxns8ajcz" w:id="17"/>
      <w:bookmarkEnd w:id="1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Strategic Recommendations</w:t>
      </w:r>
    </w:p>
    <w:p w:rsidR="00000000" w:rsidDel="00000000" w:rsidP="00000000" w:rsidRDefault="00000000" w:rsidRPr="00000000" w14:paraId="0000007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Marketing: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Cluster 0</w:t>
      </w:r>
      <w:r w:rsidDel="00000000" w:rsidR="00000000" w:rsidRPr="00000000">
        <w:rPr>
          <w:rtl w:val="0"/>
        </w:rPr>
        <w:t xml:space="preserve">: Offer usage-based discounts, promote installment plans.</w:t>
        <w:br w:type="textWrapping"/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Cluster 1</w:t>
      </w:r>
      <w:r w:rsidDel="00000000" w:rsidR="00000000" w:rsidRPr="00000000">
        <w:rPr>
          <w:rtl w:val="0"/>
        </w:rPr>
        <w:t xml:space="preserve">: Premium memberships and cashback.</w:t>
        <w:br w:type="textWrapping"/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Cluster 2</w:t>
      </w:r>
      <w:r w:rsidDel="00000000" w:rsidR="00000000" w:rsidRPr="00000000">
        <w:rPr>
          <w:rtl w:val="0"/>
        </w:rPr>
        <w:t xml:space="preserve">: Loyalty points for timely full payments.</w:t>
        <w:br w:type="textWrapping"/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Cluster 3</w:t>
      </w:r>
      <w:r w:rsidDel="00000000" w:rsidR="00000000" w:rsidRPr="00000000">
        <w:rPr>
          <w:rtl w:val="0"/>
        </w:rPr>
        <w:t xml:space="preserve">: Financial advice, reduce advance limits.</w:t>
        <w:br w:type="textWrapping"/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Cluster 4</w:t>
      </w:r>
      <w:r w:rsidDel="00000000" w:rsidR="00000000" w:rsidRPr="00000000">
        <w:rPr>
          <w:rtl w:val="0"/>
        </w:rPr>
        <w:t xml:space="preserve">: Retain with exclusive upgrades and rewards.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tk3q26ilzap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njkml6cvuxd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Conclusion</w:t>
      </w:r>
    </w:p>
    <w:p w:rsidR="00000000" w:rsidDel="00000000" w:rsidP="00000000" w:rsidRDefault="00000000" w:rsidRPr="00000000" w14:paraId="0000008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This project successfully segmented credit card customers using K-Means clustering with </w:t>
      </w:r>
      <w:r w:rsidDel="00000000" w:rsidR="00000000" w:rsidRPr="00000000">
        <w:rPr>
          <w:b w:val="1"/>
          <w:rtl w:val="0"/>
        </w:rPr>
        <w:t xml:space="preserve">k=5</w:t>
      </w:r>
      <w:r w:rsidDel="00000000" w:rsidR="00000000" w:rsidRPr="00000000">
        <w:rPr>
          <w:rtl w:val="0"/>
        </w:rPr>
        <w:t xml:space="preserve">, achieving a </w:t>
      </w:r>
      <w:r w:rsidDel="00000000" w:rsidR="00000000" w:rsidRPr="00000000">
        <w:rPr>
          <w:b w:val="1"/>
          <w:rtl w:val="0"/>
        </w:rPr>
        <w:t xml:space="preserve">silhouette score of 0.498</w:t>
      </w:r>
      <w:r w:rsidDel="00000000" w:rsidR="00000000" w:rsidRPr="00000000">
        <w:rPr>
          <w:rtl w:val="0"/>
        </w:rPr>
        <w:t xml:space="preserve">, which indicates moderately strong cluster separation. The analysis uncovered </w:t>
      </w:r>
      <w:r w:rsidDel="00000000" w:rsidR="00000000" w:rsidRPr="00000000">
        <w:rPr>
          <w:b w:val="1"/>
          <w:rtl w:val="0"/>
        </w:rPr>
        <w:t xml:space="preserve">five distinct customer segments</w:t>
      </w:r>
      <w:r w:rsidDel="00000000" w:rsidR="00000000" w:rsidRPr="00000000">
        <w:rPr>
          <w:rtl w:val="0"/>
        </w:rPr>
        <w:t xml:space="preserve">, each with unique credit usage, payment behaviors, and spending patterns. These segments can guide personalized marketing, improve customer retention, and inform product development strategies.</w:t>
      </w:r>
    </w:p>
    <w:p w:rsidR="00000000" w:rsidDel="00000000" w:rsidP="00000000" w:rsidRDefault="00000000" w:rsidRPr="00000000" w14:paraId="0000008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www.kaggle.com/code/des137/customer-segmentation-credit-cards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