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хищник-жертва.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Start w:id="21" w:name="вариант-18"/>
    <w:p>
      <w:pPr>
        <w:pStyle w:val="Heading2"/>
      </w:pPr>
      <w:r>
        <w:t xml:space="preserve">Вариант 18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Найдите стационарное состояние системы.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iCs/>
          <w:i/>
          <w:bCs/>
          <w:b/>
        </w:rPr>
        <w:t xml:space="preserve">Система «хищник — жертва»</w:t>
      </w:r>
      <w:r>
        <w:t xml:space="preserve"> </w:t>
      </w:r>
      <w:r>
        <w:t xml:space="preserve">— сложная экосистема, для которой реализованы долговременные отношения между видами хищника и жертвы, типичный пример коэволюции. Отношения между хищниками и их жертвами развиваются циклически, являясь иллюстрацией нейтрального равновесия.[1]</w:t>
      </w:r>
    </w:p>
    <w:p>
      <w:pPr>
        <w:pStyle w:val="BodyText"/>
      </w:pPr>
      <w:r>
        <w:t xml:space="preserve">Наша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- коэффициент естественной смертности хищников</w:t>
      </w:r>
    </w:p>
    <w:p>
      <w:pPr>
        <w:pStyle w:val="BodyText"/>
      </w:pPr>
      <m:oMath>
        <m:r>
          <m:t>b</m:t>
        </m:r>
      </m:oMath>
      <w:r>
        <w:t xml:space="preserve"> </w:t>
      </w:r>
      <w:r>
        <w:t xml:space="preserve">- коэффициент естественного прироста жертв</w:t>
      </w:r>
    </w:p>
    <w:p>
      <w:pPr>
        <w:pStyle w:val="BodyText"/>
      </w:pPr>
      <m:oMath>
        <m:r>
          <m:t>c</m:t>
        </m:r>
      </m:oMath>
      <w:r>
        <w:t xml:space="preserve"> </w:t>
      </w:r>
      <w:r>
        <w:t xml:space="preserve">- коэффициент увеличения числа хищников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- коэффициент смертности жертв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противофазе.[2]</w:t>
      </w:r>
    </w:p>
    <w:bookmarkEnd w:id="23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Пишем код для начальных условий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.(fig. 1)</w:t>
      </w:r>
    </w:p>
    <w:p>
      <w:pPr>
        <w:pStyle w:val="CaptionedFigure"/>
      </w:pPr>
      <w:bookmarkStart w:id="25" w:name="fig:001"/>
      <w:r>
        <w:drawing>
          <wp:inline>
            <wp:extent cx="2958352" cy="2474258"/>
            <wp:effectExtent b="0" l="0" r="0" t="0"/>
            <wp:docPr descr="Figure 1: Код программы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программы</w:t>
      </w:r>
    </w:p>
    <w:p>
      <w:pPr>
        <w:numPr>
          <w:ilvl w:val="0"/>
          <w:numId w:val="1003"/>
        </w:numPr>
        <w:pStyle w:val="Compact"/>
      </w:pPr>
      <w:r>
        <w:t xml:space="preserve">Компилируем, моделируем и получаем графики. (fig. 2 и fig. 3)</w:t>
      </w:r>
    </w:p>
    <w:p>
      <w:pPr>
        <w:pStyle w:val="CaptionedFigure"/>
      </w:pPr>
      <w:bookmarkStart w:id="27" w:name="fig:002"/>
      <w:r>
        <w:drawing>
          <wp:inline>
            <wp:extent cx="5334000" cy="2178242"/>
            <wp:effectExtent b="0" l="0" r="0" t="0"/>
            <wp:docPr descr="Figure 2: График модели хищник-жертва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модели хищник-жертва</w:t>
      </w:r>
    </w:p>
    <w:p>
      <w:pPr>
        <w:pStyle w:val="CaptionedFigure"/>
      </w:pPr>
      <w:bookmarkStart w:id="29" w:name="fig:003"/>
      <w:r>
        <w:drawing>
          <wp:inline>
            <wp:extent cx="5334000" cy="2097424"/>
            <wp:effectExtent b="0" l="0" r="0" t="0"/>
            <wp:docPr descr="Figure 3: параметрический график модели хищник-жертва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параметрический график модели хищник-жертва</w:t>
      </w:r>
    </w:p>
    <w:p>
      <w:pPr>
        <w:numPr>
          <w:ilvl w:val="0"/>
          <w:numId w:val="1004"/>
        </w:numPr>
        <w:pStyle w:val="Compact"/>
      </w:pPr>
      <w:r>
        <w:t xml:space="preserve">Пишем код для стационарного случая. (fig. 4)</w:t>
      </w:r>
    </w:p>
    <w:p>
      <w:pPr>
        <w:pStyle w:val="CaptionedFigure"/>
      </w:pPr>
      <w:bookmarkStart w:id="31" w:name="fig:004"/>
      <w:r>
        <w:drawing>
          <wp:inline>
            <wp:extent cx="2743200" cy="2512678"/>
            <wp:effectExtent b="0" l="0" r="0" t="0"/>
            <wp:docPr descr="Figure 4: Код для стационарного состояния системы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Код для стационарного состояния системы</w:t>
      </w:r>
    </w:p>
    <w:p>
      <w:pPr>
        <w:numPr>
          <w:ilvl w:val="0"/>
          <w:numId w:val="1005"/>
        </w:numPr>
        <w:pStyle w:val="Compact"/>
      </w:pPr>
      <w:r>
        <w:t xml:space="preserve">Компилируем, моделируем и получаем график. (fig. 5)</w:t>
      </w:r>
    </w:p>
    <w:p>
      <w:pPr>
        <w:pStyle w:val="CaptionedFigure"/>
      </w:pPr>
      <w:bookmarkStart w:id="33" w:name="fig:005"/>
      <w:r>
        <w:drawing>
          <wp:inline>
            <wp:extent cx="5334000" cy="2155151"/>
            <wp:effectExtent b="0" l="0" r="0" t="0"/>
            <wp:docPr descr="Figure 5: График для стационарного состояния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График для стационарного состояния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познакомились с моделью хищник-жертва, постороили графики для этой модели при заданных начальных условиях и при стационарном состоянии.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Wikipedia: Система «хищник — жертва» (https://ru.wikipedia.org/wiki/%D0%A1%D0%B8%D1%81%D1%82%D0%B5%D0%BC%D0%B0</w:t>
      </w:r>
      <w:r>
        <w:t xml:space="preserve"> </w:t>
      </w:r>
      <w:r>
        <w:rPr>
          <w:iCs/>
          <w:i/>
        </w:rPr>
        <w:t xml:space="preserve">%C2%AB%D1%85%D0%B8%D1%89%D0%BD%D0%B8%D0%BA</w:t>
      </w:r>
      <w:r>
        <w:t xml:space="preserve"> </w:t>
      </w:r>
      <w:r>
        <w:t xml:space="preserve">%E2%80%94_%D0%B6%D0%B5%D1%80%D1%82%D0%B2%D0%B0%C2%BB)[1]</w:t>
      </w:r>
    </w:p>
    <w:p>
      <w:pPr>
        <w:numPr>
          <w:ilvl w:val="0"/>
          <w:numId w:val="1006"/>
        </w:numPr>
        <w:pStyle w:val="Compact"/>
      </w:pPr>
      <w:r>
        <w:t xml:space="preserve">Теоретические материалы курса.[2]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Ишанова А.И. группа НФИБД-02-19</dc:creator>
  <dc:language>ru-RU</dc:language>
  <cp:keywords/>
  <dcterms:created xsi:type="dcterms:W3CDTF">2022-03-12T12:10:34Z</dcterms:created>
  <dcterms:modified xsi:type="dcterms:W3CDTF">2022-03-12T12:10:34Z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False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Модель хищник-жертва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