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4.png" ContentType="image/png"/>
  <Override PartName="/word/media/rId52.png" ContentType="image/png"/>
  <Override PartName="/word/media/rId40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Дискреционное разграничение доступа — управление доступом субъектов к объектам на основе списков управления доступом или матрицы доступа. Также используются названия дискреционное управление доступом, контролируемое управление доступом и разграничительное управление доступом. [2]</w:t>
      </w:r>
    </w:p>
    <w:bookmarkStart w:id="21" w:name="атрибут-a-append-only"/>
    <w:p>
      <w:pPr>
        <w:pStyle w:val="Heading2"/>
      </w:pPr>
      <w:r>
        <w:t xml:space="preserve">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(append only)</w:t>
      </w:r>
    </w:p>
    <w:p>
      <w:pPr>
        <w:pStyle w:val="FirstParagraph"/>
      </w:pPr>
      <w:r>
        <w:t xml:space="preserve">Файл с установленным атрибутом «a» можно открыть только в режиме добавления для записи. Только суперпользователь или процесс, обладающий возможностью CAP_LINUX_IMMUTABLE, может установить или очистить этот атрибут. [3]</w:t>
      </w:r>
    </w:p>
    <w:bookmarkEnd w:id="21"/>
    <w:bookmarkStart w:id="22" w:name="атрибут-i-immutable"/>
    <w:p>
      <w:pPr>
        <w:pStyle w:val="Heading2"/>
      </w:pPr>
      <w:r>
        <w:t xml:space="preserve">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(immutable)</w:t>
      </w:r>
    </w:p>
    <w:p>
      <w:pPr>
        <w:pStyle w:val="FirstParagraph"/>
      </w:pPr>
      <w:r>
        <w:t xml:space="preserve">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 Только суперпользователь или процесс, обладающий возможностью CAP_LINUX_IMMUTABLE, может установить или очистить этот атрибут. [3]</w:t>
      </w:r>
    </w:p>
    <w:bookmarkEnd w:id="22"/>
    <w:bookmarkEnd w:id="23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определили расширенные атрибуты файла. (fig. 1)</w:t>
      </w:r>
    </w:p>
    <w:p>
      <w:pPr>
        <w:numPr>
          <w:ilvl w:val="0"/>
          <w:numId w:val="1001"/>
        </w:numPr>
      </w:pPr>
      <w:r>
        <w:t xml:space="preserve">Установили командой chmod на файл file1 права, разрешающие чтение и запись для владельца файла. (fig. 1)</w:t>
      </w:r>
    </w:p>
    <w:p>
      <w:pPr>
        <w:numPr>
          <w:ilvl w:val="0"/>
          <w:numId w:val="1001"/>
        </w:numPr>
      </w:pPr>
      <w:r>
        <w:t xml:space="preserve">Получили отказ на установление расширенного атрибута на file1 от лица guest. (fig. 1)</w:t>
      </w:r>
    </w:p>
    <w:p>
      <w:pPr>
        <w:pStyle w:val="CaptionedFigure"/>
      </w:pPr>
      <w:bookmarkStart w:id="27" w:name="fig:001"/>
      <w:r>
        <w:drawing>
          <wp:inline>
            <wp:extent cx="5334000" cy="900253"/>
            <wp:effectExtent b="0" l="0" r="0" t="0"/>
            <wp:docPr descr="Figure 1: Определение атрибутов и изменение прав file1" title="" id="25" name="Picture"/>
            <a:graphic>
              <a:graphicData uri="http://schemas.openxmlformats.org/drawingml/2006/picture">
                <pic:pic>
                  <pic:nvPicPr>
                    <pic:cNvPr descr="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Определение атрибутов и изменение прав file1</w:t>
      </w:r>
    </w:p>
    <w:p>
      <w:pPr>
        <w:numPr>
          <w:ilvl w:val="0"/>
          <w:numId w:val="1002"/>
        </w:numPr>
        <w:pStyle w:val="Compact"/>
      </w:pPr>
      <w:r>
        <w:t xml:space="preserve">Устанавливили расширенные атрибуты на file1 от лица суперпользователя. (fig. 2)</w:t>
      </w:r>
    </w:p>
    <w:p>
      <w:pPr>
        <w:pStyle w:val="CaptionedFigure"/>
      </w:pPr>
      <w:bookmarkStart w:id="31" w:name="fig:002"/>
      <w:r>
        <w:drawing>
          <wp:inline>
            <wp:extent cx="4203166" cy="476410"/>
            <wp:effectExtent b="0" l="0" r="0" t="0"/>
            <wp:docPr descr="Figure 2: Установка расширенного атрибута от лица суперпользователя" title="" id="29" name="Picture"/>
            <a:graphic>
              <a:graphicData uri="http://schemas.openxmlformats.org/drawingml/2006/picture">
                <pic:pic>
                  <pic:nvPicPr>
                    <pic:cNvPr descr="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Установка расширенного атрибута от лица суперпользователя</w:t>
      </w:r>
    </w:p>
    <w:p>
      <w:pPr>
        <w:numPr>
          <w:ilvl w:val="0"/>
          <w:numId w:val="1003"/>
        </w:numPr>
        <w:pStyle w:val="Compact"/>
      </w:pPr>
      <w:r>
        <w:t xml:space="preserve">Пользователем guest проверили установку прав на file1. (fig. 3)</w:t>
      </w:r>
    </w:p>
    <w:p>
      <w:pPr>
        <w:pStyle w:val="CaptionedFigure"/>
      </w:pPr>
      <w:bookmarkStart w:id="35" w:name="fig:003"/>
      <w:r>
        <w:drawing>
          <wp:inline>
            <wp:extent cx="4011065" cy="307361"/>
            <wp:effectExtent b="0" l="0" r="0" t="0"/>
            <wp:docPr descr="Figure 3: Проверка установки прав на file1" title="" id="33" name="Picture"/>
            <a:graphic>
              <a:graphicData uri="http://schemas.openxmlformats.org/drawingml/2006/picture">
                <pic:pic>
                  <pic:nvPicPr>
                    <pic:cNvPr descr="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Проверка установки прав на file1</w:t>
      </w:r>
    </w:p>
    <w:p>
      <w:pPr>
        <w:numPr>
          <w:ilvl w:val="0"/>
          <w:numId w:val="1004"/>
        </w:numPr>
      </w:pPr>
      <w:r>
        <w:t xml:space="preserve">Ввели команду дозаписи и команду чтения. (fig. 4)</w:t>
      </w:r>
    </w:p>
    <w:p>
      <w:pPr>
        <w:numPr>
          <w:ilvl w:val="0"/>
          <w:numId w:val="1004"/>
        </w:numPr>
      </w:pPr>
      <w:r>
        <w:t xml:space="preserve">Попробовали перезаписать, удалить и переименовать файл. (fig. 4)</w:t>
      </w:r>
    </w:p>
    <w:p>
      <w:pPr>
        <w:numPr>
          <w:ilvl w:val="0"/>
          <w:numId w:val="1004"/>
        </w:numPr>
      </w:pPr>
      <w:r>
        <w:t xml:space="preserve">Попробовали поменять права на файл. (fig. 4)</w:t>
      </w:r>
    </w:p>
    <w:p>
      <w:pPr>
        <w:pStyle w:val="CaptionedFigure"/>
      </w:pPr>
      <w:bookmarkStart w:id="39" w:name="fig:004"/>
      <w:r>
        <w:drawing>
          <wp:inline>
            <wp:extent cx="4710312" cy="1667435"/>
            <wp:effectExtent b="0" l="0" r="0" t="0"/>
            <wp:docPr descr="Figure 4: Взаимодействие с file1 при расширенном атрибуте “a”" title="" id="37" name="Picture"/>
            <a:graphic>
              <a:graphicData uri="http://schemas.openxmlformats.org/drawingml/2006/picture">
                <pic:pic>
                  <pic:nvPicPr>
                    <pic:cNvPr descr="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Взаимодействие с file1 при расширенном атрибуте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Cняли расширенный атрибут. (fig. 5)</w:t>
      </w:r>
    </w:p>
    <w:p>
      <w:pPr>
        <w:pStyle w:val="CaptionedFigure"/>
      </w:pPr>
      <w:bookmarkStart w:id="43" w:name="fig:005"/>
      <w:r>
        <w:drawing>
          <wp:inline>
            <wp:extent cx="3957277" cy="192100"/>
            <wp:effectExtent b="0" l="0" r="0" t="0"/>
            <wp:docPr descr="Figure 5: Снятие расширенного атрибута" title="" id="41" name="Picture"/>
            <a:graphic>
              <a:graphicData uri="http://schemas.openxmlformats.org/drawingml/2006/picture">
                <pic:pic>
                  <pic:nvPicPr>
                    <pic:cNvPr descr="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Снятие расширенного атрибута</w:t>
      </w:r>
    </w:p>
    <w:p>
      <w:pPr>
        <w:numPr>
          <w:ilvl w:val="0"/>
          <w:numId w:val="1006"/>
        </w:numPr>
        <w:pStyle w:val="Compact"/>
      </w:pPr>
      <w:r>
        <w:t xml:space="preserve">Повторили взаимодействия с файлом. (fig. 6)</w:t>
      </w:r>
    </w:p>
    <w:p>
      <w:pPr>
        <w:pStyle w:val="CaptionedFigure"/>
      </w:pPr>
      <w:bookmarkStart w:id="47" w:name="fig:006"/>
      <w:r>
        <w:drawing>
          <wp:inline>
            <wp:extent cx="4625788" cy="1790379"/>
            <wp:effectExtent b="0" l="0" r="0" t="0"/>
            <wp:docPr descr="Figure 6: Взаимодействие с file1 без расширенных атрибутов" title="" id="45" name="Picture"/>
            <a:graphic>
              <a:graphicData uri="http://schemas.openxmlformats.org/drawingml/2006/picture">
                <pic:pic>
                  <pic:nvPicPr>
                    <pic:cNvPr descr="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17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6: Взаимодействие с file1 без расширенных атрибутов</w:t>
      </w:r>
    </w:p>
    <w:p>
      <w:pPr>
        <w:numPr>
          <w:ilvl w:val="0"/>
          <w:numId w:val="1007"/>
        </w:numPr>
        <w:pStyle w:val="Compact"/>
      </w:pPr>
      <w:r>
        <w:t xml:space="preserve">Установили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 (fig. 7)</w:t>
      </w:r>
    </w:p>
    <w:p>
      <w:pPr>
        <w:pStyle w:val="CaptionedFigure"/>
      </w:pPr>
      <w:bookmarkStart w:id="51" w:name="fig:007"/>
      <w:r>
        <w:drawing>
          <wp:inline>
            <wp:extent cx="4011065" cy="176732"/>
            <wp:effectExtent b="0" l="0" r="0" t="0"/>
            <wp:docPr descr="Figure 7: Установка расширенного атрибута “i”" title="" id="49" name="Picture"/>
            <a:graphic>
              <a:graphicData uri="http://schemas.openxmlformats.org/drawingml/2006/picture">
                <pic:pic>
                  <pic:nvPicPr>
                    <pic:cNvPr descr="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7: Установка расширенного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Повторили взаимодействия с файлом. (fig. 8)</w:t>
      </w:r>
    </w:p>
    <w:p>
      <w:pPr>
        <w:pStyle w:val="CaptionedFigure"/>
      </w:pPr>
      <w:bookmarkStart w:id="55" w:name="fig:008"/>
      <w:r>
        <w:drawing>
          <wp:inline>
            <wp:extent cx="4587368" cy="1705855"/>
            <wp:effectExtent b="0" l="0" r="0" t="0"/>
            <wp:docPr descr="Figure 8: Взаимодействие с file1 с расширенным атрибутом “i”" title="" id="53" name="Picture"/>
            <a:graphic>
              <a:graphicData uri="http://schemas.openxmlformats.org/drawingml/2006/picture">
                <pic:pic>
                  <pic:nvPicPr>
                    <pic:cNvPr descr="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8: Взаимодействие с file1 с расширенным атрибутом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Составили таблицу для сравнения результатов взаимодействий с file1 при разных расширенных атрибутах.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Без расширенных атрибутов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Атрибут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Атрибут</w:t>
            </w:r>
            <w:r>
              <w:t xml:space="preserve"> </w:t>
            </w:r>
            <w:r>
              <w:t xml:space="preserve">“</w:t>
            </w:r>
            <w:r>
              <w:t xml:space="preserve">i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Дозапись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Переписывание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Изменение прав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bookmarkEnd w:id="56"/>
    <w:bookmarkStart w:id="5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опробованы действие на практике расширенных атрибутов «а» и «i» и наблюдения был представлены ввиде таблицы.</w:t>
      </w:r>
    </w:p>
    <w:bookmarkEnd w:id="57"/>
    <w:bookmarkStart w:id="5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0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10"/>
        </w:numPr>
        <w:pStyle w:val="Compact"/>
      </w:pPr>
      <w:r>
        <w:t xml:space="preserve">Wikipedia: Избирательное управление доступом. (URL: https://ru.wikipedia.org/wiki/%D0%98%D0%B7%D0%B1%D0%B8%D1%80%D0%B0%D1%82%D0%B5%D0%BB%D1%8C%D0%BD%D0%BE%D0%B5_%D1%83%D0%BF%D1%80%D0%B0%D0%B2%D0%BB%D0%B5%D0%BD%D0%B8%D0%B5_%D0%B4%D0%BE%D1%81%D1%82%D1%83%D0%BF%D0%BE%D0%BC)</w:t>
      </w:r>
    </w:p>
    <w:p>
      <w:pPr>
        <w:numPr>
          <w:ilvl w:val="0"/>
          <w:numId w:val="1010"/>
        </w:numPr>
        <w:pStyle w:val="Compact"/>
      </w:pPr>
      <w:r>
        <w:t xml:space="preserve">Атрибуты файлов в Linux (URL: https://zalinux.ru/?p=6440)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52" Target="media/rId52.png" /><Relationship Type="http://schemas.openxmlformats.org/officeDocument/2006/relationships/image" Id="rId40" Target="media/rId40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Ишанова А.И. группа НФИ-02-19</dc:creator>
  <dc:language>ru-RU</dc:language>
  <cp:keywords/>
  <dcterms:created xsi:type="dcterms:W3CDTF">2022-09-30T22:50:02Z</dcterms:created>
  <dcterms:modified xsi:type="dcterms:W3CDTF">2022-09-30T22:50:02Z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атрибуты.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