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ключом.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Гамми́рование,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GF(2) суммирование принимает вид операции «исключающее ИЛИ (XOR)». [2]</w:t>
      </w:r>
    </w:p>
    <w:bookmarkStart w:id="21" w:name="теория-к-программе"/>
    <w:p>
      <w:pPr>
        <w:pStyle w:val="Heading2"/>
      </w:pPr>
      <w:r>
        <w:t xml:space="preserve">Теория к программе</w:t>
      </w:r>
    </w:p>
    <w:p>
      <w:pPr>
        <w:pStyle w:val="FirstParagraph"/>
      </w:pPr>
      <w:r>
        <w:t xml:space="preserve">Шифротексты двух телеграмм можно получить по формулам режима однократного гаммирования[1]: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C_1 = P_1 + K ,</w:t>
      </w:r>
      <w:r>
        <w:t xml:space="preserve"> </w:t>
      </w:r>
      <w:r>
        <w:t xml:space="preserve">C_2 = P_2 + K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исходное сообщение,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ключ, а оператор + подразумевает прямую сумму.</w:t>
      </w:r>
    </w:p>
    <w:p>
      <w:pPr>
        <w:pStyle w:val="BodyText"/>
      </w:pPr>
      <w:r>
        <w:t xml:space="preserve">С учётом свойства операции XOR: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1 + 1 = 0, 1 +0 = 1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 оператор + подразумевает прямую сумму.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C_1 + C_2 = P_1 + K + P_2 + K = P_1 + P_2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 оператор + подразумевает прямую сумму.</w:t>
      </w:r>
    </w:p>
    <w:p>
      <w:pPr>
        <w:pStyle w:val="BodyText"/>
      </w:pPr>
      <w:r>
        <w:t xml:space="preserve">Из этого следует, что можно найти один текст по двум шифрам, зная другой: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C_1 + C_2 + P_1 = P_1 + P_2 + P_1 = P_2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 оператор + подразумевает прямую сумму.</w:t>
      </w:r>
    </w:p>
    <w:bookmarkEnd w:id="21"/>
    <w:bookmarkEnd w:id="22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Была реализована программа на Python:</w:t>
      </w:r>
    </w:p>
    <w:p>
      <w:pPr>
        <w:pStyle w:val="SourceCode"/>
      </w:pPr>
      <w:r>
        <w:rPr>
          <w:rStyle w:val="CommentTok"/>
        </w:rPr>
        <w:t xml:space="preserve"># исходные данные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'НаВашисходящийот1204'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'ВСеверныйфилиалБанка'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0x0C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0x17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0x7F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0x4E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0x37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0xD2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0x94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0x09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0x2E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0x22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0x57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0xC8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0x0B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0xB2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0x70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0x54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"Тексты:"</w:t>
      </w:r>
      <w:r>
        <w:rPr>
          <w:rStyle w:val="NormalTok"/>
        </w:rPr>
        <w:t xml:space="preserve">, P1,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P2)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"Ключ Центра:"</w:t>
      </w:r>
      <w:r>
        <w:rPr>
          <w:rStyle w:val="NormalTok"/>
        </w:rPr>
        <w:t xml:space="preserve">, K)</w:t>
      </w:r>
      <w:r>
        <w:br/>
      </w:r>
      <w:r>
        <w:br/>
      </w:r>
      <w:r>
        <w:rPr>
          <w:rStyle w:val="CommentTok"/>
        </w:rPr>
        <w:t xml:space="preserve"># перевод текста в hex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to_hex(text):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[(i.encode(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text]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to_hex(P1)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to_hex(P2)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"Тексты в hex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t1, </w:t>
      </w:r>
      <w:r>
        <w:rPr>
          <w:rStyle w:val="StringTok"/>
        </w:rPr>
        <w:t xml:space="preserve">",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t2)</w:t>
      </w:r>
      <w:r>
        <w:br/>
      </w:r>
      <w:r>
        <w:br/>
      </w:r>
      <w:r>
        <w:rPr>
          <w:rStyle w:val="CommentTok"/>
        </w:rPr>
        <w:t xml:space="preserve"># кодируем строку с помощью ключа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encode_message(hex_message, 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%02X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(x, y)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(hex_message, key)])</w:t>
      </w:r>
      <w:r>
        <w:br/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encode_message(t1, K)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encode_message(t2, K)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"Зашифрованные тексты в hex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C1, </w:t>
      </w:r>
      <w:r>
        <w:rPr>
          <w:rStyle w:val="StringTok"/>
        </w:rPr>
        <w:t xml:space="preserve">",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C2)</w:t>
      </w:r>
      <w:r>
        <w:br/>
      </w:r>
      <w:r>
        <w:br/>
      </w:r>
      <w:r>
        <w:rPr>
          <w:rStyle w:val="CommentTok"/>
        </w:rPr>
        <w:t xml:space="preserve"># переводим шифр в текст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cipher_text(C):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[(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.fromhex(i)).decode(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C]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cipher_text(C1)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cipher_text(C2)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"Зашифрованные тексты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T1, </w:t>
      </w:r>
      <w:r>
        <w:rPr>
          <w:rStyle w:val="StringTok"/>
        </w:rPr>
        <w:t xml:space="preserve">",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T2)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code_to_lang(encoded_message):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.join(encoded_message)).decode(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code_to_lang(C1)</w:t>
      </w:r>
      <w:r>
        <w:br/>
      </w:r>
      <w:r>
        <w:rPr>
          <w:rStyle w:val="NormalTok"/>
        </w:rPr>
        <w:t xml:space="preserve">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code_to_lang(C2)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"Зашифрованные тексты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T_1, </w:t>
      </w:r>
      <w:r>
        <w:rPr>
          <w:rStyle w:val="StringTok"/>
        </w:rPr>
        <w:t xml:space="preserve">",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T_2)</w:t>
      </w:r>
      <w:r>
        <w:br/>
      </w:r>
      <w:r>
        <w:br/>
      </w:r>
      <w:r>
        <w:rPr>
          <w:rStyle w:val="CommentTok"/>
        </w:rPr>
        <w:t xml:space="preserve"># разгадывание второго текста по первому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guess_text(c1, c2, p1):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%02X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(x, y,z)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(c1, c2, p1)])</w:t>
      </w:r>
      <w:r>
        <w:br/>
      </w:r>
      <w:r>
        <w:br/>
      </w:r>
      <w:r>
        <w:rPr>
          <w:rStyle w:val="NormalTok"/>
        </w:rPr>
        <w:t xml:space="preserve">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guess_text(C1, C2, t1)</w:t>
      </w:r>
      <w:r>
        <w:br/>
      </w:r>
      <w:r>
        <w:rPr>
          <w:rStyle w:val="NormalTok"/>
        </w:rPr>
        <w:t xml:space="preserve">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guess_text(C2, C1, t2)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"Поиск второго текста по первому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g1, </w:t>
      </w:r>
      <w:r>
        <w:rPr>
          <w:rStyle w:val="StringTok"/>
        </w:rPr>
        <w:t xml:space="preserve">" 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code_to_lang(g1) 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"Поиск первого текста по второму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g2, </w:t>
      </w:r>
      <w:r>
        <w:rPr>
          <w:rStyle w:val="StringTok"/>
        </w:rPr>
        <w:t xml:space="preserve">" 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code_to_lang(g2) 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Запустили программу. Получили:</w:t>
      </w:r>
    </w:p>
    <w:p>
      <w:pPr>
        <w:numPr>
          <w:ilvl w:val="0"/>
          <w:numId w:val="1003"/>
        </w:numPr>
        <w:pStyle w:val="Compact"/>
      </w:pPr>
      <w:r>
        <w:t xml:space="preserve">телеграммы в hex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CD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34</w:t>
      </w:r>
      <w:r>
        <w:t xml:space="preserve">’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‘</w:t>
      </w:r>
      <w:r>
        <w:t xml:space="preserve">C2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закодированные телеграммы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C8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60</w:t>
      </w:r>
      <w:r>
        <w:t xml:space="preserve">’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‘</w:t>
      </w:r>
      <w:r>
        <w:t xml:space="preserve">C7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09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B4</w:t>
      </w:r>
      <w:r>
        <w:t xml:space="preserve">’</w:t>
      </w:r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закодированные телеграммы в виде текста (fig. 1)</w:t>
      </w:r>
    </w:p>
    <w:p>
      <w:pPr>
        <w:pStyle w:val="CaptionedFigure"/>
      </w:pPr>
      <w:bookmarkStart w:id="26" w:name="fig:001"/>
      <w:r>
        <w:drawing>
          <wp:inline>
            <wp:extent cx="5334000" cy="3219872"/>
            <wp:effectExtent b="0" l="0" r="0" t="0"/>
            <wp:docPr descr="Figure 1: Вывод программы: закодированные телеграммы в виде текста" title="" id="24" name="Picture"/>
            <a:graphic>
              <a:graphicData uri="http://schemas.openxmlformats.org/drawingml/2006/picture">
                <pic:pic>
                  <pic:nvPicPr>
                    <pic:cNvPr descr="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Вывод программы: закодированные телеграммы в виде текста</w:t>
      </w:r>
    </w:p>
    <w:p>
      <w:pPr>
        <w:numPr>
          <w:ilvl w:val="0"/>
          <w:numId w:val="1006"/>
        </w:numPr>
        <w:pStyle w:val="Compact"/>
      </w:pPr>
      <w:r>
        <w:t xml:space="preserve">ключ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7a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сообщение, раскодированное ключом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4d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57</w:t>
      </w:r>
      <w:r>
        <w:t xml:space="preserve">’</w:t>
      </w:r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раскодированные телеграмм (fig. 2)</w:t>
      </w:r>
    </w:p>
    <w:p>
      <w:pPr>
        <w:pStyle w:val="CaptionedFigure"/>
      </w:pPr>
      <w:bookmarkStart w:id="30" w:name="fig:002"/>
      <w:r>
        <w:drawing>
          <wp:inline>
            <wp:extent cx="5334000" cy="2329713"/>
            <wp:effectExtent b="0" l="0" r="0" t="0"/>
            <wp:docPr descr="Figure 2: Вывод программы: раскодированные телеграммы в виде текста" title="" id="28" name="Picture"/>
            <a:graphic>
              <a:graphicData uri="http://schemas.openxmlformats.org/drawingml/2006/picture">
                <pic:pic>
                  <pic:nvPicPr>
                    <pic:cNvPr descr="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Вывод программы: раскодированные телеграммы в виде текста</w:t>
      </w:r>
    </w:p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изучено шифрование методом однократного гаммирования на примере кодирования различных исходных текстов одним ключом и реализована программа на python, шифрующая и расшифровавующая два текста одним ключом, и расшифровывающая их без ключа, по одному из текстов.</w:t>
      </w:r>
    </w:p>
    <w:bookmarkEnd w:id="32"/>
    <w:bookmarkStart w:id="33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9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09"/>
        </w:numPr>
        <w:pStyle w:val="Compact"/>
      </w:pPr>
      <w:r>
        <w:t xml:space="preserve">Wikipedia: Гаммирование (URL: https://ru.wikipedia.org/wiki/%D0%93%D0%B0%D0%BC%D0%BC%D0%B8%D1%80%D0%BE%D0%B2%D0%B0%D0%BD%D0%B8%D0%B5)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</dc:title>
  <dc:creator>Ишанова А.И. группа НФИ-02-19</dc:creator>
  <dc:language>ru-RU</dc:language>
  <cp:keywords/>
  <dcterms:created xsi:type="dcterms:W3CDTF">2022-10-28T21:28:38Z</dcterms:created>
  <dcterms:modified xsi:type="dcterms:W3CDTF">2022-10-28T21:28:38Z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Элементы криптографии. Шифрование (кодирование) различных исходных текстов одним ключом.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