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2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9.png" ContentType="image/png"/>
  <Override PartName="/word/media/rId61.png" ContentType="image/png"/>
  <Override PartName="/word/media/rId26.png" ContentType="image/png"/>
  <Override PartName="/word/media/rId63.png" ContentType="image/png"/>
  <Override PartName="/word/media/rId65.png" ContentType="image/png"/>
  <Override PartName="/word/media/rId67.png" ContentType="image/png"/>
  <Override PartName="/word/media/rId69.png" ContentType="image/png"/>
  <Override PartName="/word/media/rId71.png" ContentType="image/png"/>
  <Override PartName="/word/media/rId73.png" ContentType="image/png"/>
  <Override PartName="/word/media/rId75.png" ContentType="image/png"/>
  <Override PartName="/word/media/rId77.png" ContentType="image/png"/>
  <Override PartName="/word/media/rId80.png" ContentType="image/png"/>
  <Override PartName="/word/media/rId82.png" ContentType="image/png"/>
  <Override PartName="/word/media/rId28.png" ContentType="image/png"/>
  <Override PartName="/word/media/rId84.png" ContentType="image/png"/>
  <Override PartName="/word/media/rId86.png" ContentType="image/png"/>
  <Override PartName="/word/media/rId88.png" ContentType="image/png"/>
  <Override PartName="/word/media/rId91.png" ContentType="image/png"/>
  <Override PartName="/word/media/rId93.png" ContentType="image/png"/>
  <Override PartName="/word/media/rId95.png" ContentType="image/png"/>
  <Override PartName="/word/media/rId97.png" ContentType="image/png"/>
  <Override PartName="/word/media/rId99.png" ContentType="image/png"/>
  <Override PartName="/word/media/rId101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Author"/>
      </w:pPr>
      <w:r>
        <w:t xml:space="preserve">Ишанова</w:t>
      </w:r>
      <w:r>
        <w:t xml:space="preserve"> </w:t>
      </w:r>
      <w:r>
        <w:t xml:space="preserve">А.И.</w:t>
      </w:r>
      <w:r>
        <w:t xml:space="preserve"> </w:t>
      </w:r>
      <w:r>
        <w:t xml:space="preserve">группа</w:t>
      </w:r>
      <w:r>
        <w:t xml:space="preserve"> </w:t>
      </w:r>
      <w:r>
        <w:t xml:space="preserve">НФИ-02-19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решать проблему подгонки полиномиальной кривой и научиться реализовывать некоторые матричные преобразования.</w:t>
      </w:r>
    </w:p>
    <w:bookmarkEnd w:id="20"/>
    <w:bookmarkStart w:id="21" w:name="задание-работы"/>
    <w:p>
      <w:pPr>
        <w:pStyle w:val="Heading1"/>
      </w:pPr>
      <w:r>
        <w:t xml:space="preserve">Задание работы</w:t>
      </w:r>
    </w:p>
    <w:p>
      <w:pPr>
        <w:pStyle w:val="FirstParagraph"/>
      </w:pPr>
      <w:r>
        <w:t xml:space="preserve">Выполнить лабораторную работу и сделать отчет по лабораторной работе в форматах md, docx и pdf.</w:t>
      </w:r>
    </w:p>
    <w:bookmarkEnd w:id="21"/>
    <w:bookmarkStart w:id="10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Создаем каталог для работы в папке laboratory. (mkdir) (fig. 1)</w:t>
      </w:r>
    </w:p>
    <w:p>
      <w:pPr>
        <w:pStyle w:val="CaptionedFigure"/>
      </w:pPr>
      <w:bookmarkStart w:id="23" w:name="fig:001"/>
      <w:r>
        <w:drawing>
          <wp:inline>
            <wp:extent cx="5334000" cy="583820"/>
            <wp:effectExtent b="0" l="0" r="0" t="0"/>
            <wp:docPr descr="Figure 1: подготовка к лабораторной работе" title="" id="1" name="Picture"/>
            <a:graphic>
              <a:graphicData uri="http://schemas.openxmlformats.org/drawingml/2006/picture">
                <pic:pic>
                  <pic:nvPicPr>
                    <pic:cNvPr descr="лаб05рис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3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подготовка к лабораторной работе</w:t>
      </w:r>
    </w:p>
    <w:p>
      <w:pPr>
        <w:numPr>
          <w:ilvl w:val="0"/>
          <w:numId w:val="1002"/>
        </w:numPr>
        <w:pStyle w:val="Compact"/>
      </w:pPr>
      <w:r>
        <w:t xml:space="preserve">Начинаем сессию журналирования. (fig. 2)</w:t>
      </w:r>
    </w:p>
    <w:p>
      <w:pPr>
        <w:pStyle w:val="CaptionedFigure"/>
      </w:pPr>
      <w:bookmarkStart w:id="25" w:name="fig:002"/>
      <w:r>
        <w:drawing>
          <wp:inline>
            <wp:extent cx="2082800" cy="444500"/>
            <wp:effectExtent b="0" l="0" r="0" t="0"/>
            <wp:docPr descr="Figure 2: начало журналирования" title="" id="1" name="Picture"/>
            <a:graphic>
              <a:graphicData uri="http://schemas.openxmlformats.org/drawingml/2006/picture">
                <pic:pic>
                  <pic:nvPicPr>
                    <pic:cNvPr descr="лаб05рис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начало журналирования</w:t>
      </w:r>
    </w:p>
    <w:bookmarkStart w:id="58" w:name="подгонка-полиномиальной-кривой"/>
    <w:p>
      <w:pPr>
        <w:pStyle w:val="Heading2"/>
      </w:pPr>
      <w:r>
        <w:t xml:space="preserve">Подгонка полиномиальной кривой</w:t>
      </w:r>
    </w:p>
    <w:p>
      <w:pPr>
        <w:numPr>
          <w:ilvl w:val="0"/>
          <w:numId w:val="1003"/>
        </w:numPr>
        <w:pStyle w:val="Compact"/>
      </w:pPr>
      <w:r>
        <w:t xml:space="preserve">Задаем набор точек через матрицу D. (fig. 3)</w:t>
      </w:r>
    </w:p>
    <w:p>
      <w:pPr>
        <w:pStyle w:val="CaptionedFigure"/>
      </w:pPr>
      <w:bookmarkStart w:id="27" w:name="fig:003"/>
      <w:r>
        <w:drawing>
          <wp:inline>
            <wp:extent cx="5334000" cy="2526168"/>
            <wp:effectExtent b="0" l="0" r="0" t="0"/>
            <wp:docPr descr="Figure 3: набор точек" title="" id="1" name="Picture"/>
            <a:graphic>
              <a:graphicData uri="http://schemas.openxmlformats.org/drawingml/2006/picture">
                <pic:pic>
                  <pic:nvPicPr>
                    <pic:cNvPr descr="лаб05рис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6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набор точек</w:t>
      </w:r>
    </w:p>
    <w:p>
      <w:pPr>
        <w:numPr>
          <w:ilvl w:val="0"/>
          <w:numId w:val="1004"/>
        </w:numPr>
        <w:pStyle w:val="Compact"/>
      </w:pPr>
      <w:r>
        <w:t xml:space="preserve">Извлекаем вектора x и y. (fig. 4)</w:t>
      </w:r>
    </w:p>
    <w:p>
      <w:pPr>
        <w:pStyle w:val="CaptionedFigure"/>
      </w:pPr>
      <w:bookmarkStart w:id="29" w:name="fig:004"/>
      <w:r>
        <w:drawing>
          <wp:inline>
            <wp:extent cx="3810000" cy="7620000"/>
            <wp:effectExtent b="0" l="0" r="0" t="0"/>
            <wp:docPr descr="Figure 4: выделение координат по x и y" title="" id="1" name="Picture"/>
            <a:graphic>
              <a:graphicData uri="http://schemas.openxmlformats.org/drawingml/2006/picture">
                <pic:pic>
                  <pic:nvPicPr>
                    <pic:cNvPr descr="лаб05рис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762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выделение координат по x и y</w:t>
      </w:r>
    </w:p>
    <w:p>
      <w:pPr>
        <w:numPr>
          <w:ilvl w:val="0"/>
          <w:numId w:val="1005"/>
        </w:numPr>
        <w:pStyle w:val="Compact"/>
      </w:pPr>
      <w:r>
        <w:t xml:space="preserve">Рисуем точки на графике. (plot) (fig. 5 и fig. 6)</w:t>
      </w:r>
    </w:p>
    <w:p>
      <w:pPr>
        <w:pStyle w:val="CaptionedFigure"/>
      </w:pPr>
      <w:bookmarkStart w:id="31" w:name="fig:005"/>
      <w:r>
        <w:drawing>
          <wp:inline>
            <wp:extent cx="4876800" cy="520700"/>
            <wp:effectExtent b="0" l="0" r="0" t="0"/>
            <wp:docPr descr="Figure 5: команда построения графика" title="" id="1" name="Picture"/>
            <a:graphic>
              <a:graphicData uri="http://schemas.openxmlformats.org/drawingml/2006/picture">
                <pic:pic>
                  <pic:nvPicPr>
                    <pic:cNvPr descr="лаб05рис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команда построения графика</w:t>
      </w:r>
    </w:p>
    <w:p>
      <w:pPr>
        <w:pStyle w:val="CaptionedFigure"/>
      </w:pPr>
      <w:bookmarkStart w:id="33" w:name="fig:006"/>
      <w:r>
        <w:drawing>
          <wp:inline>
            <wp:extent cx="5334000" cy="4656515"/>
            <wp:effectExtent b="0" l="0" r="0" t="0"/>
            <wp:docPr descr="Figure 6: полученный график" title="" id="1" name="Picture"/>
            <a:graphic>
              <a:graphicData uri="http://schemas.openxmlformats.org/drawingml/2006/picture">
                <pic:pic>
                  <pic:nvPicPr>
                    <pic:cNvPr descr="лаб05рис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56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полученный график</w:t>
      </w:r>
    </w:p>
    <w:p>
      <w:pPr>
        <w:numPr>
          <w:ilvl w:val="0"/>
          <w:numId w:val="1006"/>
        </w:numPr>
        <w:pStyle w:val="Compact"/>
      </w:pPr>
      <w:r>
        <w:t xml:space="preserve">Задаем матрицу коэффициентов А: сначала делаем ее единичной матрицей, потом меняем первый столбец на квадрат координат точек по х, а второй — просто на координаты. (fig. 7, fig. 8 и fig. 9)</w:t>
      </w:r>
    </w:p>
    <w:p>
      <w:pPr>
        <w:pStyle w:val="CaptionedFigure"/>
      </w:pPr>
      <w:bookmarkStart w:id="35" w:name="fig:007"/>
      <w:r>
        <w:drawing>
          <wp:inline>
            <wp:extent cx="3175000" cy="3568700"/>
            <wp:effectExtent b="0" l="0" r="0" t="0"/>
            <wp:docPr descr="Figure 7: инициализация матрицы А" title="" id="1" name="Picture"/>
            <a:graphic>
              <a:graphicData uri="http://schemas.openxmlformats.org/drawingml/2006/picture">
                <pic:pic>
                  <pic:nvPicPr>
                    <pic:cNvPr descr="лаб05рис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356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инициализация матрицы А</w:t>
      </w:r>
    </w:p>
    <w:p>
      <w:pPr>
        <w:pStyle w:val="CaptionedFigure"/>
      </w:pPr>
      <w:bookmarkStart w:id="37" w:name="fig:008"/>
      <w:r>
        <w:drawing>
          <wp:inline>
            <wp:extent cx="4127500" cy="3771900"/>
            <wp:effectExtent b="0" l="0" r="0" t="0"/>
            <wp:docPr descr="Figure 8: замена первого столбца матрицы А" title="" id="1" name="Picture"/>
            <a:graphic>
              <a:graphicData uri="http://schemas.openxmlformats.org/drawingml/2006/picture">
                <pic:pic>
                  <pic:nvPicPr>
                    <pic:cNvPr descr="лаб05рис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замена первого столбца матрицы А</w:t>
      </w:r>
    </w:p>
    <w:p>
      <w:pPr>
        <w:pStyle w:val="CaptionedFigure"/>
      </w:pPr>
      <w:bookmarkStart w:id="39" w:name="fig:009"/>
      <w:r>
        <w:drawing>
          <wp:inline>
            <wp:extent cx="4127500" cy="3886200"/>
            <wp:effectExtent b="0" l="0" r="0" t="0"/>
            <wp:docPr descr="Figure 9: замена второго столбца матрицы А" title="" id="1" name="Picture"/>
            <a:graphic>
              <a:graphicData uri="http://schemas.openxmlformats.org/drawingml/2006/picture">
                <pic:pic>
                  <pic:nvPicPr>
                    <pic:cNvPr descr="лаб05рис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9: замена второго столбца матрицы А</w:t>
      </w:r>
    </w:p>
    <w:p>
      <w:pPr>
        <w:numPr>
          <w:ilvl w:val="0"/>
          <w:numId w:val="1007"/>
        </w:numPr>
        <w:pStyle w:val="Compact"/>
      </w:pPr>
      <w:r>
        <w:t xml:space="preserve">Находим матрицы</w:t>
      </w:r>
      <w:r>
        <w:t xml:space="preserve"> </w:t>
      </w:r>
      <m:oMath>
        <m:sSup>
          <m:e>
            <m:r>
              <m:t>A</m:t>
            </m:r>
          </m:e>
          <m:sup>
            <m:r>
              <m:t>T</m:t>
            </m:r>
          </m:sup>
        </m:sSup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sSup>
          <m:e>
            <m:r>
              <m:t>A</m:t>
            </m:r>
          </m:e>
          <m:sup>
            <m:r>
              <m:t>T</m:t>
            </m:r>
          </m:sup>
        </m:sSup>
        <m:r>
          <m:t>y</m:t>
        </m:r>
      </m:oMath>
      <w:r>
        <w:t xml:space="preserve">, необходимые нам для решения. (fig. 10)</w:t>
      </w:r>
    </w:p>
    <w:p>
      <w:pPr>
        <w:pStyle w:val="CaptionedFigure"/>
      </w:pPr>
      <w:bookmarkStart w:id="41" w:name="fig:010"/>
      <w:r>
        <w:drawing>
          <wp:inline>
            <wp:extent cx="4318000" cy="5219700"/>
            <wp:effectExtent b="0" l="0" r="0" t="0"/>
            <wp:docPr descr="Figure 10: вычисление матриц A^TA и A^Ty" title="" id="1" name="Picture"/>
            <a:graphic>
              <a:graphicData uri="http://schemas.openxmlformats.org/drawingml/2006/picture">
                <pic:pic>
                  <pic:nvPicPr>
                    <pic:cNvPr descr="лаб05рис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10: вычисление матриц</w:t>
      </w:r>
      <w:r>
        <w:t xml:space="preserve"> </w:t>
      </w:r>
      <m:oMath>
        <m:sSup>
          <m:e>
            <m:r>
              <m:t>A</m:t>
            </m:r>
          </m:e>
          <m:sup>
            <m:r>
              <m:t>T</m:t>
            </m:r>
          </m:sup>
        </m:sSup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sSup>
          <m:e>
            <m:r>
              <m:t>A</m:t>
            </m:r>
          </m:e>
          <m:sup>
            <m:r>
              <m:t>T</m:t>
            </m:r>
          </m:sup>
        </m:sSup>
        <m:r>
          <m:t>y</m:t>
        </m:r>
      </m:oMath>
    </w:p>
    <w:p>
      <w:pPr>
        <w:numPr>
          <w:ilvl w:val="0"/>
          <w:numId w:val="1008"/>
        </w:numPr>
        <w:pStyle w:val="Compact"/>
      </w:pPr>
      <w:r>
        <w:t xml:space="preserve">Из них задаем расширенную матрицу B, для решения методом Гаусса. (fig. 11)</w:t>
      </w:r>
    </w:p>
    <w:p>
      <w:pPr>
        <w:pStyle w:val="CaptionedFigure"/>
      </w:pPr>
      <w:bookmarkStart w:id="43" w:name="fig:011"/>
      <w:r>
        <w:drawing>
          <wp:inline>
            <wp:extent cx="5194300" cy="5156200"/>
            <wp:effectExtent b="0" l="0" r="0" t="0"/>
            <wp:docPr descr="Figure 11: расширенная матрица B" title="" id="1" name="Picture"/>
            <a:graphic>
              <a:graphicData uri="http://schemas.openxmlformats.org/drawingml/2006/picture">
                <pic:pic>
                  <pic:nvPicPr>
                    <pic:cNvPr descr="лаб05рис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515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11: расширенная матрица B</w:t>
      </w:r>
    </w:p>
    <w:p>
      <w:pPr>
        <w:numPr>
          <w:ilvl w:val="0"/>
          <w:numId w:val="1009"/>
        </w:numPr>
        <w:pStyle w:val="Compact"/>
      </w:pPr>
      <w:r>
        <w:t xml:space="preserve">Решаем методом Гаусса (rref) и записывем ответ в отдельные переменные. (fig. 12)</w:t>
      </w:r>
    </w:p>
    <w:p>
      <w:pPr>
        <w:pStyle w:val="CaptionedFigure"/>
      </w:pPr>
      <w:bookmarkStart w:id="45" w:name="fig:012"/>
      <w:r>
        <w:drawing>
          <wp:inline>
            <wp:extent cx="5334000" cy="4082561"/>
            <wp:effectExtent b="0" l="0" r="0" t="0"/>
            <wp:docPr descr="Figure 12: решение методом Гаусса" title="" id="1" name="Picture"/>
            <a:graphic>
              <a:graphicData uri="http://schemas.openxmlformats.org/drawingml/2006/picture">
                <pic:pic>
                  <pic:nvPicPr>
                    <pic:cNvPr descr="лаб05рис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2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12: решение методом Гаусса</w:t>
      </w:r>
    </w:p>
    <w:p>
      <w:pPr>
        <w:numPr>
          <w:ilvl w:val="0"/>
          <w:numId w:val="1010"/>
        </w:numPr>
        <w:pStyle w:val="Compact"/>
      </w:pPr>
      <w:r>
        <w:t xml:space="preserve">Задаем значения по x для графика и функцию y как квадратное уравнение с полученными коэффициентами. Строим график исходных данных и нашей подогранной параболы. (fig. 13 и fig. 14)</w:t>
      </w:r>
    </w:p>
    <w:p>
      <w:pPr>
        <w:pStyle w:val="CaptionedFigure"/>
      </w:pPr>
      <w:bookmarkStart w:id="47" w:name="fig:013"/>
      <w:r>
        <w:drawing>
          <wp:inline>
            <wp:extent cx="5334000" cy="1331670"/>
            <wp:effectExtent b="0" l="0" r="0" t="0"/>
            <wp:docPr descr="Figure 13: команда построения графика" title="" id="1" name="Picture"/>
            <a:graphic>
              <a:graphicData uri="http://schemas.openxmlformats.org/drawingml/2006/picture">
                <pic:pic>
                  <pic:nvPicPr>
                    <pic:cNvPr descr="лаб05рис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1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 13: команда построения графика</w:t>
      </w:r>
    </w:p>
    <w:p>
      <w:pPr>
        <w:pStyle w:val="CaptionedFigure"/>
      </w:pPr>
      <w:bookmarkStart w:id="49" w:name="fig:014"/>
      <w:r>
        <w:drawing>
          <wp:inline>
            <wp:extent cx="5334000" cy="4636093"/>
            <wp:effectExtent b="0" l="0" r="0" t="0"/>
            <wp:docPr descr="Figure 14: полученный график" title="" id="1" name="Picture"/>
            <a:graphic>
              <a:graphicData uri="http://schemas.openxmlformats.org/drawingml/2006/picture">
                <pic:pic>
                  <pic:nvPicPr>
                    <pic:cNvPr descr="лаб05рис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6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14: полученный график</w:t>
      </w:r>
    </w:p>
    <w:p>
      <w:pPr>
        <w:numPr>
          <w:ilvl w:val="0"/>
          <w:numId w:val="1011"/>
        </w:numPr>
        <w:pStyle w:val="Compact"/>
      </w:pPr>
      <w:r>
        <w:t xml:space="preserve">Получим коэффициенты с помощью встроенной программы polyfit. (fig. 15)</w:t>
      </w:r>
    </w:p>
    <w:p>
      <w:pPr>
        <w:pStyle w:val="CaptionedFigure"/>
      </w:pPr>
      <w:bookmarkStart w:id="51" w:name="fig:015"/>
      <w:r>
        <w:drawing>
          <wp:inline>
            <wp:extent cx="5334000" cy="1501588"/>
            <wp:effectExtent b="0" l="0" r="0" t="0"/>
            <wp:docPr descr="Figure 15: решение методом Гаусса" title="" id="1" name="Picture"/>
            <a:graphic>
              <a:graphicData uri="http://schemas.openxmlformats.org/drawingml/2006/picture">
                <pic:pic>
                  <pic:nvPicPr>
                    <pic:cNvPr descr="лаб05рис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1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 15: решение методом Гаусса</w:t>
      </w:r>
    </w:p>
    <w:p>
      <w:pPr>
        <w:numPr>
          <w:ilvl w:val="0"/>
          <w:numId w:val="1012"/>
        </w:numPr>
        <w:pStyle w:val="Compact"/>
      </w:pPr>
      <w:r>
        <w:t xml:space="preserve">Найдем значения полинома в точках. (polyval) (fig. 16)</w:t>
      </w:r>
    </w:p>
    <w:p>
      <w:pPr>
        <w:pStyle w:val="CaptionedFigure"/>
      </w:pPr>
      <w:bookmarkStart w:id="53" w:name="fig:016"/>
      <w:r>
        <w:drawing>
          <wp:inline>
            <wp:extent cx="5334000" cy="3440205"/>
            <wp:effectExtent b="0" l="0" r="0" t="0"/>
            <wp:docPr descr="Figure 16: значения полинома в точках" title="" id="1" name="Picture"/>
            <a:graphic>
              <a:graphicData uri="http://schemas.openxmlformats.org/drawingml/2006/picture">
                <pic:pic>
                  <pic:nvPicPr>
                    <pic:cNvPr descr="лаб05рис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0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 16: значения полинома в точках</w:t>
      </w:r>
    </w:p>
    <w:p>
      <w:pPr>
        <w:numPr>
          <w:ilvl w:val="0"/>
          <w:numId w:val="1013"/>
        </w:numPr>
        <w:pStyle w:val="Compact"/>
      </w:pPr>
      <w:r>
        <w:t xml:space="preserve">Построим график по полученным точкам. (fig. 17 и fig. 18)</w:t>
      </w:r>
    </w:p>
    <w:p>
      <w:pPr>
        <w:pStyle w:val="CaptionedFigure"/>
      </w:pPr>
      <w:bookmarkStart w:id="55" w:name="fig:017"/>
      <w:r>
        <w:drawing>
          <wp:inline>
            <wp:extent cx="5334000" cy="822613"/>
            <wp:effectExtent b="0" l="0" r="0" t="0"/>
            <wp:docPr descr="Figure 17: команда построения графика" title="" id="1" name="Picture"/>
            <a:graphic>
              <a:graphicData uri="http://schemas.openxmlformats.org/drawingml/2006/picture">
                <pic:pic>
                  <pic:nvPicPr>
                    <pic:cNvPr descr="лаб05рис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2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 17: команда построения графика</w:t>
      </w:r>
    </w:p>
    <w:p>
      <w:pPr>
        <w:pStyle w:val="CaptionedFigure"/>
      </w:pPr>
      <w:bookmarkStart w:id="57" w:name="fig:018"/>
      <w:r>
        <w:drawing>
          <wp:inline>
            <wp:extent cx="5334000" cy="4636093"/>
            <wp:effectExtent b="0" l="0" r="0" t="0"/>
            <wp:docPr descr="Figure 18: полученный график" title="" id="1" name="Picture"/>
            <a:graphic>
              <a:graphicData uri="http://schemas.openxmlformats.org/drawingml/2006/picture">
                <pic:pic>
                  <pic:nvPicPr>
                    <pic:cNvPr descr="лаб05рис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6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 18: полученный график</w:t>
      </w:r>
    </w:p>
    <w:bookmarkEnd w:id="58"/>
    <w:bookmarkStart w:id="104" w:name="матричные-преобразования"/>
    <w:p>
      <w:pPr>
        <w:pStyle w:val="Heading2"/>
      </w:pPr>
      <w:r>
        <w:t xml:space="preserve">Матричные преобразования</w:t>
      </w:r>
    </w:p>
    <w:p>
      <w:pPr>
        <w:numPr>
          <w:ilvl w:val="0"/>
          <w:numId w:val="1014"/>
        </w:numPr>
        <w:pStyle w:val="Compact"/>
      </w:pPr>
      <w:r>
        <w:t xml:space="preserve">Строим изображение по циклу Эйлера: задаем матрицу точек, выделяем координаты по x и y, строим график. (fig. 19 и fig. 20)</w:t>
      </w:r>
    </w:p>
    <w:p>
      <w:pPr>
        <w:pStyle w:val="CaptionedFigure"/>
      </w:pPr>
      <w:bookmarkStart w:id="60" w:name="fig:019"/>
      <w:r>
        <w:drawing>
          <wp:inline>
            <wp:extent cx="5334000" cy="4450772"/>
            <wp:effectExtent b="0" l="0" r="0" t="0"/>
            <wp:docPr descr="Figure 19: работа с данными" title="" id="1" name="Picture"/>
            <a:graphic>
              <a:graphicData uri="http://schemas.openxmlformats.org/drawingml/2006/picture">
                <pic:pic>
                  <pic:nvPicPr>
                    <pic:cNvPr descr="лаб05рис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0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 19: работа с данными</w:t>
      </w:r>
    </w:p>
    <w:p>
      <w:pPr>
        <w:pStyle w:val="CaptionedFigure"/>
      </w:pPr>
      <w:bookmarkStart w:id="62" w:name="fig:020"/>
      <w:r>
        <w:drawing>
          <wp:inline>
            <wp:extent cx="5334000" cy="4636093"/>
            <wp:effectExtent b="0" l="0" r="0" t="0"/>
            <wp:docPr descr="Figure 20: полученное изображение" title="" id="1" name="Picture"/>
            <a:graphic>
              <a:graphicData uri="http://schemas.openxmlformats.org/drawingml/2006/picture">
                <pic:pic>
                  <pic:nvPicPr>
                    <pic:cNvPr descr="лаб05рис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6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 20: полученное изображение</w:t>
      </w:r>
    </w:p>
    <w:bookmarkStart w:id="79" w:name="вращение"/>
    <w:p>
      <w:pPr>
        <w:pStyle w:val="Heading3"/>
      </w:pPr>
      <w:r>
        <w:t xml:space="preserve">Вращение</w:t>
      </w:r>
    </w:p>
    <w:p>
      <w:pPr>
        <w:numPr>
          <w:ilvl w:val="0"/>
          <w:numId w:val="1015"/>
        </w:numPr>
        <w:pStyle w:val="Compact"/>
      </w:pPr>
      <w:r>
        <w:t xml:space="preserve">Задаем угол поворота</w:t>
      </w:r>
      <w:r>
        <w:t xml:space="preserve"> </w:t>
      </w:r>
      <m:oMath>
        <m:sSub>
          <m:e>
            <m:r>
              <m:t>θ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 соответсующую ему матрицу поворота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. (fig. 21)</w:t>
      </w:r>
    </w:p>
    <w:p>
      <w:pPr>
        <w:pStyle w:val="CaptionedFigure"/>
      </w:pPr>
      <w:bookmarkStart w:id="64" w:name="fig:021"/>
      <w:r>
        <w:drawing>
          <wp:inline>
            <wp:extent cx="5334000" cy="1457030"/>
            <wp:effectExtent b="0" l="0" r="0" t="0"/>
            <wp:docPr descr="Figure 21: угол \theta_1 и матрица вращения R_1" title="" id="1" name="Picture"/>
            <a:graphic>
              <a:graphicData uri="http://schemas.openxmlformats.org/drawingml/2006/picture">
                <pic:pic>
                  <pic:nvPicPr>
                    <pic:cNvPr descr="лаб05рис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 21: угол</w:t>
      </w:r>
      <w:r>
        <w:t xml:space="preserve"> </w:t>
      </w:r>
      <m:oMath>
        <m:sSub>
          <m:e>
            <m:r>
              <m:t>θ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 матрица вращения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</w:p>
    <w:p>
      <w:pPr>
        <w:numPr>
          <w:ilvl w:val="0"/>
          <w:numId w:val="1016"/>
        </w:numPr>
        <w:pStyle w:val="Compact"/>
      </w:pPr>
      <w:r>
        <w:t xml:space="preserve">Для того чтобы воспроизвести поворот матрицы умножаем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на</w:t>
      </w:r>
      <w:r>
        <w:t xml:space="preserve"> </w:t>
      </w:r>
      <m:oMath>
        <m:r>
          <m:t>D</m:t>
        </m:r>
      </m:oMath>
      <w:r>
        <w:t xml:space="preserve">. (fig. 22)</w:t>
      </w:r>
    </w:p>
    <w:p>
      <w:pPr>
        <w:pStyle w:val="CaptionedFigure"/>
      </w:pPr>
      <w:bookmarkStart w:id="66" w:name="fig:022"/>
      <w:r>
        <w:drawing>
          <wp:inline>
            <wp:extent cx="5334000" cy="1913762"/>
            <wp:effectExtent b="0" l="0" r="0" t="0"/>
            <wp:docPr descr="Figure 22: перемножение матриц R_1 и D" title="" id="1" name="Picture"/>
            <a:graphic>
              <a:graphicData uri="http://schemas.openxmlformats.org/drawingml/2006/picture">
                <pic:pic>
                  <pic:nvPicPr>
                    <pic:cNvPr descr="лаб05рис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3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 22: перемножение матриц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</w:p>
    <w:p>
      <w:pPr>
        <w:numPr>
          <w:ilvl w:val="0"/>
          <w:numId w:val="1017"/>
        </w:numPr>
        <w:pStyle w:val="Compact"/>
      </w:pPr>
      <w:r>
        <w:t xml:space="preserve">Выделяем координаты точек. (fig. 23)</w:t>
      </w:r>
    </w:p>
    <w:p>
      <w:pPr>
        <w:pStyle w:val="CaptionedFigure"/>
      </w:pPr>
      <w:bookmarkStart w:id="68" w:name="fig:023"/>
      <w:r>
        <w:drawing>
          <wp:inline>
            <wp:extent cx="5334000" cy="2861438"/>
            <wp:effectExtent b="0" l="0" r="0" t="0"/>
            <wp:docPr descr="Figure 23: извлечение координат" title="" id="1" name="Picture"/>
            <a:graphic>
              <a:graphicData uri="http://schemas.openxmlformats.org/drawingml/2006/picture">
                <pic:pic>
                  <pic:nvPicPr>
                    <pic:cNvPr descr="лаб05рис/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1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 23: извлечение координат</w:t>
      </w:r>
    </w:p>
    <w:p>
      <w:pPr>
        <w:numPr>
          <w:ilvl w:val="0"/>
          <w:numId w:val="1018"/>
        </w:numPr>
        <w:pStyle w:val="Compact"/>
      </w:pPr>
      <w:r>
        <w:t xml:space="preserve">Задаем угол поворота</w:t>
      </w:r>
      <w:r>
        <w:t xml:space="preserve"> </w:t>
      </w:r>
      <m:oMath>
        <m:sSub>
          <m:e>
            <m:r>
              <m:t>θ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и проделываем то же самое для него. (fig. 24, fig. 25 и fig. 26)</w:t>
      </w:r>
    </w:p>
    <w:p>
      <w:pPr>
        <w:pStyle w:val="CaptionedFigure"/>
      </w:pPr>
      <w:bookmarkStart w:id="70" w:name="fig:024"/>
      <w:r>
        <w:drawing>
          <wp:inline>
            <wp:extent cx="5334000" cy="1294322"/>
            <wp:effectExtent b="0" l="0" r="0" t="0"/>
            <wp:docPr descr="Figure 24: угол \theta_2 и матрица вращения R_2" title="" id="1" name="Picture"/>
            <a:graphic>
              <a:graphicData uri="http://schemas.openxmlformats.org/drawingml/2006/picture">
                <pic:pic>
                  <pic:nvPicPr>
                    <pic:cNvPr descr="лаб05рис/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4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 24: угол</w:t>
      </w:r>
      <w:r>
        <w:t xml:space="preserve"> </w:t>
      </w:r>
      <m:oMath>
        <m:sSub>
          <m:e>
            <m:r>
              <m:t>θ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и матрица вращения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</w:p>
    <w:p>
      <w:pPr>
        <w:pStyle w:val="CaptionedFigure"/>
      </w:pPr>
      <w:bookmarkStart w:id="72" w:name="fig:025"/>
      <w:r>
        <w:drawing>
          <wp:inline>
            <wp:extent cx="5334000" cy="1038940"/>
            <wp:effectExtent b="0" l="0" r="0" t="0"/>
            <wp:docPr descr="Figure 25: перемножение матриц R_2 и D" title="" id="1" name="Picture"/>
            <a:graphic>
              <a:graphicData uri="http://schemas.openxmlformats.org/drawingml/2006/picture">
                <pic:pic>
                  <pic:nvPicPr>
                    <pic:cNvPr descr="лаб05рис/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8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 25: перемножение матриц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</w:p>
    <w:p>
      <w:pPr>
        <w:pStyle w:val="CaptionedFigure"/>
      </w:pPr>
      <w:bookmarkStart w:id="74" w:name="fig:026"/>
      <w:r>
        <w:drawing>
          <wp:inline>
            <wp:extent cx="5334000" cy="1689003"/>
            <wp:effectExtent b="0" l="0" r="0" t="0"/>
            <wp:docPr descr="Figure 26: извлечение координат" title="" id="1" name="Picture"/>
            <a:graphic>
              <a:graphicData uri="http://schemas.openxmlformats.org/drawingml/2006/picture">
                <pic:pic>
                  <pic:nvPicPr>
                    <pic:cNvPr descr="лаб05рис/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9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 26: извлечение координат</w:t>
      </w:r>
    </w:p>
    <w:p>
      <w:pPr>
        <w:numPr>
          <w:ilvl w:val="0"/>
          <w:numId w:val="1019"/>
        </w:numPr>
        <w:pStyle w:val="Compact"/>
      </w:pPr>
      <w:r>
        <w:t xml:space="preserve">Строим график с исходным изображением и двумя перевернутыми. (fig. 27 и fig. 28)</w:t>
      </w:r>
    </w:p>
    <w:p>
      <w:pPr>
        <w:pStyle w:val="CaptionedFigure"/>
      </w:pPr>
      <w:bookmarkStart w:id="76" w:name="fig:027"/>
      <w:r>
        <w:drawing>
          <wp:inline>
            <wp:extent cx="5334000" cy="816979"/>
            <wp:effectExtent b="0" l="0" r="0" t="0"/>
            <wp:docPr descr="Figure 27: команда построения графика" title="" id="1" name="Picture"/>
            <a:graphic>
              <a:graphicData uri="http://schemas.openxmlformats.org/drawingml/2006/picture">
                <pic:pic>
                  <pic:nvPicPr>
                    <pic:cNvPr descr="лаб05рис/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6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 27: команда построения графика</w:t>
      </w:r>
    </w:p>
    <w:p>
      <w:pPr>
        <w:pStyle w:val="CaptionedFigure"/>
      </w:pPr>
      <w:bookmarkStart w:id="78" w:name="fig:028"/>
      <w:r>
        <w:drawing>
          <wp:inline>
            <wp:extent cx="5334000" cy="4636093"/>
            <wp:effectExtent b="0" l="0" r="0" t="0"/>
            <wp:docPr descr="Figure 28: полученный график" title="" id="1" name="Picture"/>
            <a:graphic>
              <a:graphicData uri="http://schemas.openxmlformats.org/drawingml/2006/picture">
                <pic:pic>
                  <pic:nvPicPr>
                    <pic:cNvPr descr="лаб05рис/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6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 28: полученный график</w:t>
      </w:r>
    </w:p>
    <w:bookmarkEnd w:id="79"/>
    <w:bookmarkStart w:id="90" w:name="отражение"/>
    <w:p>
      <w:pPr>
        <w:pStyle w:val="Heading3"/>
      </w:pPr>
      <w:r>
        <w:t xml:space="preserve">Отражение</w:t>
      </w:r>
    </w:p>
    <w:p>
      <w:pPr>
        <w:numPr>
          <w:ilvl w:val="0"/>
          <w:numId w:val="1020"/>
        </w:numPr>
        <w:pStyle w:val="Compact"/>
      </w:pPr>
      <w:r>
        <w:t xml:space="preserve">Задаем матрицу отражения относительно прямой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(</w:t>
      </w:r>
      <m:oMath>
        <m:r>
          <m:t>y</m:t>
        </m:r>
        <m:r>
          <m:rPr>
            <m:sty m:val="p"/>
          </m:rPr>
          <m:t>=</m:t>
        </m:r>
        <m:r>
          <m:t>x</m:t>
        </m:r>
      </m:oMath>
      <w:r>
        <w:t xml:space="preserve">). (fig. 29)</w:t>
      </w:r>
    </w:p>
    <w:p>
      <w:pPr>
        <w:pStyle w:val="CaptionedFigure"/>
      </w:pPr>
      <w:bookmarkStart w:id="81" w:name="fig:029"/>
      <w:r>
        <w:drawing>
          <wp:inline>
            <wp:extent cx="3365500" cy="2108200"/>
            <wp:effectExtent b="0" l="0" r="0" t="0"/>
            <wp:docPr descr="Figure 29: матрица отражения" title="" id="1" name="Picture"/>
            <a:graphic>
              <a:graphicData uri="http://schemas.openxmlformats.org/drawingml/2006/picture">
                <pic:pic>
                  <pic:nvPicPr>
                    <pic:cNvPr descr="лаб05рис/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 29: матрица отражения</w:t>
      </w:r>
    </w:p>
    <w:p>
      <w:pPr>
        <w:numPr>
          <w:ilvl w:val="0"/>
          <w:numId w:val="1021"/>
        </w:numPr>
        <w:pStyle w:val="Compact"/>
      </w:pPr>
      <w:r>
        <w:t xml:space="preserve">Отражаем, перемножая матрицу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на</w:t>
      </w:r>
      <w:r>
        <w:t xml:space="preserve"> </w:t>
      </w:r>
      <m:oMath>
        <m:r>
          <m:t>D</m:t>
        </m:r>
      </m:oMath>
      <w:r>
        <w:t xml:space="preserve">. (fig. 30)</w:t>
      </w:r>
    </w:p>
    <w:p>
      <w:pPr>
        <w:pStyle w:val="CaptionedFigure"/>
      </w:pPr>
      <w:bookmarkStart w:id="83" w:name="fig:030"/>
      <w:r>
        <w:drawing>
          <wp:inline>
            <wp:extent cx="5334000" cy="2003322"/>
            <wp:effectExtent b="0" l="0" r="0" t="0"/>
            <wp:docPr descr="Figure 30: перемножение матриц R и D" title="" id="1" name="Picture"/>
            <a:graphic>
              <a:graphicData uri="http://schemas.openxmlformats.org/drawingml/2006/picture">
                <pic:pic>
                  <pic:nvPicPr>
                    <pic:cNvPr descr="лаб05рис/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3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 30: перемножение матриц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</w:p>
    <w:p>
      <w:pPr>
        <w:numPr>
          <w:ilvl w:val="0"/>
          <w:numId w:val="1022"/>
        </w:numPr>
        <w:pStyle w:val="Compact"/>
      </w:pPr>
      <w:r>
        <w:t xml:space="preserve">Выделяем координаты по x и по y. (fig. 31)</w:t>
      </w:r>
    </w:p>
    <w:p>
      <w:pPr>
        <w:pStyle w:val="CaptionedFigure"/>
      </w:pPr>
      <w:bookmarkStart w:id="85" w:name="fig:031"/>
      <w:r>
        <w:drawing>
          <wp:inline>
            <wp:extent cx="5334000" cy="3465870"/>
            <wp:effectExtent b="0" l="0" r="0" t="0"/>
            <wp:docPr descr="Figure 31: извлечение координат" title="" id="1" name="Picture"/>
            <a:graphic>
              <a:graphicData uri="http://schemas.openxmlformats.org/drawingml/2006/picture">
                <pic:pic>
                  <pic:nvPicPr>
                    <pic:cNvPr descr="лаб05рис/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5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 31: извлечение координат</w:t>
      </w:r>
    </w:p>
    <w:p>
      <w:pPr>
        <w:numPr>
          <w:ilvl w:val="0"/>
          <w:numId w:val="1023"/>
        </w:numPr>
        <w:pStyle w:val="Compact"/>
      </w:pPr>
      <w:r>
        <w:t xml:space="preserve">Строим изображения. (fig. 32 и fig. 33)</w:t>
      </w:r>
    </w:p>
    <w:p>
      <w:pPr>
        <w:pStyle w:val="CaptionedFigure"/>
      </w:pPr>
      <w:bookmarkStart w:id="87" w:name="fig:032"/>
      <w:r>
        <w:drawing>
          <wp:inline>
            <wp:extent cx="5334000" cy="1679417"/>
            <wp:effectExtent b="0" l="0" r="0" t="0"/>
            <wp:docPr descr="Figure 32: команда построения графика" title="" id="1" name="Picture"/>
            <a:graphic>
              <a:graphicData uri="http://schemas.openxmlformats.org/drawingml/2006/picture">
                <pic:pic>
                  <pic:nvPicPr>
                    <pic:cNvPr descr="лаб05рис/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9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Figure 32: команда построения графика</w:t>
      </w:r>
    </w:p>
    <w:p>
      <w:pPr>
        <w:pStyle w:val="CaptionedFigure"/>
      </w:pPr>
      <w:bookmarkStart w:id="89" w:name="fig:033"/>
      <w:r>
        <w:drawing>
          <wp:inline>
            <wp:extent cx="5334000" cy="4636093"/>
            <wp:effectExtent b="0" l="0" r="0" t="0"/>
            <wp:docPr descr="Figure 33: полученный график" title="" id="1" name="Picture"/>
            <a:graphic>
              <a:graphicData uri="http://schemas.openxmlformats.org/drawingml/2006/picture">
                <pic:pic>
                  <pic:nvPicPr>
                    <pic:cNvPr descr="лаб05рис/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6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 33: полученный график</w:t>
      </w:r>
    </w:p>
    <w:bookmarkEnd w:id="90"/>
    <w:bookmarkStart w:id="103" w:name="дилатация"/>
    <w:p>
      <w:pPr>
        <w:pStyle w:val="Heading3"/>
      </w:pPr>
      <w:r>
        <w:t xml:space="preserve">Дилатация</w:t>
      </w:r>
    </w:p>
    <w:p>
      <w:pPr>
        <w:numPr>
          <w:ilvl w:val="0"/>
          <w:numId w:val="1024"/>
        </w:numPr>
        <w:pStyle w:val="Compact"/>
      </w:pPr>
      <w:r>
        <w:t xml:space="preserve">Задаем матрицу дилатации</w:t>
      </w:r>
      <w:r>
        <w:t xml:space="preserve"> </w:t>
      </w:r>
      <m:oMath>
        <m:r>
          <m:t>T</m:t>
        </m:r>
      </m:oMath>
      <w:r>
        <w:t xml:space="preserve">. (fig. 34)</w:t>
      </w:r>
    </w:p>
    <w:p>
      <w:pPr>
        <w:pStyle w:val="CaptionedFigure"/>
      </w:pPr>
      <w:bookmarkStart w:id="92" w:name="fig:034"/>
      <w:r>
        <w:drawing>
          <wp:inline>
            <wp:extent cx="3213100" cy="2019300"/>
            <wp:effectExtent b="0" l="0" r="0" t="0"/>
            <wp:docPr descr="Figure 34: матрица дилатации" title="" id="1" name="Picture"/>
            <a:graphic>
              <a:graphicData uri="http://schemas.openxmlformats.org/drawingml/2006/picture">
                <pic:pic>
                  <pic:nvPicPr>
                    <pic:cNvPr descr="лаб05рис/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 34: матрица дилатации</w:t>
      </w:r>
    </w:p>
    <w:p>
      <w:pPr>
        <w:numPr>
          <w:ilvl w:val="0"/>
          <w:numId w:val="1025"/>
        </w:numPr>
        <w:pStyle w:val="Compact"/>
      </w:pPr>
      <w:r>
        <w:t xml:space="preserve">Выполняем матричное преобразование. (fig. 35)</w:t>
      </w:r>
    </w:p>
    <w:p>
      <w:pPr>
        <w:pStyle w:val="CaptionedFigure"/>
      </w:pPr>
      <w:bookmarkStart w:id="94" w:name="fig:035"/>
      <w:r>
        <w:drawing>
          <wp:inline>
            <wp:extent cx="5334000" cy="2192729"/>
            <wp:effectExtent b="0" l="0" r="0" t="0"/>
            <wp:docPr descr="Figure 35: матрица дилатации" title="" id="1" name="Picture"/>
            <a:graphic>
              <a:graphicData uri="http://schemas.openxmlformats.org/drawingml/2006/picture">
                <pic:pic>
                  <pic:nvPicPr>
                    <pic:cNvPr descr="лаб05рис/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2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Figure 35: матрица дилатации</w:t>
      </w:r>
    </w:p>
    <w:p>
      <w:pPr>
        <w:numPr>
          <w:ilvl w:val="0"/>
          <w:numId w:val="1026"/>
        </w:numPr>
        <w:pStyle w:val="Compact"/>
      </w:pPr>
      <w:r>
        <w:t xml:space="preserve">Выделяем координаты точек. (fig. 36)</w:t>
      </w:r>
    </w:p>
    <w:p>
      <w:pPr>
        <w:pStyle w:val="CaptionedFigure"/>
      </w:pPr>
      <w:bookmarkStart w:id="96" w:name="fig:036"/>
      <w:r>
        <w:drawing>
          <wp:inline>
            <wp:extent cx="5334000" cy="3535468"/>
            <wp:effectExtent b="0" l="0" r="0" t="0"/>
            <wp:docPr descr="Figure 36: матрица дилатации" title="" id="1" name="Picture"/>
            <a:graphic>
              <a:graphicData uri="http://schemas.openxmlformats.org/drawingml/2006/picture">
                <pic:pic>
                  <pic:nvPicPr>
                    <pic:cNvPr descr="лаб05рис/3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5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Figure 36: матрица дилатации</w:t>
      </w:r>
    </w:p>
    <w:p>
      <w:pPr>
        <w:numPr>
          <w:ilvl w:val="0"/>
          <w:numId w:val="1027"/>
        </w:numPr>
        <w:pStyle w:val="Compact"/>
      </w:pPr>
      <w:r>
        <w:t xml:space="preserve">Строим изображения. (fig. 37 и fig. 38)</w:t>
      </w:r>
    </w:p>
    <w:p>
      <w:pPr>
        <w:pStyle w:val="CaptionedFigure"/>
      </w:pPr>
      <w:bookmarkStart w:id="98" w:name="fig:037"/>
      <w:r>
        <w:drawing>
          <wp:inline>
            <wp:extent cx="5334000" cy="2904653"/>
            <wp:effectExtent b="0" l="0" r="0" t="0"/>
            <wp:docPr descr="Figure 37: команда построения графика" title="" id="1" name="Picture"/>
            <a:graphic>
              <a:graphicData uri="http://schemas.openxmlformats.org/drawingml/2006/picture">
                <pic:pic>
                  <pic:nvPicPr>
                    <pic:cNvPr descr="лаб05рис/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4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Figure 37: команда построения графика</w:t>
      </w:r>
    </w:p>
    <w:p>
      <w:pPr>
        <w:pStyle w:val="CaptionedFigure"/>
      </w:pPr>
      <w:bookmarkStart w:id="100" w:name="fig:038"/>
      <w:r>
        <w:drawing>
          <wp:inline>
            <wp:extent cx="5334000" cy="4641365"/>
            <wp:effectExtent b="0" l="0" r="0" t="0"/>
            <wp:docPr descr="Figure 38: полученный график" title="" id="1" name="Picture"/>
            <a:graphic>
              <a:graphicData uri="http://schemas.openxmlformats.org/drawingml/2006/picture">
                <pic:pic>
                  <pic:nvPicPr>
                    <pic:cNvPr descr="лаб05рис/3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41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Figure 38: полученный график</w:t>
      </w:r>
    </w:p>
    <w:p>
      <w:pPr>
        <w:numPr>
          <w:ilvl w:val="0"/>
          <w:numId w:val="1028"/>
        </w:numPr>
        <w:pStyle w:val="Compact"/>
      </w:pPr>
      <w:r>
        <w:t xml:space="preserve">Завершаем сессию журналирования. (fig. 39)</w:t>
      </w:r>
    </w:p>
    <w:p>
      <w:pPr>
        <w:pStyle w:val="CaptionedFigure"/>
      </w:pPr>
      <w:bookmarkStart w:id="102" w:name="fig:039"/>
      <w:r>
        <w:drawing>
          <wp:inline>
            <wp:extent cx="2273300" cy="444500"/>
            <wp:effectExtent b="0" l="0" r="0" t="0"/>
            <wp:docPr descr="Figure 39: завершение сессии журналирования" title="" id="1" name="Picture"/>
            <a:graphic>
              <a:graphicData uri="http://schemas.openxmlformats.org/drawingml/2006/picture">
                <pic:pic>
                  <pic:nvPicPr>
                    <pic:cNvPr descr="лаб05рис/3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Figure 39: завершение сессии журналирования</w:t>
      </w:r>
    </w:p>
    <w:bookmarkEnd w:id="103"/>
    <w:bookmarkEnd w:id="104"/>
    <w:bookmarkEnd w:id="105"/>
    <w:bookmarkStart w:id="106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работы мы научились подгонке данных к общим уравнениям (в ручную и через встроенную команду polyfit), а так же матричным преобразованиям, таким как вращение, отражение и дилатация.</w:t>
      </w:r>
    </w:p>
    <w:bookmarkEnd w:id="10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2" Target="media/rId22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1" Target="media/rId61.png" /><Relationship Type="http://schemas.openxmlformats.org/officeDocument/2006/relationships/image" Id="rId26" Target="media/rId26.png" /><Relationship Type="http://schemas.openxmlformats.org/officeDocument/2006/relationships/image" Id="rId63" Target="media/rId63.png" /><Relationship Type="http://schemas.openxmlformats.org/officeDocument/2006/relationships/image" Id="rId65" Target="media/rId65.png" /><Relationship Type="http://schemas.openxmlformats.org/officeDocument/2006/relationships/image" Id="rId67" Target="media/rId67.png" /><Relationship Type="http://schemas.openxmlformats.org/officeDocument/2006/relationships/image" Id="rId69" Target="media/rId69.png" /><Relationship Type="http://schemas.openxmlformats.org/officeDocument/2006/relationships/image" Id="rId71" Target="media/rId71.png" /><Relationship Type="http://schemas.openxmlformats.org/officeDocument/2006/relationships/image" Id="rId73" Target="media/rId73.png" /><Relationship Type="http://schemas.openxmlformats.org/officeDocument/2006/relationships/image" Id="rId75" Target="media/rId75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2" Target="media/rId82.png" /><Relationship Type="http://schemas.openxmlformats.org/officeDocument/2006/relationships/image" Id="rId28" Target="media/rId28.png" /><Relationship Type="http://schemas.openxmlformats.org/officeDocument/2006/relationships/image" Id="rId84" Target="media/rId84.png" /><Relationship Type="http://schemas.openxmlformats.org/officeDocument/2006/relationships/image" Id="rId86" Target="media/rId86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3" Target="media/rId93.png" /><Relationship Type="http://schemas.openxmlformats.org/officeDocument/2006/relationships/image" Id="rId95" Target="media/rId95.png" /><Relationship Type="http://schemas.openxmlformats.org/officeDocument/2006/relationships/image" Id="rId97" Target="media/rId97.png" /><Relationship Type="http://schemas.openxmlformats.org/officeDocument/2006/relationships/image" Id="rId99" Target="media/rId99.png" /><Relationship Type="http://schemas.openxmlformats.org/officeDocument/2006/relationships/image" Id="rId101" Target="media/rId101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Ишанова А.И. группа НФИ-02-19</dc:creator>
  <dc:language>ru-RU</dc:language>
  <cp:keywords/>
  <dcterms:created xsi:type="dcterms:W3CDTF">2021-05-22T12:16:17Z</dcterms:created>
  <dcterms:modified xsi:type="dcterms:W3CDTF">2021-05-22T12:16:17Z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tableEqns">
    <vt:lpwstr>False</vt:lpwstr>
  </property>
  <property fmtid="{D5CDD505-2E9C-101B-9397-08002B2CF9AE}" pid="68" name="tableTemplate">
    <vt:lpwstr>tableTitle ititleDelim t</vt:lpwstr>
  </property>
  <property fmtid="{D5CDD505-2E9C-101B-9397-08002B2CF9AE}" pid="69" name="tableTitle">
    <vt:lpwstr>Table</vt:lpwstr>
  </property>
  <property fmtid="{D5CDD505-2E9C-101B-9397-08002B2CF9AE}" pid="70" name="tblLabels">
    <vt:lpwstr>arabic</vt:lpwstr>
  </property>
  <property fmtid="{D5CDD505-2E9C-101B-9397-08002B2CF9AE}" pid="71" name="tblPrefix">
    <vt:lpwstr/>
  </property>
  <property fmtid="{D5CDD505-2E9C-101B-9397-08002B2CF9AE}" pid="72" name="tblPrefixTemplate">
    <vt:lpwstr>p i</vt:lpwstr>
  </property>
  <property fmtid="{D5CDD505-2E9C-101B-9397-08002B2CF9AE}" pid="73" name="titleDelim">
    <vt:lpwstr>:</vt:lpwstr>
  </property>
  <property fmtid="{D5CDD505-2E9C-101B-9397-08002B2CF9AE}" pid="74" name="toc">
    <vt:lpwstr>True</vt:lpwstr>
  </property>
  <property fmtid="{D5CDD505-2E9C-101B-9397-08002B2CF9AE}" pid="75" name="toc-title">
    <vt:lpwstr>Содержание</vt:lpwstr>
  </property>
  <property fmtid="{D5CDD505-2E9C-101B-9397-08002B2CF9AE}" pid="76" name="toc_depth">
    <vt:lpwstr>2</vt:lpwstr>
  </property>
</Properties>
</file>