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7.png" ContentType="image/png"/>
  <Override PartName="/word/media/rId59.png" ContentType="image/png"/>
  <Override PartName="/word/media/rId24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26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  <Override PartName="/word/media/rId89.png" ContentType="image/png"/>
  <Override PartName="/word/media/rId91.png" ContentType="image/png"/>
  <Override PartName="/word/media/rId93.png" ContentType="image/png"/>
  <Override PartName="/word/media/rId95.png" ContentType="image/png"/>
  <Override PartName="/word/media/rId97.png" ContentType="image/png"/>
  <Override PartName="/word/media/rId99.png" ContentType="image/png"/>
  <Override PartName="/word/media/rId28.png" ContentType="image/png"/>
  <Override PartName="/word/media/rId101.png" ContentType="image/png"/>
  <Override PartName="/word/media/rId103.png" ContentType="image/png"/>
  <Override PartName="/word/media/rId105.png" ContentType="image/png"/>
  <Override PartName="/word/media/rId107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№3.</w:t>
      </w:r>
    </w:p>
    <w:p>
      <w:pPr>
        <w:pStyle w:val="Subtitle"/>
      </w:pPr>
      <w:r>
        <w:t xml:space="preserve">Управляющие</w:t>
      </w:r>
      <w:r>
        <w:t xml:space="preserve"> </w:t>
      </w:r>
      <w:r>
        <w:t xml:space="preserve">структуры.</w:t>
      </w:r>
    </w:p>
    <w:p>
      <w:pPr>
        <w:pStyle w:val="Author"/>
      </w:pPr>
      <w:r>
        <w:t xml:space="preserve">Ишанова</w:t>
      </w:r>
      <w:r>
        <w:t xml:space="preserve"> </w:t>
      </w:r>
      <w:r>
        <w:t xml:space="preserve">А.И.</w:t>
      </w:r>
      <w:r>
        <w:t xml:space="preserve"> </w:t>
      </w:r>
      <w:r>
        <w:t xml:space="preserve">группа</w:t>
      </w:r>
      <w:r>
        <w:t xml:space="preserve"> </w:t>
      </w:r>
      <w:r>
        <w:t xml:space="preserve">НФИ-02-19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Освоить применение циклов функций и сторонних для Julia пакетов для решения задач линейной алгебры и работы с матрицами.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повторите примеры из раздела 3.2.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 (раздел 3.4). [1]</w:t>
      </w:r>
    </w:p>
    <w:bookmarkEnd w:id="21"/>
    <w:bookmarkStart w:id="11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56" w:name="повторение-примеров"/>
    <w:p>
      <w:pPr>
        <w:pStyle w:val="Heading2"/>
      </w:pPr>
      <w:r>
        <w:t xml:space="preserve">Повторение примеров</w:t>
      </w:r>
    </w:p>
    <w:p>
      <w:pPr>
        <w:numPr>
          <w:ilvl w:val="0"/>
          <w:numId w:val="1002"/>
        </w:numPr>
        <w:pStyle w:val="Compact"/>
      </w:pPr>
      <w:r>
        <w:t xml:space="preserve">Повторяем примеры с циклом while. (fig. 1 - fig. 2)</w:t>
      </w:r>
    </w:p>
    <w:p>
      <w:pPr>
        <w:pStyle w:val="CaptionedFigure"/>
      </w:pPr>
      <w:bookmarkStart w:id="23" w:name="fig:001"/>
      <w:r>
        <w:drawing>
          <wp:inline>
            <wp:extent cx="5334000" cy="2911716"/>
            <wp:effectExtent b="0" l="0" r="0" t="0"/>
            <wp:docPr descr="Figure 1: Примеры с циклом while - 1" title="" id="1" name="Picture"/>
            <a:graphic>
              <a:graphicData uri="http://schemas.openxmlformats.org/drawingml/2006/picture">
                <pic:pic>
                  <pic:nvPicPr>
                    <pic:cNvPr descr="pic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Примеры с циклом while - 1</w:t>
      </w:r>
    </w:p>
    <w:p>
      <w:pPr>
        <w:pStyle w:val="CaptionedFigure"/>
      </w:pPr>
      <w:bookmarkStart w:id="25" w:name="fig:002"/>
      <w:r>
        <w:drawing>
          <wp:inline>
            <wp:extent cx="5334000" cy="2352922"/>
            <wp:effectExtent b="0" l="0" r="0" t="0"/>
            <wp:docPr descr="Figure 2: Примеры с циклом while - 2" title="" id="1" name="Picture"/>
            <a:graphic>
              <a:graphicData uri="http://schemas.openxmlformats.org/drawingml/2006/picture">
                <pic:pic>
                  <pic:nvPicPr>
                    <pic:cNvPr descr="pic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Примеры с циклом while - 2</w:t>
      </w:r>
    </w:p>
    <w:p>
      <w:pPr>
        <w:numPr>
          <w:ilvl w:val="0"/>
          <w:numId w:val="1003"/>
        </w:numPr>
        <w:pStyle w:val="Compact"/>
      </w:pPr>
      <w:r>
        <w:t xml:space="preserve">Повторяем примеры с циклом for. (fig. 3 - fig. 4)</w:t>
      </w:r>
    </w:p>
    <w:p>
      <w:pPr>
        <w:pStyle w:val="CaptionedFigure"/>
      </w:pPr>
      <w:bookmarkStart w:id="27" w:name="fig:003"/>
      <w:r>
        <w:drawing>
          <wp:inline>
            <wp:extent cx="5334000" cy="1096610"/>
            <wp:effectExtent b="0" l="0" r="0" t="0"/>
            <wp:docPr descr="Figure 3: Примеры с циклом for - 1" title="" id="1" name="Picture"/>
            <a:graphic>
              <a:graphicData uri="http://schemas.openxmlformats.org/drawingml/2006/picture">
                <pic:pic>
                  <pic:nvPicPr>
                    <pic:cNvPr descr="pic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Примеры с циклом for - 1</w:t>
      </w:r>
    </w:p>
    <w:p>
      <w:pPr>
        <w:pStyle w:val="CaptionedFigure"/>
      </w:pPr>
      <w:bookmarkStart w:id="29" w:name="fig:004"/>
      <w:r>
        <w:drawing>
          <wp:inline>
            <wp:extent cx="5334000" cy="1235993"/>
            <wp:effectExtent b="0" l="0" r="0" t="0"/>
            <wp:docPr descr="Figure 4: Примеры с циклом for - 2" title="" id="1" name="Picture"/>
            <a:graphic>
              <a:graphicData uri="http://schemas.openxmlformats.org/drawingml/2006/picture">
                <pic:pic>
                  <pic:nvPicPr>
                    <pic:cNvPr descr="pic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5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Примеры с циклом for - 2</w:t>
      </w:r>
    </w:p>
    <w:p>
      <w:pPr>
        <w:numPr>
          <w:ilvl w:val="0"/>
          <w:numId w:val="1004"/>
        </w:numPr>
        <w:pStyle w:val="Compact"/>
      </w:pPr>
      <w:r>
        <w:t xml:space="preserve">Повторяем пример использования цикла for для создания двумерного массива, в котором значение каждой записи является суммой индексов строки и столбца. (fig. 5 - fig. 7)</w:t>
      </w:r>
    </w:p>
    <w:p>
      <w:pPr>
        <w:pStyle w:val="CaptionedFigure"/>
      </w:pPr>
      <w:bookmarkStart w:id="31" w:name="fig:005"/>
      <w:r>
        <w:drawing>
          <wp:inline>
            <wp:extent cx="5334000" cy="2960891"/>
            <wp:effectExtent b="0" l="0" r="0" t="0"/>
            <wp:docPr descr="Figure 5: Пример цикла for для создания двумерного массива - 1ый вариант" title="" id="1" name="Picture"/>
            <a:graphic>
              <a:graphicData uri="http://schemas.openxmlformats.org/drawingml/2006/picture">
                <pic:pic>
                  <pic:nvPicPr>
                    <pic:cNvPr descr="pic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0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Пример цикла for для создания двумерного массива - 1ый вариант</w:t>
      </w:r>
    </w:p>
    <w:p>
      <w:pPr>
        <w:pStyle w:val="CaptionedFigure"/>
      </w:pPr>
      <w:bookmarkStart w:id="33" w:name="fig:006"/>
      <w:r>
        <w:drawing>
          <wp:inline>
            <wp:extent cx="5334000" cy="1516152"/>
            <wp:effectExtent b="0" l="0" r="0" t="0"/>
            <wp:docPr descr="Figure 6: Пример цикла for для создания двумерного массива - 2ой вариант" title="" id="1" name="Picture"/>
            <a:graphic>
              <a:graphicData uri="http://schemas.openxmlformats.org/drawingml/2006/picture">
                <pic:pic>
                  <pic:nvPicPr>
                    <pic:cNvPr descr="pic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6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Пример цикла for для создания двумерного массива - 2ой вариант</w:t>
      </w:r>
    </w:p>
    <w:p>
      <w:pPr>
        <w:pStyle w:val="CaptionedFigure"/>
      </w:pPr>
      <w:bookmarkStart w:id="35" w:name="fig:007"/>
      <w:r>
        <w:drawing>
          <wp:inline>
            <wp:extent cx="5334000" cy="1131621"/>
            <wp:effectExtent b="0" l="0" r="0" t="0"/>
            <wp:docPr descr="Figure 7: Пример цикла for для создания двумерного массива - 3ий вариант" title="" id="1" name="Picture"/>
            <a:graphic>
              <a:graphicData uri="http://schemas.openxmlformats.org/drawingml/2006/picture">
                <pic:pic>
                  <pic:nvPicPr>
                    <pic:cNvPr descr="pic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1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Пример цикла for для создания двумерного массива - 3ий вариант</w:t>
      </w:r>
    </w:p>
    <w:p>
      <w:pPr>
        <w:numPr>
          <w:ilvl w:val="0"/>
          <w:numId w:val="1005"/>
        </w:numPr>
        <w:pStyle w:val="Compact"/>
      </w:pPr>
      <w:r>
        <w:t xml:space="preserve">Повторяем пример с условными выражениями. (fig. 8)</w:t>
      </w:r>
    </w:p>
    <w:p>
      <w:pPr>
        <w:pStyle w:val="CaptionedFigure"/>
      </w:pPr>
      <w:bookmarkStart w:id="37" w:name="fig:008"/>
      <w:r>
        <w:drawing>
          <wp:inline>
            <wp:extent cx="5334000" cy="5872343"/>
            <wp:effectExtent b="0" l="0" r="0" t="0"/>
            <wp:docPr descr="Figure 8: Пример с условными выражениями" title="" id="1" name="Picture"/>
            <a:graphic>
              <a:graphicData uri="http://schemas.openxmlformats.org/drawingml/2006/picture">
                <pic:pic>
                  <pic:nvPicPr>
                    <pic:cNvPr descr="pic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2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Пример с условными выражениями</w:t>
      </w:r>
    </w:p>
    <w:p>
      <w:pPr>
        <w:numPr>
          <w:ilvl w:val="0"/>
          <w:numId w:val="1006"/>
        </w:numPr>
        <w:pStyle w:val="Compact"/>
      </w:pPr>
      <w:r>
        <w:t xml:space="preserve">Повторяем пример с тернарным оператором. (fig. 9)</w:t>
      </w:r>
    </w:p>
    <w:p>
      <w:pPr>
        <w:pStyle w:val="CaptionedFigure"/>
      </w:pPr>
      <w:bookmarkStart w:id="39" w:name="fig:009"/>
      <w:r>
        <w:drawing>
          <wp:inline>
            <wp:extent cx="5334000" cy="840475"/>
            <wp:effectExtent b="0" l="0" r="0" t="0"/>
            <wp:docPr descr="Figure 9: Пример с тернарным оператором" title="" id="1" name="Picture"/>
            <a:graphic>
              <a:graphicData uri="http://schemas.openxmlformats.org/drawingml/2006/picture">
                <pic:pic>
                  <pic:nvPicPr>
                    <pic:cNvPr descr="pic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Пример с тернарным оператором</w:t>
      </w:r>
    </w:p>
    <w:p>
      <w:pPr>
        <w:numPr>
          <w:ilvl w:val="0"/>
          <w:numId w:val="1007"/>
        </w:numPr>
        <w:pStyle w:val="Compact"/>
      </w:pPr>
      <w:r>
        <w:t xml:space="preserve">Повторяем примеры задания функции. (fig. 10)</w:t>
      </w:r>
    </w:p>
    <w:p>
      <w:pPr>
        <w:pStyle w:val="CaptionedFigure"/>
      </w:pPr>
      <w:bookmarkStart w:id="41" w:name="fig:010"/>
      <w:r>
        <w:drawing>
          <wp:inline>
            <wp:extent cx="5334000" cy="5207653"/>
            <wp:effectExtent b="0" l="0" r="0" t="0"/>
            <wp:docPr descr="Figure 10: Примеры с заданием функции" title="" id="1" name="Picture"/>
            <a:graphic>
              <a:graphicData uri="http://schemas.openxmlformats.org/drawingml/2006/picture">
                <pic:pic>
                  <pic:nvPicPr>
                    <pic:cNvPr descr="pic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7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Примеры с заданием функции</w:t>
      </w:r>
    </w:p>
    <w:p>
      <w:pPr>
        <w:numPr>
          <w:ilvl w:val="0"/>
          <w:numId w:val="1008"/>
        </w:numPr>
        <w:pStyle w:val="Compact"/>
      </w:pPr>
      <w:r>
        <w:t xml:space="preserve">Повторяем примеры функций с восклицательным знаком. (fig. 11)</w:t>
      </w:r>
    </w:p>
    <w:p>
      <w:pPr>
        <w:pStyle w:val="CaptionedFigure"/>
      </w:pPr>
      <w:bookmarkStart w:id="43" w:name="fig:011"/>
      <w:r>
        <w:drawing>
          <wp:inline>
            <wp:extent cx="5334000" cy="1944630"/>
            <wp:effectExtent b="0" l="0" r="0" t="0"/>
            <wp:docPr descr="Figure 11: Пример с функциями sort и sort!" title="" id="1" name="Picture"/>
            <a:graphic>
              <a:graphicData uri="http://schemas.openxmlformats.org/drawingml/2006/picture">
                <pic:pic>
                  <pic:nvPicPr>
                    <pic:cNvPr descr="pic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Пример с функциями sort и sort!</w:t>
      </w:r>
    </w:p>
    <w:p>
      <w:pPr>
        <w:numPr>
          <w:ilvl w:val="0"/>
          <w:numId w:val="1009"/>
        </w:numPr>
        <w:pStyle w:val="Compact"/>
      </w:pPr>
      <w:r>
        <w:t xml:space="preserve">Повторяем примеры с map(). (fig. 12)</w:t>
      </w:r>
    </w:p>
    <w:p>
      <w:pPr>
        <w:pStyle w:val="CaptionedFigure"/>
      </w:pPr>
      <w:bookmarkStart w:id="45" w:name="fig:012"/>
      <w:r>
        <w:drawing>
          <wp:inline>
            <wp:extent cx="5334000" cy="1796311"/>
            <wp:effectExtent b="0" l="0" r="0" t="0"/>
            <wp:docPr descr="Figure 12: Примеры с map()" title="" id="1" name="Picture"/>
            <a:graphic>
              <a:graphicData uri="http://schemas.openxmlformats.org/drawingml/2006/picture">
                <pic:pic>
                  <pic:nvPicPr>
                    <pic:cNvPr descr="pic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Примеры с map()</w:t>
      </w:r>
    </w:p>
    <w:p>
      <w:pPr>
        <w:numPr>
          <w:ilvl w:val="0"/>
          <w:numId w:val="1010"/>
        </w:numPr>
        <w:pStyle w:val="Compact"/>
      </w:pPr>
      <w:r>
        <w:t xml:space="preserve">Повторяем примеры с broadcast(). (fig. 13 - fig. 15)</w:t>
      </w:r>
    </w:p>
    <w:p>
      <w:pPr>
        <w:pStyle w:val="CaptionedFigure"/>
      </w:pPr>
      <w:bookmarkStart w:id="47" w:name="fig:013"/>
      <w:r>
        <w:drawing>
          <wp:inline>
            <wp:extent cx="5334000" cy="1664471"/>
            <wp:effectExtent b="0" l="0" r="0" t="0"/>
            <wp:docPr descr="Figure 13: Пример с broadcast() с векторами" title="" id="1" name="Picture"/>
            <a:graphic>
              <a:graphicData uri="http://schemas.openxmlformats.org/drawingml/2006/picture">
                <pic:pic>
                  <pic:nvPicPr>
                    <pic:cNvPr descr="pic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4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Пример с broadcast() с векторами</w:t>
      </w:r>
    </w:p>
    <w:p>
      <w:pPr>
        <w:pStyle w:val="CaptionedFigure"/>
      </w:pPr>
      <w:bookmarkStart w:id="49" w:name="fig:014"/>
      <w:r>
        <w:drawing>
          <wp:inline>
            <wp:extent cx="5334000" cy="2515934"/>
            <wp:effectExtent b="0" l="0" r="0" t="0"/>
            <wp:docPr descr="Figure 14: Пример с broadcast() с матрицами" title="" id="1" name="Picture"/>
            <a:graphic>
              <a:graphicData uri="http://schemas.openxmlformats.org/drawingml/2006/picture">
                <pic:pic>
                  <pic:nvPicPr>
                    <pic:cNvPr descr="pic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5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Пример с broadcast() с матрицами</w:t>
      </w:r>
    </w:p>
    <w:p>
      <w:pPr>
        <w:pStyle w:val="CaptionedFigure"/>
      </w:pPr>
      <w:bookmarkStart w:id="51" w:name="fig:015"/>
      <w:r>
        <w:drawing>
          <wp:inline>
            <wp:extent cx="5334000" cy="2351134"/>
            <wp:effectExtent b="0" l="0" r="0" t="0"/>
            <wp:docPr descr="Figure 15: Пример с broadcast() с точечным синтаксисом" title="" id="1" name="Picture"/>
            <a:graphic>
              <a:graphicData uri="http://schemas.openxmlformats.org/drawingml/2006/picture">
                <pic:pic>
                  <pic:nvPicPr>
                    <pic:cNvPr descr="pic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1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Пример с broadcast() с точечным синтаксисом</w:t>
      </w:r>
    </w:p>
    <w:p>
      <w:pPr>
        <w:numPr>
          <w:ilvl w:val="0"/>
          <w:numId w:val="1011"/>
        </w:numPr>
        <w:pStyle w:val="Compact"/>
      </w:pPr>
      <w:r>
        <w:t xml:space="preserve">Установка пакета Colors. (fig. 16)</w:t>
      </w:r>
    </w:p>
    <w:p>
      <w:pPr>
        <w:pStyle w:val="CaptionedFigure"/>
      </w:pPr>
      <w:bookmarkStart w:id="53" w:name="fig:016"/>
      <w:r>
        <w:drawing>
          <wp:inline>
            <wp:extent cx="5334000" cy="2878666"/>
            <wp:effectExtent b="0" l="0" r="0" t="0"/>
            <wp:docPr descr="Figure 16: Установка пакета Colors" title="" id="1" name="Picture"/>
            <a:graphic>
              <a:graphicData uri="http://schemas.openxmlformats.org/drawingml/2006/picture">
                <pic:pic>
                  <pic:nvPicPr>
                    <pic:cNvPr descr="pic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Установка пакета Colors</w:t>
      </w:r>
    </w:p>
    <w:p>
      <w:pPr>
        <w:numPr>
          <w:ilvl w:val="0"/>
          <w:numId w:val="1012"/>
        </w:numPr>
        <w:pStyle w:val="Compact"/>
      </w:pPr>
      <w:r>
        <w:t xml:space="preserve">Повторяем пример с палитрой и рандомной матрицей сэлементами-цветами. (fig. 17)</w:t>
      </w:r>
    </w:p>
    <w:p>
      <w:pPr>
        <w:pStyle w:val="CaptionedFigure"/>
      </w:pPr>
      <w:bookmarkStart w:id="55" w:name="fig:017"/>
      <w:r>
        <w:drawing>
          <wp:inline>
            <wp:extent cx="5334000" cy="3350916"/>
            <wp:effectExtent b="0" l="0" r="0" t="0"/>
            <wp:docPr descr="Figure 17: Примеры с пакетом Colors" title="" id="1" name="Picture"/>
            <a:graphic>
              <a:graphicData uri="http://schemas.openxmlformats.org/drawingml/2006/picture">
                <pic:pic>
                  <pic:nvPicPr>
                    <pic:cNvPr descr="pic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0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Примеры с пакетом Colors</w:t>
      </w:r>
    </w:p>
    <w:bookmarkEnd w:id="56"/>
    <w:bookmarkStart w:id="109" w:name="задания-для-самостоятельной-работы"/>
    <w:p>
      <w:pPr>
        <w:pStyle w:val="Heading2"/>
      </w:pPr>
      <w:r>
        <w:t xml:space="preserve">Задания для самостоятельной работы</w:t>
      </w:r>
    </w:p>
    <w:p>
      <w:pPr>
        <w:numPr>
          <w:ilvl w:val="0"/>
          <w:numId w:val="1013"/>
        </w:numPr>
      </w:pPr>
      <w:r>
        <w:t xml:space="preserve">Используя циклы while и for:</w:t>
      </w:r>
      <w:r>
        <w:t xml:space="preserve"> </w:t>
      </w:r>
      <w:r>
        <w:t xml:space="preserve">– вывели на экран целые числа от 1 до 100 и напечатали их квадраты (fig. 18-fig. 19);</w:t>
      </w:r>
    </w:p>
    <w:p>
      <w:pPr>
        <w:numPr>
          <w:ilvl w:val="0"/>
          <w:numId w:val="1000"/>
        </w:numPr>
        <w:pStyle w:val="CaptionedFigure"/>
      </w:pPr>
      <w:bookmarkStart w:id="58" w:name="fig:018"/>
      <w:r>
        <w:drawing>
          <wp:inline>
            <wp:extent cx="5334000" cy="3350916"/>
            <wp:effectExtent b="0" l="0" r="0" t="0"/>
            <wp:docPr descr="Figure 18: Вывод чисел и их квадратов через цикл while" title="" id="1" name="Picture"/>
            <a:graphic>
              <a:graphicData uri="http://schemas.openxmlformats.org/drawingml/2006/picture">
                <pic:pic>
                  <pic:nvPicPr>
                    <pic:cNvPr descr="pic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0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00"/>
        </w:numPr>
        <w:pStyle w:val="ImageCaption"/>
      </w:pPr>
      <w:r>
        <w:t xml:space="preserve">Figure 18: Вывод чисел и их квадратов через цикл while</w:t>
      </w:r>
    </w:p>
    <w:p>
      <w:pPr>
        <w:numPr>
          <w:ilvl w:val="0"/>
          <w:numId w:val="1000"/>
        </w:numPr>
        <w:pStyle w:val="CaptionedFigure"/>
      </w:pPr>
      <w:bookmarkStart w:id="60" w:name="fig:019"/>
      <w:r>
        <w:drawing>
          <wp:inline>
            <wp:extent cx="5334000" cy="3572773"/>
            <wp:effectExtent b="0" l="0" r="0" t="0"/>
            <wp:docPr descr="Figure 19: Вывод чисел и их квадратов через цикл for" title="" id="1" name="Picture"/>
            <a:graphic>
              <a:graphicData uri="http://schemas.openxmlformats.org/drawingml/2006/picture">
                <pic:pic>
                  <pic:nvPicPr>
                    <pic:cNvPr descr="pic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0"/>
        </w:numPr>
        <w:pStyle w:val="ImageCaption"/>
      </w:pPr>
      <w:r>
        <w:t xml:space="preserve">Figure 19: Вывод чисел и их квадратов через цикл for</w:t>
      </w:r>
    </w:p>
    <w:p>
      <w:pPr>
        <w:numPr>
          <w:ilvl w:val="0"/>
          <w:numId w:val="1000"/>
        </w:numPr>
      </w:pPr>
      <w:r>
        <w:t xml:space="preserve">– создали словарь squares,который содержит целые числа в качестве ключей и квадраты в качестве их пар-значений (fig. 20-fig. 21);</w:t>
      </w:r>
    </w:p>
    <w:p>
      <w:pPr>
        <w:numPr>
          <w:ilvl w:val="0"/>
          <w:numId w:val="1000"/>
        </w:numPr>
        <w:pStyle w:val="CaptionedFigure"/>
      </w:pPr>
      <w:bookmarkStart w:id="62" w:name="fig:020"/>
      <w:r>
        <w:drawing>
          <wp:inline>
            <wp:extent cx="5334000" cy="3735447"/>
            <wp:effectExtent b="0" l="0" r="0" t="0"/>
            <wp:docPr descr="Figure 20: Создание словаря squares через цикл for" title="" id="1" name="Picture"/>
            <a:graphic>
              <a:graphicData uri="http://schemas.openxmlformats.org/drawingml/2006/picture">
                <pic:pic>
                  <pic:nvPicPr>
                    <pic:cNvPr descr="pic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00"/>
        </w:numPr>
        <w:pStyle w:val="ImageCaption"/>
      </w:pPr>
      <w:r>
        <w:t xml:space="preserve">Figure 20: Создание словаря squares через цикл for</w:t>
      </w:r>
    </w:p>
    <w:p>
      <w:pPr>
        <w:numPr>
          <w:ilvl w:val="0"/>
          <w:numId w:val="1000"/>
        </w:numPr>
        <w:pStyle w:val="CaptionedFigure"/>
      </w:pPr>
      <w:bookmarkStart w:id="64" w:name="fig:021"/>
      <w:r>
        <w:drawing>
          <wp:inline>
            <wp:extent cx="5334000" cy="3839820"/>
            <wp:effectExtent b="0" l="0" r="0" t="0"/>
            <wp:docPr descr="Figure 21: оздание словаря squares через цикл while" title="" id="1" name="Picture"/>
            <a:graphic>
              <a:graphicData uri="http://schemas.openxmlformats.org/drawingml/2006/picture">
                <pic:pic>
                  <pic:nvPicPr>
                    <pic:cNvPr descr="pic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00"/>
        </w:numPr>
        <w:pStyle w:val="ImageCaption"/>
      </w:pPr>
      <w:r>
        <w:t xml:space="preserve">Figure 21: оздание словаря squares через цикл while</w:t>
      </w:r>
    </w:p>
    <w:p>
      <w:pPr>
        <w:numPr>
          <w:ilvl w:val="0"/>
          <w:numId w:val="1000"/>
        </w:numPr>
      </w:pPr>
      <w:r>
        <w:t xml:space="preserve">– создали массив squares_arr, содержащий квадраты всех чисел от 1 до 100 (fig. 22-fig. 23).</w:t>
      </w:r>
    </w:p>
    <w:p>
      <w:pPr>
        <w:numPr>
          <w:ilvl w:val="0"/>
          <w:numId w:val="1000"/>
        </w:numPr>
        <w:pStyle w:val="CaptionedFigure"/>
      </w:pPr>
      <w:bookmarkStart w:id="66" w:name="fig:022"/>
      <w:r>
        <w:drawing>
          <wp:inline>
            <wp:extent cx="5334000" cy="3713474"/>
            <wp:effectExtent b="0" l="0" r="0" t="0"/>
            <wp:docPr descr="Figure 22: Создание массива squares_arr через цикл for" title="" id="1" name="Picture"/>
            <a:graphic>
              <a:graphicData uri="http://schemas.openxmlformats.org/drawingml/2006/picture">
                <pic:pic>
                  <pic:nvPicPr>
                    <pic:cNvPr descr="pic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0"/>
          <w:numId w:val="1000"/>
        </w:numPr>
        <w:pStyle w:val="ImageCaption"/>
      </w:pPr>
      <w:r>
        <w:t xml:space="preserve">Figure 22: Создание массива squares_arr через цикл for</w:t>
      </w:r>
    </w:p>
    <w:p>
      <w:pPr>
        <w:numPr>
          <w:ilvl w:val="0"/>
          <w:numId w:val="1000"/>
        </w:numPr>
        <w:pStyle w:val="CaptionedFigure"/>
      </w:pPr>
      <w:bookmarkStart w:id="68" w:name="fig:023"/>
      <w:r>
        <w:drawing>
          <wp:inline>
            <wp:extent cx="5334000" cy="3993633"/>
            <wp:effectExtent b="0" l="0" r="0" t="0"/>
            <wp:docPr descr="Figure 23: Создание массива squares_arr через цикл while" title="" id="1" name="Picture"/>
            <a:graphic>
              <a:graphicData uri="http://schemas.openxmlformats.org/drawingml/2006/picture">
                <pic:pic>
                  <pic:nvPicPr>
                    <pic:cNvPr descr="pic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00"/>
        </w:numPr>
        <w:pStyle w:val="ImageCaption"/>
      </w:pPr>
      <w:r>
        <w:t xml:space="preserve">Figure 23: Создание массива squares_arr через цикл while</w:t>
      </w:r>
    </w:p>
    <w:p>
      <w:pPr>
        <w:numPr>
          <w:ilvl w:val="0"/>
          <w:numId w:val="1013"/>
        </w:numPr>
      </w:pPr>
      <w:r>
        <w:t xml:space="preserve">Написали условный оператор, который печатает число, если число чётное, и строку «нечётное», если число нечётное. Переписали код, используя тернарный оператор. (fig. 24)</w:t>
      </w:r>
    </w:p>
    <w:p>
      <w:pPr>
        <w:pStyle w:val="CaptionedFigure"/>
      </w:pPr>
      <w:bookmarkStart w:id="70" w:name="fig:024"/>
      <w:r>
        <w:drawing>
          <wp:inline>
            <wp:extent cx="5334000" cy="1598568"/>
            <wp:effectExtent b="0" l="0" r="0" t="0"/>
            <wp:docPr descr="Figure 24: Написание условного оператора" title="" id="1" name="Picture"/>
            <a:graphic>
              <a:graphicData uri="http://schemas.openxmlformats.org/drawingml/2006/picture">
                <pic:pic>
                  <pic:nvPicPr>
                    <pic:cNvPr descr="pics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8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24: Написание условного оператора</w:t>
      </w:r>
    </w:p>
    <w:p>
      <w:pPr>
        <w:numPr>
          <w:ilvl w:val="0"/>
          <w:numId w:val="1014"/>
        </w:numPr>
        <w:pStyle w:val="Compact"/>
      </w:pPr>
      <w:r>
        <w:t xml:space="preserve">Написали функцию add_one, которая добавляет 1 к своему входу. (fig. 25)</w:t>
      </w:r>
    </w:p>
    <w:p>
      <w:pPr>
        <w:pStyle w:val="CaptionedFigure"/>
      </w:pPr>
      <w:bookmarkStart w:id="72" w:name="fig:025"/>
      <w:r>
        <w:drawing>
          <wp:inline>
            <wp:extent cx="5334000" cy="1169021"/>
            <wp:effectExtent b="0" l="0" r="0" t="0"/>
            <wp:docPr descr="Figure 25: Написание функции add_one" title="" id="1" name="Picture"/>
            <a:graphic>
              <a:graphicData uri="http://schemas.openxmlformats.org/drawingml/2006/picture">
                <pic:pic>
                  <pic:nvPicPr>
                    <pic:cNvPr descr="pics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9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25: Написание функции add_one</w:t>
      </w:r>
    </w:p>
    <w:p>
      <w:pPr>
        <w:numPr>
          <w:ilvl w:val="0"/>
          <w:numId w:val="1015"/>
        </w:numPr>
        <w:pStyle w:val="Compact"/>
      </w:pPr>
      <w:r>
        <w:t xml:space="preserve">Использовали broadcast() для задания матрицы А, каждый элемент которой увеличивается на единицу по сравнению с предыдущим. (fig. 26)</w:t>
      </w:r>
    </w:p>
    <w:p>
      <w:pPr>
        <w:pStyle w:val="CaptionedFigure"/>
      </w:pPr>
      <w:bookmarkStart w:id="74" w:name="fig:026"/>
      <w:r>
        <w:drawing>
          <wp:inline>
            <wp:extent cx="5334000" cy="2872998"/>
            <wp:effectExtent b="0" l="0" r="0" t="0"/>
            <wp:docPr descr="Figure 26: Написание условного оператора" title="" id="1" name="Picture"/>
            <a:graphic>
              <a:graphicData uri="http://schemas.openxmlformats.org/drawingml/2006/picture">
                <pic:pic>
                  <pic:nvPicPr>
                    <pic:cNvPr descr="pics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26: Написание условного оператора</w:t>
      </w:r>
    </w:p>
    <w:p>
      <w:pPr>
        <w:numPr>
          <w:ilvl w:val="0"/>
          <w:numId w:val="1016"/>
        </w:numPr>
        <w:pStyle w:val="Compact"/>
      </w:pPr>
      <w:r>
        <w:t xml:space="preserve">Задали матрицу</w:t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  <m:e>
                    <m:r>
                      <m:t>3</m:t>
                    </m:r>
                  </m:e>
                </m:mr>
                <m:mr>
                  <m:e>
                    <m:r>
                      <m:t>5</m:t>
                    </m:r>
                  </m:e>
                  <m:e>
                    <m:r>
                      <m:t>2</m:t>
                    </m:r>
                  </m:e>
                  <m:e>
                    <m:r>
                      <m:t>6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3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17"/>
        </w:numPr>
        <w:pStyle w:val="Compact"/>
      </w:pPr>
      <w:r>
        <w:t xml:space="preserve">нашли</w:t>
      </w:r>
      <w:r>
        <w:t xml:space="preserve"> </w:t>
      </w:r>
      <m:oMath>
        <m:sSup>
          <m:e>
            <m:r>
              <m:t>A</m:t>
            </m:r>
          </m:e>
          <m:sup>
            <m:r>
              <m:t>3</m:t>
            </m:r>
          </m:sup>
        </m:sSup>
      </m:oMath>
      <w:r>
        <w:t xml:space="preserve"> </w:t>
      </w:r>
      <w:r>
        <w:t xml:space="preserve">(fig. 27)</w:t>
      </w:r>
    </w:p>
    <w:p>
      <w:pPr>
        <w:numPr>
          <w:ilvl w:val="0"/>
          <w:numId w:val="1017"/>
        </w:numPr>
        <w:pStyle w:val="Compact"/>
      </w:pPr>
      <w:r>
        <w:t xml:space="preserve">заменили третий столбец на сумму второго и третьего столбцов (fig. 27)</w:t>
      </w:r>
    </w:p>
    <w:p>
      <w:pPr>
        <w:pStyle w:val="CaptionedFigure"/>
      </w:pPr>
      <w:bookmarkStart w:id="76" w:name="fig:027"/>
      <w:r>
        <w:drawing>
          <wp:inline>
            <wp:extent cx="5334000" cy="2697213"/>
            <wp:effectExtent b="0" l="0" r="0" t="0"/>
            <wp:docPr descr="Figure 27: Задание матрицы А и операции с ней" title="" id="1" name="Picture"/>
            <a:graphic>
              <a:graphicData uri="http://schemas.openxmlformats.org/drawingml/2006/picture">
                <pic:pic>
                  <pic:nvPicPr>
                    <pic:cNvPr descr="pics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27: Задание матрицы А и операции с ней</w:t>
      </w:r>
    </w:p>
    <w:p>
      <w:pPr>
        <w:numPr>
          <w:ilvl w:val="0"/>
          <w:numId w:val="1018"/>
        </w:numPr>
        <w:pStyle w:val="Compact"/>
      </w:pPr>
      <w:r>
        <w:t xml:space="preserve">Создали матрицу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с элементами</w:t>
      </w:r>
      <w:r>
        <w:t xml:space="preserve"> </w:t>
      </w:r>
      <m:oMath>
        <m:sSub>
          <m:e>
            <m:r>
              <m:t>B</m:t>
            </m:r>
          </m:e>
          <m:sub>
            <m:r>
              <m:t>i</m:t>
            </m:r>
            <m:r>
              <m:t>1</m:t>
            </m:r>
          </m:sub>
        </m:sSub>
        <m:r>
          <m:rPr>
            <m:sty m:val="p"/>
          </m:rPr>
          <m:t>=</m:t>
        </m:r>
        <m:r>
          <m:t>10</m:t>
        </m:r>
        <m:r>
          <m:rPr>
            <m:sty m:val="p"/>
          </m:rPr>
          <m:t>,</m:t>
        </m:r>
        <m:sSub>
          <m:e>
            <m:r>
              <m:t>B</m:t>
            </m:r>
          </m:e>
          <m:sub>
            <m:r>
              <m:t>i</m:t>
            </m:r>
            <m:r>
              <m:t>2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10</m:t>
        </m:r>
        <m:r>
          <m:rPr>
            <m:sty m:val="p"/>
          </m:rPr>
          <m:t>,</m:t>
        </m:r>
        <m:sSub>
          <m:e>
            <m:r>
              <m:t>B</m:t>
            </m:r>
          </m:e>
          <m:sub>
            <m:r>
              <m:t>i</m:t>
            </m:r>
            <m:r>
              <m:t>3</m:t>
            </m:r>
          </m:sub>
        </m:sSub>
        <m:r>
          <m:rPr>
            <m:sty m:val="p"/>
          </m:rPr>
          <m:t>=</m:t>
        </m:r>
        <m:r>
          <m:t>10</m:t>
        </m:r>
        <m:r>
          <m:rPr>
            <m:sty m:val="p"/>
          </m:rPr>
          <m:t>,</m:t>
        </m:r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r>
          <m:t>15</m:t>
        </m:r>
      </m:oMath>
      <w:r>
        <w:t xml:space="preserve">. Нашли матрицу</w:t>
      </w:r>
      <w:r>
        <w:t xml:space="preserve"> </w:t>
      </w:r>
      <m:oMath>
        <m:r>
          <m:t>C</m:t>
        </m:r>
        <m:r>
          <m:rPr>
            <m:sty m:val="p"/>
          </m:rPr>
          <m:t>=</m:t>
        </m:r>
        <m:sSup>
          <m:e>
            <m:r>
              <m:t>B</m:t>
            </m:r>
          </m:e>
          <m:sup>
            <m:r>
              <m:t>T</m:t>
            </m:r>
          </m:sup>
        </m:sSup>
        <m:r>
          <m:t>B</m:t>
        </m:r>
      </m:oMath>
      <w:r>
        <w:t xml:space="preserve">. (fig. 28)</w:t>
      </w:r>
    </w:p>
    <w:p>
      <w:pPr>
        <w:pStyle w:val="CaptionedFigure"/>
      </w:pPr>
      <w:bookmarkStart w:id="78" w:name="fig:028"/>
      <w:r>
        <w:drawing>
          <wp:inline>
            <wp:extent cx="5334000" cy="3120197"/>
            <wp:effectExtent b="0" l="0" r="0" t="0"/>
            <wp:docPr descr="Figure 28: Задание матрицы B и расчет матрицы C" title="" id="1" name="Picture"/>
            <a:graphic>
              <a:graphicData uri="http://schemas.openxmlformats.org/drawingml/2006/picture">
                <pic:pic>
                  <pic:nvPicPr>
                    <pic:cNvPr descr="pics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0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28: Задание матрицы B и расчет матрицы C</w:t>
      </w:r>
    </w:p>
    <w:p>
      <w:pPr>
        <w:numPr>
          <w:ilvl w:val="0"/>
          <w:numId w:val="1019"/>
        </w:numPr>
      </w:pPr>
      <w:r>
        <w:t xml:space="preserve">Создали матрицу Z размерности 6×6,все элементы которой равны нулю, и матрицу</w:t>
      </w:r>
      <w:r>
        <w:t xml:space="preserve"> </w:t>
      </w:r>
      <w:r>
        <w:t xml:space="preserve">E, все элементы которой равны 1. Используя цикл while или for и закономерности расположения элементов, создали следующие матрицы размерности 6 × 6:</w:t>
      </w:r>
    </w:p>
    <w:p>
      <w:pPr>
        <w:numPr>
          <w:ilvl w:val="1"/>
          <w:numId w:val="1020"/>
        </w:numPr>
        <w:pStyle w:val="Compact"/>
      </w:pPr>
      <w:r>
        <w:t xml:space="preserve">Z1 (fig. 29)</w:t>
      </w:r>
    </w:p>
    <w:p>
      <w:pPr>
        <w:pStyle w:val="CaptionedFigure"/>
      </w:pPr>
      <w:bookmarkStart w:id="80" w:name="fig:029"/>
      <w:r>
        <w:drawing>
          <wp:inline>
            <wp:extent cx="5334000" cy="2400574"/>
            <wp:effectExtent b="0" l="0" r="0" t="0"/>
            <wp:docPr descr="Figure 29: Задание матрицы Z1" title="" id="1" name="Picture"/>
            <a:graphic>
              <a:graphicData uri="http://schemas.openxmlformats.org/drawingml/2006/picture">
                <pic:pic>
                  <pic:nvPicPr>
                    <pic:cNvPr descr="pics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0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29: Задание матрицы Z1</w:t>
      </w:r>
    </w:p>
    <w:p>
      <w:pPr>
        <w:pStyle w:val="SourceCode"/>
      </w:pPr>
      <w:r>
        <w:rPr>
          <w:rStyle w:val="VerbatimChar"/>
        </w:rPr>
        <w:t xml:space="preserve">- Z2 (@fig:030)</w:t>
      </w:r>
    </w:p>
    <w:p>
      <w:pPr>
        <w:pStyle w:val="CaptionedFigure"/>
      </w:pPr>
      <w:bookmarkStart w:id="82" w:name="fig:030"/>
      <w:r>
        <w:drawing>
          <wp:inline>
            <wp:extent cx="5334000" cy="1790817"/>
            <wp:effectExtent b="0" l="0" r="0" t="0"/>
            <wp:docPr descr="Figure 30: Задание матрицы Z2" title="" id="1" name="Picture"/>
            <a:graphic>
              <a:graphicData uri="http://schemas.openxmlformats.org/drawingml/2006/picture">
                <pic:pic>
                  <pic:nvPicPr>
                    <pic:cNvPr descr="pics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30: Задание матрицы Z2</w:t>
      </w:r>
    </w:p>
    <w:p>
      <w:pPr>
        <w:pStyle w:val="SourceCode"/>
      </w:pPr>
      <w:r>
        <w:rPr>
          <w:rStyle w:val="VerbatimChar"/>
        </w:rPr>
        <w:t xml:space="preserve">- Z3 (@fig:031)</w:t>
      </w:r>
    </w:p>
    <w:p>
      <w:pPr>
        <w:pStyle w:val="CaptionedFigure"/>
      </w:pPr>
      <w:bookmarkStart w:id="84" w:name="fig:031"/>
      <w:r>
        <w:drawing>
          <wp:inline>
            <wp:extent cx="5334000" cy="1757857"/>
            <wp:effectExtent b="0" l="0" r="0" t="0"/>
            <wp:docPr descr="Figure 31: Задание матрицы Z3" title="" id="1" name="Picture"/>
            <a:graphic>
              <a:graphicData uri="http://schemas.openxmlformats.org/drawingml/2006/picture">
                <pic:pic>
                  <pic:nvPicPr>
                    <pic:cNvPr descr="pics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31: Задание матрицы Z3</w:t>
      </w:r>
    </w:p>
    <w:p>
      <w:pPr>
        <w:pStyle w:val="SourceCode"/>
      </w:pPr>
      <w:r>
        <w:rPr>
          <w:rStyle w:val="VerbatimChar"/>
        </w:rPr>
        <w:t xml:space="preserve">- Z4 (@fig:032)</w:t>
      </w:r>
    </w:p>
    <w:p>
      <w:pPr>
        <w:pStyle w:val="CaptionedFigure"/>
      </w:pPr>
      <w:bookmarkStart w:id="86" w:name="fig:032"/>
      <w:r>
        <w:drawing>
          <wp:inline>
            <wp:extent cx="5334000" cy="1757857"/>
            <wp:effectExtent b="0" l="0" r="0" t="0"/>
            <wp:docPr descr="Figure 32: Задание матрицы Z4" title="" id="1" name="Picture"/>
            <a:graphic>
              <a:graphicData uri="http://schemas.openxmlformats.org/drawingml/2006/picture">
                <pic:pic>
                  <pic:nvPicPr>
                    <pic:cNvPr descr="pics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32: Задание матрицы Z4</w:t>
      </w:r>
    </w:p>
    <w:p>
      <w:pPr>
        <w:numPr>
          <w:ilvl w:val="0"/>
          <w:numId w:val="1021"/>
        </w:numPr>
        <w:pStyle w:val="Compact"/>
      </w:pPr>
      <w:r>
        <w:t xml:space="preserve">Написали свою функцию эквивалентную функции outer() в языке R. (fig. 33)</w:t>
      </w:r>
    </w:p>
    <w:p>
      <w:pPr>
        <w:pStyle w:val="CaptionedFigure"/>
      </w:pPr>
      <w:bookmarkStart w:id="88" w:name="fig:033"/>
      <w:r>
        <w:drawing>
          <wp:inline>
            <wp:extent cx="5334000" cy="1230500"/>
            <wp:effectExtent b="0" l="0" r="0" t="0"/>
            <wp:docPr descr="Figure 33: Задание функции outer()" title="" id="1" name="Picture"/>
            <a:graphic>
              <a:graphicData uri="http://schemas.openxmlformats.org/drawingml/2006/picture">
                <pic:pic>
                  <pic:nvPicPr>
                    <pic:cNvPr descr="pics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33: Задание функции outer()</w:t>
      </w:r>
    </w:p>
    <w:p>
      <w:pPr>
        <w:pStyle w:val="BodyText"/>
      </w:pPr>
      <w:r>
        <w:t xml:space="preserve">Используя нашу функцию outer(), задали следующие матрицы:</w:t>
      </w:r>
    </w:p>
    <w:p>
      <w:pPr>
        <w:pStyle w:val="SourceCode"/>
      </w:pPr>
      <w:r>
        <w:rPr>
          <w:rStyle w:val="VerbatimChar"/>
        </w:rPr>
        <w:t xml:space="preserve">- A1 (@fig:034)</w:t>
      </w:r>
    </w:p>
    <w:p>
      <w:pPr>
        <w:pStyle w:val="CaptionedFigure"/>
      </w:pPr>
      <w:bookmarkStart w:id="90" w:name="fig:034"/>
      <w:r>
        <w:drawing>
          <wp:inline>
            <wp:extent cx="5334000" cy="2070976"/>
            <wp:effectExtent b="0" l="0" r="0" t="0"/>
            <wp:docPr descr="Figure 34: Задание матрицы A1" title="" id="1" name="Picture"/>
            <a:graphic>
              <a:graphicData uri="http://schemas.openxmlformats.org/drawingml/2006/picture">
                <pic:pic>
                  <pic:nvPicPr>
                    <pic:cNvPr descr="pics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 34: Задание матрицы A1</w:t>
      </w:r>
    </w:p>
    <w:p>
      <w:pPr>
        <w:numPr>
          <w:ilvl w:val="0"/>
          <w:numId w:val="1022"/>
        </w:numPr>
        <w:pStyle w:val="Compact"/>
      </w:pPr>
      <w:r>
        <w:t xml:space="preserve">A2 (fig. 35)</w:t>
      </w:r>
    </w:p>
    <w:p>
      <w:pPr>
        <w:pStyle w:val="CaptionedFigure"/>
      </w:pPr>
      <w:bookmarkStart w:id="92" w:name="fig:035"/>
      <w:r>
        <w:drawing>
          <wp:inline>
            <wp:extent cx="5334000" cy="1016261"/>
            <wp:effectExtent b="0" l="0" r="0" t="0"/>
            <wp:docPr descr="Figure 35: Задание матрицы A2" title="" id="1" name="Picture"/>
            <a:graphic>
              <a:graphicData uri="http://schemas.openxmlformats.org/drawingml/2006/picture">
                <pic:pic>
                  <pic:nvPicPr>
                    <pic:cNvPr descr="pics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35: Задание матрицы A2</w:t>
      </w:r>
    </w:p>
    <w:p>
      <w:pPr>
        <w:numPr>
          <w:ilvl w:val="0"/>
          <w:numId w:val="1023"/>
        </w:numPr>
        <w:pStyle w:val="Compact"/>
      </w:pPr>
      <w:r>
        <w:t xml:space="preserve">A3 (fig. 36)</w:t>
      </w:r>
    </w:p>
    <w:p>
      <w:pPr>
        <w:pStyle w:val="CaptionedFigure"/>
      </w:pPr>
      <w:bookmarkStart w:id="94" w:name="fig:036"/>
      <w:r>
        <w:drawing>
          <wp:inline>
            <wp:extent cx="5334000" cy="1016261"/>
            <wp:effectExtent b="0" l="0" r="0" t="0"/>
            <wp:docPr descr="Figure 36: Задание матрицы A3" title="" id="1" name="Picture"/>
            <a:graphic>
              <a:graphicData uri="http://schemas.openxmlformats.org/drawingml/2006/picture">
                <pic:pic>
                  <pic:nvPicPr>
                    <pic:cNvPr descr="pics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36: Задание матрицы A3</w:t>
      </w:r>
    </w:p>
    <w:p>
      <w:pPr>
        <w:numPr>
          <w:ilvl w:val="0"/>
          <w:numId w:val="1024"/>
        </w:numPr>
        <w:pStyle w:val="Compact"/>
      </w:pPr>
      <w:r>
        <w:t xml:space="preserve">A4 (fig. 37)</w:t>
      </w:r>
    </w:p>
    <w:p>
      <w:pPr>
        <w:pStyle w:val="CaptionedFigure"/>
      </w:pPr>
      <w:bookmarkStart w:id="96" w:name="fig:037"/>
      <w:r>
        <w:drawing>
          <wp:inline>
            <wp:extent cx="5334000" cy="1779831"/>
            <wp:effectExtent b="0" l="0" r="0" t="0"/>
            <wp:docPr descr="Figure 37: Задание матрицы A4" title="" id="1" name="Picture"/>
            <a:graphic>
              <a:graphicData uri="http://schemas.openxmlformats.org/drawingml/2006/picture">
                <pic:pic>
                  <pic:nvPicPr>
                    <pic:cNvPr descr="pics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9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 37: Задание матрицы A4</w:t>
      </w:r>
    </w:p>
    <w:p>
      <w:pPr>
        <w:numPr>
          <w:ilvl w:val="0"/>
          <w:numId w:val="1025"/>
        </w:numPr>
        <w:pStyle w:val="Compact"/>
      </w:pPr>
      <w:r>
        <w:t xml:space="preserve">A5 (fig. 38)</w:t>
      </w:r>
    </w:p>
    <w:p>
      <w:pPr>
        <w:pStyle w:val="CaptionedFigure"/>
      </w:pPr>
      <w:bookmarkStart w:id="98" w:name="fig:038"/>
      <w:r>
        <w:drawing>
          <wp:inline>
            <wp:extent cx="5334000" cy="1955616"/>
            <wp:effectExtent b="0" l="0" r="0" t="0"/>
            <wp:docPr descr="Figure 38: Задание матрицы A5" title="" id="1" name="Picture"/>
            <a:graphic>
              <a:graphicData uri="http://schemas.openxmlformats.org/drawingml/2006/picture">
                <pic:pic>
                  <pic:nvPicPr>
                    <pic:cNvPr descr="pics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 38: Задание матрицы A5</w:t>
      </w:r>
    </w:p>
    <w:p>
      <w:pPr>
        <w:numPr>
          <w:ilvl w:val="0"/>
          <w:numId w:val="1026"/>
        </w:numPr>
        <w:pStyle w:val="Compact"/>
      </w:pPr>
      <w:r>
        <w:t xml:space="preserve">Решили систему уравнений (fig. 39)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3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4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5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7</m:t>
                    </m:r>
                  </m:e>
                </m:mr>
                <m:mr>
                  <m:e>
                    <m:r>
                      <m:t>2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3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4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mr>
                <m:mr>
                  <m:e>
                    <m:r>
                      <m:t>3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3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3</m:t>
                    </m:r>
                  </m:e>
                </m:mr>
                <m:mr>
                  <m:e>
                    <m:r>
                      <m:t>4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3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5</m:t>
                    </m:r>
                  </m:e>
                </m:mr>
                <m:mr>
                  <m:e>
                    <m:r>
                      <m:t>5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4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3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17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bookmarkStart w:id="100" w:name="fig:039"/>
      <w:r>
        <w:drawing>
          <wp:inline>
            <wp:extent cx="5334000" cy="3477262"/>
            <wp:effectExtent b="0" l="0" r="0" t="0"/>
            <wp:docPr descr="Figure 39: Решение системы уравнений" title="" id="1" name="Picture"/>
            <a:graphic>
              <a:graphicData uri="http://schemas.openxmlformats.org/drawingml/2006/picture">
                <pic:pic>
                  <pic:nvPicPr>
                    <pic:cNvPr descr="pics/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 39: Решение системы уравнений</w:t>
      </w:r>
    </w:p>
    <w:p>
      <w:pPr>
        <w:numPr>
          <w:ilvl w:val="0"/>
          <w:numId w:val="1027"/>
        </w:numPr>
        <w:pStyle w:val="Compact"/>
      </w:pPr>
      <w:r>
        <w:t xml:space="preserve">Создали матрицу M размерности 6×10, элементами которой являются целые числа, выбранные случайным образом с повторениями из совокупности 1, 2, … , 10. (fig. 40)</w:t>
      </w:r>
    </w:p>
    <w:p>
      <w:pPr>
        <w:numPr>
          <w:ilvl w:val="0"/>
          <w:numId w:val="1028"/>
        </w:numPr>
        <w:pStyle w:val="Compact"/>
      </w:pPr>
      <w:r>
        <w:t xml:space="preserve">нашли число элементов в каждой строке матрицы, которые больше числа N=4 (fig. 40)</w:t>
      </w:r>
    </w:p>
    <w:p>
      <w:pPr>
        <w:pStyle w:val="CaptionedFigure"/>
      </w:pPr>
      <w:bookmarkStart w:id="102" w:name="fig:040"/>
      <w:r>
        <w:drawing>
          <wp:inline>
            <wp:extent cx="5334000" cy="3246543"/>
            <wp:effectExtent b="0" l="0" r="0" t="0"/>
            <wp:docPr descr="Figure 40: Задание матрицы М и подсчет элементов больших 4 построчно" title="" id="1" name="Picture"/>
            <a:graphic>
              <a:graphicData uri="http://schemas.openxmlformats.org/drawingml/2006/picture">
                <pic:pic>
                  <pic:nvPicPr>
                    <pic:cNvPr descr="pics/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6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 40: Задание матрицы М и подсчет элементов больших 4 построчно</w:t>
      </w:r>
    </w:p>
    <w:p>
      <w:pPr>
        <w:numPr>
          <w:ilvl w:val="0"/>
          <w:numId w:val="1029"/>
        </w:numPr>
        <w:pStyle w:val="Compact"/>
      </w:pPr>
      <w:r>
        <w:t xml:space="preserve">определили в каких строках число M=7 встречается ровно 2 раза (таких нет, поэтому ничего не выводится) (fig. 41)</w:t>
      </w:r>
    </w:p>
    <w:p>
      <w:pPr>
        <w:pStyle w:val="CaptionedFigure"/>
      </w:pPr>
      <w:bookmarkStart w:id="104" w:name="fig:041"/>
      <w:r>
        <w:drawing>
          <wp:inline>
            <wp:extent cx="5334000" cy="1043963"/>
            <wp:effectExtent b="0" l="0" r="0" t="0"/>
            <wp:docPr descr="Figure 41: Определние в каких строках число M=7 встречается ровно 2 раза" title="" id="1" name="Picture"/>
            <a:graphic>
              <a:graphicData uri="http://schemas.openxmlformats.org/drawingml/2006/picture">
                <pic:pic>
                  <pic:nvPicPr>
                    <pic:cNvPr descr="pics/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3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 41: Определние в каких строках число M=7 встречается ровно 2 раза</w:t>
      </w:r>
    </w:p>
    <w:p>
      <w:pPr>
        <w:numPr>
          <w:ilvl w:val="0"/>
          <w:numId w:val="1030"/>
        </w:numPr>
        <w:pStyle w:val="Compact"/>
      </w:pPr>
      <w:r>
        <w:t xml:space="preserve">определили все пары столбцов матрицы, сумма элементов которых больше K=75 (fig. 42)</w:t>
      </w:r>
    </w:p>
    <w:p>
      <w:pPr>
        <w:pStyle w:val="CaptionedFigure"/>
      </w:pPr>
      <w:bookmarkStart w:id="106" w:name="fig:042"/>
      <w:r>
        <w:drawing>
          <wp:inline>
            <wp:extent cx="5334000" cy="2686226"/>
            <wp:effectExtent b="0" l="0" r="0" t="0"/>
            <wp:docPr descr="Figure 42: Определние всех пар столбцов матрицы, сумма элементов которых больше K=75" title="" id="1" name="Picture"/>
            <a:graphic>
              <a:graphicData uri="http://schemas.openxmlformats.org/drawingml/2006/picture">
                <pic:pic>
                  <pic:nvPicPr>
                    <pic:cNvPr descr="pics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6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 42: Определние всех пар столбцов матрицы, сумма элементов которых больше K=75</w:t>
      </w:r>
    </w:p>
    <w:p>
      <w:pPr>
        <w:numPr>
          <w:ilvl w:val="0"/>
          <w:numId w:val="1031"/>
        </w:numPr>
        <w:pStyle w:val="Compact"/>
      </w:pPr>
      <w:r>
        <w:t xml:space="preserve">Вычислили (fig. 43)</w:t>
      </w:r>
    </w:p>
    <w:p>
      <w:pPr>
        <w:pStyle w:val="FirstParagraph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20</m:t>
              </m:r>
            </m:sup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5</m:t>
                  </m:r>
                </m:sup>
                <m:e>
                  <m:f>
                    <m:fPr>
                      <m:type m:val="bar"/>
                    </m:fPr>
                    <m:num>
                      <m:sSup>
                        <m:e>
                          <m:r>
                            <m:t>i</m:t>
                          </m:r>
                        </m:e>
                        <m:sup>
                          <m:r>
                            <m:t>4</m:t>
                          </m:r>
                        </m:sup>
                      </m:sSup>
                    </m:num>
                    <m:den>
                      <m:d>
                        <m:dPr>
                          <m:begChr m:val="("/>
                          <m:endChr m:val=")"/>
                          <m:grow/>
                        </m:dPr>
                        <m:e>
                          <m:r>
                            <m:t>3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j</m:t>
                          </m:r>
                        </m:e>
                      </m:d>
                    </m:den>
                  </m:f>
                </m:e>
              </m:nary>
            </m:e>
          </m:nary>
        </m:oMath>
      </m:oMathPara>
    </w:p>
    <w:p>
      <w:pPr>
        <w:pStyle w:val="FirstParagraph"/>
      </w:pPr>
      <w:r>
        <w:t xml:space="preserve">и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20</m:t>
              </m:r>
            </m:sup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5</m:t>
                  </m:r>
                </m:sup>
                <m:e>
                  <m:f>
                    <m:fPr>
                      <m:type m:val="bar"/>
                    </m:fPr>
                    <m:num>
                      <m:sSup>
                        <m:e>
                          <m:r>
                            <m:t>i</m:t>
                          </m:r>
                        </m:e>
                        <m:sup>
                          <m:r>
                            <m:t>4</m:t>
                          </m:r>
                        </m:sup>
                      </m:sSup>
                    </m:num>
                    <m:den>
                      <m:d>
                        <m:dPr>
                          <m:begChr m:val="("/>
                          <m:endChr m:val=")"/>
                          <m:grow/>
                        </m:dPr>
                        <m:e>
                          <m:r>
                            <m:t>3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i</m:t>
                          </m:r>
                          <m:r>
                            <m:t>j</m:t>
                          </m:r>
                        </m:e>
                      </m:d>
                    </m:den>
                  </m:f>
                </m:e>
              </m:nary>
            </m:e>
          </m:nary>
        </m:oMath>
      </m:oMathPara>
    </w:p>
    <w:p>
      <w:pPr>
        <w:pStyle w:val="CaptionedFigure"/>
      </w:pPr>
      <w:bookmarkStart w:id="108" w:name="fig:043"/>
      <w:r>
        <w:drawing>
          <wp:inline>
            <wp:extent cx="5334000" cy="2044428"/>
            <wp:effectExtent b="0" l="0" r="0" t="0"/>
            <wp:docPr descr="Figure 43: вычисление выражений заданных в задании 11" title="" id="1" name="Picture"/>
            <a:graphic>
              <a:graphicData uri="http://schemas.openxmlformats.org/drawingml/2006/picture">
                <pic:pic>
                  <pic:nvPicPr>
                    <pic:cNvPr descr="pics/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4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 43: вычисление выражений заданных в задании 11</w:t>
      </w:r>
    </w:p>
    <w:bookmarkEnd w:id="109"/>
    <w:bookmarkEnd w:id="110"/>
    <w:bookmarkStart w:id="111" w:name="листинг"/>
    <w:p>
      <w:pPr>
        <w:pStyle w:val="Heading1"/>
      </w:pPr>
      <w:r>
        <w:t xml:space="preserve">Листинг</w:t>
      </w:r>
    </w:p>
    <w:p>
      <w:pPr>
        <w:pStyle w:val="SourceCode"/>
      </w:pPr>
      <w:r>
        <w:rPr>
          <w:rStyle w:val="CommentTok"/>
        </w:rPr>
        <w:t xml:space="preserve"># -*- coding: utf-8 -*-</w:t>
      </w:r>
      <w:r>
        <w:br/>
      </w:r>
      <w:r>
        <w:rPr>
          <w:rStyle w:val="CommentTok"/>
        </w:rPr>
        <w:t xml:space="preserve"># ---</w:t>
      </w:r>
      <w:r>
        <w:br/>
      </w:r>
      <w:r>
        <w:rPr>
          <w:rStyle w:val="CommentTok"/>
        </w:rPr>
        <w:t xml:space="preserve"># jupyter:</w:t>
      </w:r>
      <w:r>
        <w:br/>
      </w:r>
      <w:r>
        <w:rPr>
          <w:rStyle w:val="CommentTok"/>
        </w:rPr>
        <w:t xml:space="preserve">#   jupytext:</w:t>
      </w:r>
      <w:r>
        <w:br/>
      </w:r>
      <w:r>
        <w:rPr>
          <w:rStyle w:val="CommentTok"/>
        </w:rPr>
        <w:t xml:space="preserve">#     text_representation:</w:t>
      </w:r>
      <w:r>
        <w:br/>
      </w:r>
      <w:r>
        <w:rPr>
          <w:rStyle w:val="CommentTok"/>
        </w:rPr>
        <w:t xml:space="preserve">#       extension: .jl</w:t>
      </w:r>
      <w:r>
        <w:br/>
      </w:r>
      <w:r>
        <w:rPr>
          <w:rStyle w:val="CommentTok"/>
        </w:rPr>
        <w:t xml:space="preserve">#       format_name: light</w:t>
      </w:r>
      <w:r>
        <w:br/>
      </w:r>
      <w:r>
        <w:rPr>
          <w:rStyle w:val="CommentTok"/>
        </w:rPr>
        <w:t xml:space="preserve">#       format_version: '1.5'</w:t>
      </w:r>
      <w:r>
        <w:br/>
      </w:r>
      <w:r>
        <w:rPr>
          <w:rStyle w:val="CommentTok"/>
        </w:rPr>
        <w:t xml:space="preserve">#       jupytext_version: 1.14.1</w:t>
      </w:r>
      <w:r>
        <w:br/>
      </w:r>
      <w:r>
        <w:rPr>
          <w:rStyle w:val="CommentTok"/>
        </w:rPr>
        <w:t xml:space="preserve">#   kernelspec:</w:t>
      </w:r>
      <w:r>
        <w:br/>
      </w:r>
      <w:r>
        <w:rPr>
          <w:rStyle w:val="CommentTok"/>
        </w:rPr>
        <w:t xml:space="preserve">#     display_name: Julia 1.8.2</w:t>
      </w:r>
      <w:r>
        <w:br/>
      </w:r>
      <w:r>
        <w:rPr>
          <w:rStyle w:val="CommentTok"/>
        </w:rPr>
        <w:t xml:space="preserve">#     language: julia</w:t>
      </w:r>
      <w:r>
        <w:br/>
      </w:r>
      <w:r>
        <w:rPr>
          <w:rStyle w:val="CommentTok"/>
        </w:rPr>
        <w:t xml:space="preserve">#     name: julia-1.8</w:t>
      </w:r>
      <w:r>
        <w:br/>
      </w:r>
      <w:r>
        <w:rPr>
          <w:rStyle w:val="CommentTok"/>
        </w:rPr>
        <w:t xml:space="preserve"># ---</w:t>
      </w:r>
      <w:r>
        <w:br/>
      </w:r>
      <w:r>
        <w:br/>
      </w:r>
      <w:r>
        <w:rPr>
          <w:rStyle w:val="CommentTok"/>
        </w:rPr>
        <w:t xml:space="preserve"># пока n&lt;10 прибавить к n единицу и распечатать значение:</w:t>
      </w:r>
      <w:r>
        <w:br/>
      </w:r>
      <w:r>
        <w:rPr>
          <w:rStyle w:val="NormalTok"/>
        </w:rPr>
        <w:t xml:space="preserve">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</w:t>
      </w:r>
      <w:r>
        <w:br/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println(n)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myfriends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"Ted"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"Robyn"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"Barney"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"Lily"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"Marshall"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br/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length(myfriends)</w:t>
      </w:r>
      <w:r>
        <w:br/>
      </w:r>
      <w:r>
        <w:rPr>
          <w:rStyle w:val="NormalTok"/>
        </w:rPr>
        <w:t xml:space="preserve">    friend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myfriends[i]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"Hi $friend, it's great to see you!"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i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println(n)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myfriends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"Ted"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"Robyn"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"Barney"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"Lily"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"Marshall"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friend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myfriends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"Hi $friend, it's great to see you!"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инициализация массива m x n из нулей:</w:t>
      </w:r>
      <w:r>
        <w:br/>
      </w:r>
      <w:r>
        <w:rPr>
          <w:rStyle w:val="NormalTok"/>
        </w:rPr>
        <w:t xml:space="preserve">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fill(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n))</w:t>
      </w:r>
      <w:r>
        <w:br/>
      </w:r>
      <w:r>
        <w:br/>
      </w:r>
      <w:r>
        <w:rPr>
          <w:rStyle w:val="CommentTok"/>
        </w:rPr>
        <w:t xml:space="preserve"># формирование массива, в котором значение каждой записи</w:t>
      </w:r>
      <w:r>
        <w:br/>
      </w:r>
      <w:r>
        <w:rPr>
          <w:rStyle w:val="CommentTok"/>
        </w:rPr>
        <w:t xml:space="preserve"># является суммой индексов строки и столбца: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br/>
      </w:r>
      <w:r>
        <w:rPr>
          <w:rStyle w:val="NormalTok"/>
        </w:rPr>
        <w:t xml:space="preserve">        A[i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j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A</w:t>
      </w:r>
      <w:r>
        <w:br/>
      </w:r>
      <w:r>
        <w:br/>
      </w:r>
      <w:r>
        <w:rPr>
          <w:rStyle w:val="CommentTok"/>
        </w:rPr>
        <w:t xml:space="preserve"># инициализация массива m x n из нулей: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fill(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n))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br/>
      </w:r>
      <w:r>
        <w:rPr>
          <w:rStyle w:val="NormalTok"/>
        </w:rPr>
        <w:t xml:space="preserve">    B[i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j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B</w:t>
      </w:r>
      <w:r>
        <w:br/>
      </w:r>
      <w:r>
        <w:br/>
      </w:r>
      <w:r>
        <w:rPr>
          <w:rStyle w:val="NormalTok"/>
        </w:rPr>
        <w:t xml:space="preserve">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</w:t>
      </w:r>
      <w:r>
        <w:br/>
      </w:r>
      <w:r>
        <w:rPr>
          <w:rStyle w:val="NormalTok"/>
        </w:rPr>
        <w:t xml:space="preserve">C</w:t>
      </w:r>
      <w:r>
        <w:br/>
      </w:r>
      <w:r>
        <w:br/>
      </w:r>
      <w:r>
        <w:rPr>
          <w:rStyle w:val="CommentTok"/>
        </w:rPr>
        <w:t xml:space="preserve"># используем `&amp;&amp;` для реализации операции "AND"</w:t>
      </w:r>
      <w:r>
        <w:br/>
      </w:r>
      <w:r>
        <w:rPr>
          <w:rStyle w:val="CommentTok"/>
        </w:rPr>
        <w:t xml:space="preserve"># операция % вычисляет остаток от деления</w:t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15</w:t>
      </w:r>
      <w:r>
        <w:br/>
      </w:r>
      <w:r>
        <w:rPr>
          <w:rStyle w:val="KeywordTok"/>
        </w:rPr>
        <w:t xml:space="preserve">if</w:t>
      </w:r>
      <w:r>
        <w:rPr>
          <w:rStyle w:val="NormalTok"/>
        </w:rPr>
        <w:t xml:space="preserve"> (N %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(N % </w:t>
      </w:r>
      <w:r>
        <w:rPr>
          <w:rStyle w:val="Float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"FizzBuzz"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elseif</w:t>
      </w:r>
      <w:r>
        <w:rPr>
          <w:rStyle w:val="NormalTok"/>
        </w:rPr>
        <w:t xml:space="preserve"> N %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"Fizz"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elseif</w:t>
      </w:r>
      <w:r>
        <w:rPr>
          <w:rStyle w:val="NormalTok"/>
        </w:rPr>
        <w:t xml:space="preserve"> N % </w:t>
      </w:r>
      <w:r>
        <w:rPr>
          <w:rStyle w:val="Float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"Buzz"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println(N)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br/>
      </w:r>
      <w:r>
        <w:rPr>
          <w:rStyle w:val="KeywordTok"/>
        </w:rPr>
        <w:t xml:space="preserve">if</w:t>
      </w:r>
      <w:r>
        <w:rPr>
          <w:rStyle w:val="NormalTok"/>
        </w:rPr>
        <w:t xml:space="preserve"> (N %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(N % </w:t>
      </w:r>
      <w:r>
        <w:rPr>
          <w:rStyle w:val="Float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"FizzBuzz"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elseif</w:t>
      </w:r>
      <w:r>
        <w:rPr>
          <w:rStyle w:val="NormalTok"/>
        </w:rPr>
        <w:t xml:space="preserve"> N %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"Fizz"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elseif</w:t>
      </w:r>
      <w:r>
        <w:rPr>
          <w:rStyle w:val="NormalTok"/>
        </w:rPr>
        <w:t xml:space="preserve"> N % </w:t>
      </w:r>
      <w:r>
        <w:rPr>
          <w:rStyle w:val="Float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"Buzz"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println(N)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br/>
      </w:r>
      <w:r>
        <w:rPr>
          <w:rStyle w:val="KeywordTok"/>
        </w:rPr>
        <w:t xml:space="preserve">if</w:t>
      </w:r>
      <w:r>
        <w:rPr>
          <w:rStyle w:val="NormalTok"/>
        </w:rPr>
        <w:t xml:space="preserve"> (N %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(N % </w:t>
      </w:r>
      <w:r>
        <w:rPr>
          <w:rStyle w:val="Float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"FizzBuzz"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elseif</w:t>
      </w:r>
      <w:r>
        <w:rPr>
          <w:rStyle w:val="NormalTok"/>
        </w:rPr>
        <w:t xml:space="preserve"> N %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"Fizz"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elseif</w:t>
      </w:r>
      <w:r>
        <w:rPr>
          <w:rStyle w:val="NormalTok"/>
        </w:rPr>
        <w:t xml:space="preserve"> N % </w:t>
      </w:r>
      <w:r>
        <w:rPr>
          <w:rStyle w:val="Float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"Buzz"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println(N)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br/>
      </w:r>
      <w:r>
        <w:rPr>
          <w:rStyle w:val="KeywordTok"/>
        </w:rPr>
        <w:t xml:space="preserve">if</w:t>
      </w:r>
      <w:r>
        <w:rPr>
          <w:rStyle w:val="NormalTok"/>
        </w:rPr>
        <w:t xml:space="preserve"> (N %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(N % </w:t>
      </w:r>
      <w:r>
        <w:rPr>
          <w:rStyle w:val="Float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"FizzBuzz"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elseif</w:t>
      </w:r>
      <w:r>
        <w:rPr>
          <w:rStyle w:val="NormalTok"/>
        </w:rPr>
        <w:t xml:space="preserve"> N %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"Fizz"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elseif</w:t>
      </w:r>
      <w:r>
        <w:rPr>
          <w:rStyle w:val="NormalTok"/>
        </w:rPr>
        <w:t xml:space="preserve"> N % </w:t>
      </w:r>
      <w:r>
        <w:rPr>
          <w:rStyle w:val="Float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"Buzz"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println(N)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Пример использования тернарного оператора:</w:t>
      </w:r>
      <w:r>
        <w:br/>
      </w:r>
      <w:r>
        <w:rPr>
          <w:rStyle w:val="NormalTok"/>
        </w:rPr>
        <w:t xml:space="preserve">x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(x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y) ? x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y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sayhi(name)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"Hi $name, it's great to see you!"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функция возведения в квадрат: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f(x)</w:t>
      </w:r>
      <w:r>
        <w:br/>
      </w:r>
      <w:r>
        <w:rPr>
          <w:rStyle w:val="NormalTok"/>
        </w:rPr>
        <w:t xml:space="preserve">    x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sayhi(</w:t>
      </w:r>
      <w:r>
        <w:rPr>
          <w:rStyle w:val="StringTok"/>
        </w:rPr>
        <w:t xml:space="preserve">"C-3PO"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f(</w:t>
      </w:r>
      <w:r>
        <w:rPr>
          <w:rStyle w:val="Float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sayhi2(name)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println(</w:t>
      </w:r>
      <w:r>
        <w:rPr>
          <w:rStyle w:val="StringTok"/>
        </w:rPr>
        <w:t xml:space="preserve">"Hi $name, it's great to see you!"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f2(x)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sayhi2(</w:t>
      </w:r>
      <w:r>
        <w:rPr>
          <w:rStyle w:val="StringTok"/>
        </w:rPr>
        <w:t xml:space="preserve">"C-3PO"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f2(</w:t>
      </w:r>
      <w:r>
        <w:rPr>
          <w:rStyle w:val="Float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sayhi3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println(</w:t>
      </w:r>
      <w:r>
        <w:rPr>
          <w:rStyle w:val="StringTok"/>
        </w:rPr>
        <w:t xml:space="preserve">"Hi $name, it's great to see you!"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sayhi3(</w:t>
      </w:r>
      <w:r>
        <w:rPr>
          <w:rStyle w:val="StringTok"/>
        </w:rPr>
        <w:t xml:space="preserve">"C-3PO"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f3(</w:t>
      </w:r>
      <w:r>
        <w:rPr>
          <w:rStyle w:val="Float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sort(v)</w:t>
      </w:r>
      <w:r>
        <w:br/>
      </w:r>
      <w:r>
        <w:rPr>
          <w:rStyle w:val="NormalTok"/>
        </w:rPr>
        <w:t xml:space="preserve">v</w:t>
      </w:r>
      <w:r>
        <w:br/>
      </w:r>
      <w:r>
        <w:br/>
      </w:r>
      <w:r>
        <w:rPr>
          <w:rStyle w:val="NormalTok"/>
        </w:rPr>
        <w:t xml:space="preserve">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sort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(v)</w:t>
      </w:r>
      <w:r>
        <w:br/>
      </w:r>
      <w:r>
        <w:rPr>
          <w:rStyle w:val="NormalTok"/>
        </w:rPr>
        <w:t xml:space="preserve">v</w:t>
      </w:r>
      <w:r>
        <w:br/>
      </w:r>
      <w:r>
        <w:br/>
      </w:r>
      <w:r>
        <w:rPr>
          <w:rStyle w:val="NormalTok"/>
        </w:rPr>
        <w:t xml:space="preserve">f(x)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br/>
      </w:r>
      <w:r>
        <w:rPr>
          <w:rStyle w:val="NormalTok"/>
        </w:rPr>
        <w:t xml:space="preserve">map(f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3</w:t>
      </w:r>
      <w:r>
        <w:br/>
      </w:r>
      <w:r>
        <w:rPr>
          <w:rStyle w:val="NormalTok"/>
        </w:rPr>
        <w:t xml:space="preserve">map(x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f(x)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br/>
      </w:r>
      <w:r>
        <w:rPr>
          <w:rStyle w:val="NormalTok"/>
        </w:rPr>
        <w:t xml:space="preserve">broadcast(f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f.([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Задаём матрицу A: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j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Вызываем функцию f возведения в квадрат</w:t>
      </w:r>
      <w:r>
        <w:br/>
      </w:r>
      <w:r>
        <w:rPr>
          <w:rStyle w:val="NormalTok"/>
        </w:rPr>
        <w:t xml:space="preserve">f(A)</w:t>
      </w:r>
      <w:r>
        <w:br/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f.(A)</w:t>
      </w:r>
      <w:r>
        <w:br/>
      </w:r>
      <w:r>
        <w:br/>
      </w:r>
      <w:r>
        <w:rPr>
          <w:rStyle w:val="NormalTok"/>
        </w:rPr>
        <w:t xml:space="preserve">A .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.*</w:t>
      </w:r>
      <w:r>
        <w:rPr>
          <w:rStyle w:val="NormalTok"/>
        </w:rPr>
        <w:t xml:space="preserve"> f.(A)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A</w:t>
      </w:r>
      <w:r>
        <w:br/>
      </w:r>
      <w:r>
        <w:br/>
      </w:r>
      <w:r>
        <w:rPr>
          <w:rStyle w:val="OperatorTok"/>
        </w:rPr>
        <w:t xml:space="preserve">@</w:t>
      </w:r>
      <w:r>
        <w:rPr>
          <w:rStyle w:val="NormalTok"/>
        </w:rPr>
        <w:t xml:space="preserve">. 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f(A)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A</w:t>
      </w:r>
      <w:r>
        <w:br/>
      </w:r>
      <w:r>
        <w:br/>
      </w:r>
      <w:r>
        <w:rPr>
          <w:rStyle w:val="NormalTok"/>
        </w:rPr>
        <w:t xml:space="preserve">broadcast(x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f(x)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A)</w:t>
      </w:r>
      <w:r>
        <w:br/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Colors</w:t>
      </w:r>
      <w:r>
        <w:br/>
      </w:r>
      <w:r>
        <w:rPr>
          <w:rStyle w:val="NormalTok"/>
        </w:rPr>
        <w:t xml:space="preserve">palette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distinguishable_colors(</w:t>
      </w:r>
      <w:r>
        <w:rPr>
          <w:rStyle w:val="Float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# rand(palette, 3, 3)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ЗАДАНИЯ ДЛЯ САМОСТОЯТЕЛЬНОГО ВЫПОЛНЕНИЯ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1.</w:t>
      </w:r>
      <w:r>
        <w:br/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br/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&lt;=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"$n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CommentTok"/>
        </w:rPr>
        <w:t xml:space="preserve"># for n in 1:100</w:t>
      </w:r>
      <w:r>
        <w:br/>
      </w:r>
      <w:r>
        <w:rPr>
          <w:rStyle w:val="CommentTok"/>
        </w:rPr>
        <w:t xml:space="preserve">#     println("$n ", n^2)</w:t>
      </w:r>
      <w:r>
        <w:br/>
      </w:r>
      <w:r>
        <w:rPr>
          <w:rStyle w:val="CommentTok"/>
        </w:rPr>
        <w:t xml:space="preserve"># end</w:t>
      </w:r>
      <w:r>
        <w:br/>
      </w:r>
      <w:r>
        <w:br/>
      </w:r>
      <w:r>
        <w:rPr>
          <w:rStyle w:val="CommentTok"/>
        </w:rPr>
        <w:t xml:space="preserve"># for n in 1:100</w:t>
      </w:r>
      <w:r>
        <w:br/>
      </w:r>
      <w:r>
        <w:rPr>
          <w:rStyle w:val="CommentTok"/>
        </w:rPr>
        <w:t xml:space="preserve">#     println(n, " ", n^2)</w:t>
      </w:r>
      <w:r>
        <w:br/>
      </w:r>
      <w:r>
        <w:rPr>
          <w:rStyle w:val="CommentTok"/>
        </w:rPr>
        <w:t xml:space="preserve"># end</w:t>
      </w:r>
      <w:r>
        <w:br/>
      </w:r>
      <w:r>
        <w:br/>
      </w:r>
      <w:r>
        <w:rPr>
          <w:rStyle w:val="NormalTok"/>
        </w:rPr>
        <w:t xml:space="preserve">squares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Dict</w:t>
      </w:r>
      <w:r>
        <w:rPr>
          <w:rStyle w:val="NormalTok"/>
        </w:rPr>
        <w:t xml:space="preserve">()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    squares[i]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pairs(squares)</w:t>
      </w:r>
      <w:r>
        <w:br/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br/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&lt;=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    squares[n]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br/>
      </w:r>
      <w:r>
        <w:rPr>
          <w:rStyle w:val="NormalTok"/>
        </w:rPr>
        <w:t xml:space="preserve">   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pairs(squares)</w:t>
      </w:r>
      <w:r>
        <w:br/>
      </w:r>
      <w:r>
        <w:br/>
      </w:r>
      <w:r>
        <w:rPr>
          <w:rStyle w:val="NormalTok"/>
        </w:rPr>
        <w:t xml:space="preserve">squares_arr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append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(squares_arr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squares_arr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2</w:t>
      </w:r>
      <w:r>
        <w:br/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br/>
      </w:r>
      <w:r>
        <w:rPr>
          <w:rStyle w:val="KeywordTok"/>
        </w:rPr>
        <w:t xml:space="preserve">if</w:t>
      </w:r>
      <w:r>
        <w:rPr>
          <w:rStyle w:val="NormalTok"/>
        </w:rPr>
        <w:t xml:space="preserve"> (N%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println(N)</w:t>
      </w:r>
      <w:r>
        <w:br/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"нечётное"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(N%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0</w:t>
      </w:r>
      <w:r>
        <w:rPr>
          <w:rStyle w:val="NormalTok"/>
        </w:rPr>
        <w:t xml:space="preserve">) ? println(N)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println(</w:t>
      </w:r>
      <w:r>
        <w:rPr>
          <w:rStyle w:val="StringTok"/>
        </w:rPr>
        <w:t xml:space="preserve">"нечётное"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3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add_one(x)</w:t>
      </w:r>
      <w:r>
        <w:br/>
      </w:r>
      <w:r>
        <w:rPr>
          <w:rStyle w:val="NormalTok"/>
        </w:rPr>
        <w:t xml:space="preserve">    x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add_one(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4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ones(</w:t>
      </w:r>
      <w:r>
        <w:rPr>
          <w:rStyle w:val="FloatTok"/>
        </w:rPr>
        <w:t xml:space="preserve">5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5</w:t>
      </w:r>
      <w:r>
        <w:br/>
      </w:r>
      <w:r>
        <w:rPr>
          <w:rStyle w:val="NormalTok"/>
        </w:rPr>
        <w:t xml:space="preserve">    A[i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5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broadcast(add_one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A[i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</w:t>
      </w:r>
      <w:r>
        <w:rPr>
          <w:rStyle w:val="OperatorTok"/>
        </w:rPr>
        <w:t xml:space="preserve">!=</w:t>
      </w:r>
      <w:r>
        <w:rPr>
          <w:rStyle w:val="Float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A[i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fill(A[i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5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A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5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[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3</w:t>
      </w:r>
      <w:r>
        <w:rPr>
          <w:rStyle w:val="NormalTok"/>
        </w:rPr>
        <w:t xml:space="preserve">]]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3</w:t>
      </w:r>
      <w:r>
        <w:br/>
      </w:r>
      <w:r>
        <w:br/>
      </w:r>
      <w:r>
        <w:rPr>
          <w:rStyle w:val="NormalTok"/>
        </w:rPr>
        <w:t xml:space="preserve">A[</w:t>
      </w:r>
      <w:r>
        <w:rPr>
          <w:rStyle w:val="OperatorTok"/>
        </w:rPr>
        <w:t xml:space="preserve">:,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A[</w:t>
      </w:r>
      <w:r>
        <w:rPr>
          <w:rStyle w:val="OperatorTok"/>
        </w:rPr>
        <w:t xml:space="preserve">:,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A[</w:t>
      </w:r>
      <w:r>
        <w:rPr>
          <w:rStyle w:val="OperatorTok"/>
        </w:rPr>
        <w:t xml:space="preserve">:,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6</w:t>
      </w:r>
      <w:r>
        <w:br/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repeat([</w:t>
      </w:r>
      <w:r>
        <w:rPr>
          <w:rStyle w:val="Float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10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B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7</w:t>
      </w:r>
      <w:r>
        <w:br/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zeros(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ones(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Z1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zeros(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6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(abs(i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j)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Z1[i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E[i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j]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Z1</w:t>
      </w:r>
      <w:r>
        <w:br/>
      </w:r>
      <w:r>
        <w:br/>
      </w:r>
      <w:r>
        <w:rPr>
          <w:rStyle w:val="CommentTok"/>
        </w:rPr>
        <w:t xml:space="preserve"># + tags=[]</w:t>
      </w:r>
      <w:r>
        <w:br/>
      </w:r>
      <w:r>
        <w:rPr>
          <w:rStyle w:val="NormalTok"/>
        </w:rPr>
        <w:t xml:space="preserve">Z2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zeros(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6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(abs(i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j)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j)</w:t>
      </w:r>
      <w:r>
        <w:br/>
      </w:r>
      <w:r>
        <w:rPr>
          <w:rStyle w:val="NormalTok"/>
        </w:rPr>
        <w:t xml:space="preserve">        Z2[i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E[i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j]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Z2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Z3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zeros(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6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(j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9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      Z3[i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E[i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j]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Z3</w:t>
      </w:r>
      <w:r>
        <w:br/>
      </w:r>
      <w:r>
        <w:br/>
      </w:r>
      <w:r>
        <w:rPr>
          <w:rStyle w:val="NormalTok"/>
        </w:rPr>
        <w:t xml:space="preserve">Z4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zeros(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6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(j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abs(i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j)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abs(i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j)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4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 Z4[i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E[i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j]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Z4</w:t>
      </w:r>
      <w:r>
        <w:br/>
      </w:r>
      <w:r>
        <w:br/>
      </w:r>
      <w:r>
        <w:rPr>
          <w:rStyle w:val="CommentTok"/>
        </w:rPr>
        <w:t xml:space="preserve">#8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outer(x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operation)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zeros(size(x)[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size(y)[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size(x)[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size(y)[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k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size(x)[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res[i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j]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operation(x[i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k]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y[k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j])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res</w:t>
      </w:r>
      <w:r>
        <w:br/>
      </w:r>
      <w:r>
        <w:rPr>
          <w:rStyle w:val="KeywordTok"/>
        </w:rPr>
        <w:t xml:space="preserve">end</w:t>
      </w:r>
      <w:r>
        <w:rPr>
          <w:rStyle w:val="NormalTok"/>
        </w:rPr>
        <w:t xml:space="preserve">        </w:t>
      </w:r>
      <w:r>
        <w:br/>
      </w:r>
      <w:r>
        <w:br/>
      </w:r>
      <w:r>
        <w:rPr>
          <w:rStyle w:val="NormalTok"/>
        </w:rPr>
        <w:t xml:space="preserve">aa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collect(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reshape(aa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(size(aa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size(aa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A1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outer(aa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aa</w:t>
      </w:r>
      <w:r>
        <w:rPr>
          <w:rStyle w:val="OperatorTok"/>
        </w:rPr>
        <w:t xml:space="preserve">',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outer(aa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collect(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',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.%(outer(aa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aa</w:t>
      </w:r>
      <w:r>
        <w:rPr>
          <w:rStyle w:val="OperatorTok"/>
        </w:rPr>
        <w:t xml:space="preserve">',+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collect(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reshape(bb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(size(bb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size(bb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A4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.%(outer(bb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bb</w:t>
      </w:r>
      <w:r>
        <w:rPr>
          <w:rStyle w:val="OperatorTok"/>
        </w:rPr>
        <w:t xml:space="preserve">',+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NormalTok"/>
        </w:rPr>
        <w:t xml:space="preserve">cc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collect(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collect(</w:t>
      </w:r>
      <w:r>
        <w:rPr>
          <w:rStyle w:val="FloatTok"/>
        </w:rPr>
        <w:t xml:space="preserve">9</w:t>
      </w:r>
      <w:r>
        <w:rPr>
          <w:rStyle w:val="OperatorTok"/>
        </w:rPr>
        <w:t xml:space="preserve">:-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reshape(cc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(size(cc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size(cc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reshape(dd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(size(dd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size(dd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A5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.%(outer(cc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dd</w:t>
      </w:r>
      <w:r>
        <w:rPr>
          <w:rStyle w:val="OperatorTok"/>
        </w:rPr>
        <w:t xml:space="preserve">',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#9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 </w:t>
      </w:r>
      <w:r>
        <w:rPr>
          <w:rStyle w:val="Float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 </w:t>
      </w:r>
      <w:r>
        <w:rPr>
          <w:rStyle w:val="FloatTok"/>
        </w:rPr>
        <w:t xml:space="preserve">17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solveSLAU(A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y)</w:t>
      </w:r>
      <w:r>
        <w:br/>
      </w:r>
      <w:r>
        <w:rPr>
          <w:rStyle w:val="NormalTok"/>
        </w:rPr>
        <w:t xml:space="preserve">    inv(A)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solveSLAU(A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10</w:t>
      </w:r>
      <w:r>
        <w:br/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size(M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size(M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(M[i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j]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N)</w:t>
      </w:r>
      <w:r>
        <w:br/>
      </w:r>
      <w:r>
        <w:rPr>
          <w:rStyle w:val="NormalTok"/>
        </w:rPr>
        <w:t xml:space="preserve">            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    println(i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k 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NM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size(M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(length(findall(M[i</w:t>
      </w:r>
      <w:r>
        <w:rPr>
          <w:rStyle w:val="OperatorTok"/>
        </w:rPr>
        <w:t xml:space="preserve">,:</w:t>
      </w:r>
      <w:r>
        <w:rPr>
          <w:rStyle w:val="NormalTok"/>
        </w:rPr>
        <w:t xml:space="preserve">] .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NM))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println(i)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75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size(M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size(M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(sum(M[i</w:t>
      </w:r>
      <w:r>
        <w:rPr>
          <w:rStyle w:val="OperatorTok"/>
        </w:rPr>
        <w:t xml:space="preserve">,: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M[u</w:t>
      </w:r>
      <w:r>
        <w:rPr>
          <w:rStyle w:val="OperatorTok"/>
        </w:rPr>
        <w:t xml:space="preserve">,: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K)</w:t>
      </w:r>
      <w:r>
        <w:br/>
      </w:r>
      <w:r>
        <w:rPr>
          <w:rStyle w:val="NormalTok"/>
        </w:rPr>
        <w:t xml:space="preserve">            println(i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11</w:t>
      </w:r>
      <w:r>
        <w:br/>
      </w:r>
      <w:r>
        <w:br/>
      </w:r>
      <w:r>
        <w:rPr>
          <w:rStyle w:val="NormalTok"/>
        </w:rPr>
        <w:t xml:space="preserve">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20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5</w:t>
      </w:r>
      <w:r>
        <w:br/>
      </w:r>
      <w:r>
        <w:rPr>
          <w:rStyle w:val="NormalTok"/>
        </w:rPr>
        <w:t xml:space="preserve">    r1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j)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r1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20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5</w:t>
      </w:r>
      <w:r>
        <w:br/>
      </w:r>
      <w:r>
        <w:rPr>
          <w:rStyle w:val="NormalTok"/>
        </w:rPr>
        <w:t xml:space="preserve">    r2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j)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r2</w:t>
      </w:r>
    </w:p>
    <w:bookmarkEnd w:id="111"/>
    <w:bookmarkStart w:id="112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на примерах были изучены управляющие структуры, мы ознакомились с циклами for и while, условными операторами, тернарными операторами, функциями map() и broadcast(), способами написания своих функций и пакетом Colors на языке Julia. С помощью полученных знаний были решены задачи для самостоятельной работы.</w:t>
      </w:r>
    </w:p>
    <w:bookmarkEnd w:id="112"/>
    <w:bookmarkStart w:id="113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32"/>
        </w:numPr>
        <w:pStyle w:val="Compact"/>
      </w:pPr>
      <w:r>
        <w:t xml:space="preserve">Методические материалы курса.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1"/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7" Target="media/rId97.png" /><Relationship Type="http://schemas.openxmlformats.org/officeDocument/2006/relationships/image" Id="rId99" Target="media/rId99.png" /><Relationship Type="http://schemas.openxmlformats.org/officeDocument/2006/relationships/image" Id="rId28" Target="media/rId28.png" /><Relationship Type="http://schemas.openxmlformats.org/officeDocument/2006/relationships/image" Id="rId101" Target="media/rId101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7" Target="media/rId10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№3.</dc:title>
  <dc:creator>Ишанова А.И. группа НФИ-02-19</dc:creator>
  <dc:language>ru-RU</dc:language>
  <cp:keywords/>
  <dcterms:created xsi:type="dcterms:W3CDTF">2022-11-26T18:38:08Z</dcterms:created>
  <dcterms:modified xsi:type="dcterms:W3CDTF">2022-11-26T18:38:08Z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figLabels">
    <vt:lpwstr>arabic</vt:lpwstr>
  </property>
  <property fmtid="{D5CDD505-2E9C-101B-9397-08002B2CF9AE}" pid="21" name="figPrefix">
    <vt:lpwstr/>
  </property>
  <property fmtid="{D5CDD505-2E9C-101B-9397-08002B2CF9AE}" pid="22" name="figPrefixTemplate">
    <vt:lpwstr>p i</vt:lpwstr>
  </property>
  <property fmtid="{D5CDD505-2E9C-101B-9397-08002B2CF9AE}" pid="23" name="figureTemplate">
    <vt:lpwstr>figureTitle ititleDelim t</vt:lpwstr>
  </property>
  <property fmtid="{D5CDD505-2E9C-101B-9397-08002B2CF9AE}" pid="24" name="figureTitle">
    <vt:lpwstr>Figure</vt:lpwstr>
  </property>
  <property fmtid="{D5CDD505-2E9C-101B-9397-08002B2CF9AE}" pid="25" name="fontsize">
    <vt:lpwstr>12pt</vt:lpwstr>
  </property>
  <property fmtid="{D5CDD505-2E9C-101B-9397-08002B2CF9AE}" pid="26" name="header-includes">
    <vt:lpwstr/>
  </property>
  <property fmtid="{D5CDD505-2E9C-101B-9397-08002B2CF9AE}" pid="27" name="indent">
    <vt:lpwstr>True</vt:lpwstr>
  </property>
  <property fmtid="{D5CDD505-2E9C-101B-9397-08002B2CF9AE}" pid="28" name="lastDelim">
    <vt:lpwstr>, </vt:lpwstr>
  </property>
  <property fmtid="{D5CDD505-2E9C-101B-9397-08002B2CF9AE}" pid="29" name="linestretch">
    <vt:lpwstr>1.5</vt:lpwstr>
  </property>
  <property fmtid="{D5CDD505-2E9C-101B-9397-08002B2CF9AE}" pid="30" name="linkReferences">
    <vt:lpwstr>False</vt:lpwstr>
  </property>
  <property fmtid="{D5CDD505-2E9C-101B-9397-08002B2CF9AE}" pid="31" name="listingTemplate">
    <vt:lpwstr>listingTitle ititleDelim t</vt:lpwstr>
  </property>
  <property fmtid="{D5CDD505-2E9C-101B-9397-08002B2CF9AE}" pid="32" name="listingTitle">
    <vt:lpwstr>Listing</vt:lpwstr>
  </property>
  <property fmtid="{D5CDD505-2E9C-101B-9397-08002B2CF9AE}" pid="33" name="listings">
    <vt:lpwstr>False</vt:lpwstr>
  </property>
  <property fmtid="{D5CDD505-2E9C-101B-9397-08002B2CF9AE}" pid="34" name="lof">
    <vt:lpwstr>True</vt:lpwstr>
  </property>
  <property fmtid="{D5CDD505-2E9C-101B-9397-08002B2CF9AE}" pid="35" name="lofTitle">
    <vt:lpwstr>List of Figures</vt:lpwstr>
  </property>
  <property fmtid="{D5CDD505-2E9C-101B-9397-08002B2CF9AE}" pid="36" name="lolTitle">
    <vt:lpwstr>List of Listings</vt:lpwstr>
  </property>
  <property fmtid="{D5CDD505-2E9C-101B-9397-08002B2CF9AE}" pid="37" name="lot">
    <vt:lpwstr>False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PT Serif</vt:lpwstr>
  </property>
  <property fmtid="{D5CDD505-2E9C-101B-9397-08002B2CF9AE}" pid="43" name="mainfontoptions">
    <vt:lpwstr>Ligatures=TeX</vt:lpwstr>
  </property>
  <property fmtid="{D5CDD505-2E9C-101B-9397-08002B2CF9AE}" pid="44" name="monofont">
    <vt:lpwstr>PT Mono</vt:lpwstr>
  </property>
  <property fmtid="{D5CDD505-2E9C-101B-9397-08002B2CF9AE}" pid="45" name="monofontoptions">
    <vt:lpwstr>Scale=MatchLowercase,Scale=0.9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</vt:lpwstr>
  </property>
  <property fmtid="{D5CDD505-2E9C-101B-9397-08002B2CF9AE}" pid="50" name="polyglossia-lang">
    <vt:lpwstr/>
  </property>
  <property fmtid="{D5CDD505-2E9C-101B-9397-08002B2CF9AE}" pid="51" name="polyglossia-otherlangs">
    <vt:lpwstr/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PT Serif</vt:lpwstr>
  </property>
  <property fmtid="{D5CDD505-2E9C-101B-9397-08002B2CF9AE}" pid="56" name="romanfontoptions">
    <vt:lpwstr>Ligatures=TeX</vt:lpwstr>
  </property>
  <property fmtid="{D5CDD505-2E9C-101B-9397-08002B2CF9AE}" pid="57" name="sansfont">
    <vt:lpwstr>PT Sans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Управляющие структуры.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