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SCOPE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Backend Module Scope Document</w:t>
      </w:r>
      <w:r>
        <w:rPr/>
        <w:br/>
      </w:r>
      <w:r>
        <w:rPr>
          <w:rStyle w:val="Emphasis"/>
        </w:rPr>
        <w:t>ToDo Application - Asynchronous FastAPI Implementation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1. </w:t>
      </w:r>
      <w:r>
        <w:rPr>
          <w:rStyle w:val="SourceText"/>
        </w:rPr>
        <w:t>main.py</w:t>
      </w:r>
      <w:r>
        <w:rPr>
          <w:rStyle w:val="Emphasis"/>
        </w:rPr>
        <w:t xml:space="preserve"> - Application Launcher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System initialization and production-grade server orchestration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Hosts Uvicorn ASGI server configuration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Sets runtime parameters (port, workers, reload behavior)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Initializes application lifespan events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Triggers </w:t>
      </w:r>
      <w:r>
        <w:rPr>
          <w:rStyle w:val="SourceText"/>
        </w:rPr>
        <w:t>api.py</w:t>
      </w:r>
      <w:r>
        <w:rPr/>
        <w:t xml:space="preserve"> application bootstrap sequence</w:t>
        <w:b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2. </w:t>
      </w:r>
      <w:r>
        <w:rPr>
          <w:rStyle w:val="SourceText"/>
        </w:rPr>
        <w:t>api.py</w:t>
      </w:r>
      <w:r>
        <w:rPr>
          <w:rStyle w:val="Emphasis"/>
        </w:rPr>
        <w:t xml:space="preserve"> - Application 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Central FastAPI instance and router federation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Instantiates primary </w:t>
      </w:r>
      <w:r>
        <w:rPr>
          <w:rStyle w:val="SourceText"/>
        </w:rPr>
        <w:t>FastAPI()</w:t>
      </w:r>
      <w:r>
        <w:rPr/>
        <w:t xml:space="preserve"> object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Mounts sub-routers from </w:t>
      </w:r>
      <w:r>
        <w:rPr>
          <w:rStyle w:val="SourceText"/>
        </w:rPr>
        <w:t>routers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Declares root endpoint health checks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Manages global dependency injections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Configures exception handlers</w:t>
        <w:br/>
      </w:r>
      <w:r>
        <w:rPr>
          <w:rStyle w:val="StrongEmphasis"/>
        </w:rPr>
        <w:t>Boundaries</w:t>
      </w:r>
      <w:r>
        <w:rPr/>
        <w:t>:</w:t>
        <w:br/>
        <w:t>❌ No database operations</w:t>
        <w:br/>
        <w:t>❌ No endpoint implementations</w:t>
        <w:br/>
        <w:t>✅ Pure architectural orchestration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102</Words>
  <Characters>705</Characters>
  <CharactersWithSpaces>784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2025-07-05T17:38:50Z</dcterms:modified>
  <cp:revision>3</cp:revision>
  <dc:subject/>
  <dc:title/>
</cp:coreProperties>
</file>