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jc w:val="center"/>
        <w:rPr>
          <w:sz w:val="46"/>
          <w:szCs w:val="46"/>
        </w:rPr>
      </w:pPr>
      <w:bookmarkStart w:colFirst="0" w:colLast="0" w:name="_ucfvacixa01p" w:id="0"/>
      <w:bookmarkEnd w:id="0"/>
      <w:r w:rsidDel="00000000" w:rsidR="00000000" w:rsidRPr="00000000">
        <w:rPr>
          <w:sz w:val="46"/>
          <w:szCs w:val="46"/>
          <w:rtl w:val="0"/>
        </w:rPr>
        <w:t xml:space="preserve">Projeto 7</w:t>
        <w:br w:type="textWrapping"/>
        <w:t xml:space="preserve">Snemp - ferramenta para identificação de disparidades em compras públicas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Uma nota de empenho é um d</w:t>
      </w:r>
      <w:r w:rsidDel="00000000" w:rsidR="00000000" w:rsidRPr="00000000">
        <w:rPr>
          <w:rtl w:val="0"/>
        </w:rPr>
        <w:t xml:space="preserve">ocumento utilizado para registar as despesas orçamentárias realizadas pela Administração Pública em seu primeiro estágio. Esse documento identifica, dentre outras informações, o nome do credor, a especificação, a importância da despesa e a célula orçamentária, deduzindo o saldo da dotação aprovada.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volume de dados gerado diariamente na forma de notas de empenho pode ser alvo para análises. Em particular, uma aplicação relevante nesse conjunto de dados diz respeito a identificar disparidades entre preços praticados para itens (produtos ou serviços) similares em diferentes notas de empenho. Um complicador nesse contexto é que a tarefa de identificar quais itens são similares em um conjunto de notas de empenho não é trivial, uma vez que a várias informações que descrevem um item de nota de empenho são registradas como texto livre.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facilitar o entendimento do problema, considere as duas tabelas a seguir. As duas tabelas apresentam informação agregada relativa a uma das colunas da base de dados de notas de empenho. Essa coluna é denominada ElemDespesaUG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primeira tabela apresenta informação agregada a partir da base de dados original. Repare, por exemplo, que a primeira e terceira entradas nesta tabela apresentam valor na primeira coluna “MATERIAL DE CONSUMO” e “Material de Consumo”, respectivamente. Essas duas entradas represente o mesmo elemento da despesa, mas estão descritos de forma ligeiramente diferente. Para citar outro exemplo, o mesmo acontece com a quinta e a sexta entradas.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segunda tabela apresenta informação agregada após terem sido realizadas algumas transformações de normalização (e.g., tornar o texto maiúsculo, eliminar a acentuação etc.) sobre o conteúdo da coluna ElemDespesaUG. Repare que, após a transformação, a entrada com valor normalizado “MATERIAL DE CONSUMO” corresponde a 25.7% de todos os registros da base de dados.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05275" cy="2619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Como outro exemplo, considere a tabela a seguir, que representa informação agregada sobre outra coluna da base de dados de notas de empenho. O nome dessa coluna é DEFonteUG. Essa tabela exibe pelo menos 06 (seis) formas de especificar o valor “recursos ordinários”. Essas variações textuais (acentuação, disposição da fonte entre maiúsculas e minúsculas etc) dificultam a tarefa de encontrar itens de notas de empenho semelhantes.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7650" cy="369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objetivo do presente projeto é desenvolver a Snemp, uma ferramenta para identificação disparidades em preços praticados em compras públicas registradas como notas de empenho.</w:t>
      </w:r>
    </w:p>
    <w:p w:rsidR="00000000" w:rsidDel="00000000" w:rsidP="00000000" w:rsidRDefault="00000000" w:rsidRPr="00000000" w14:paraId="00000010">
      <w:pPr>
        <w:spacing w:after="240" w:before="2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ferramenta deve permitir ao usuário fornecer as características de um item (produto ou serviço) para que a identificação de potencial disparidade de preços seja disparada</w:t>
      </w:r>
      <w:r w:rsidDel="00000000" w:rsidR="00000000" w:rsidRPr="00000000">
        <w:rPr>
          <w:rtl w:val="0"/>
        </w:rPr>
        <w:t xml:space="preserve">. Como resposta, a ferramenta deve apresentar uma lista com informações de todos os itens de nota de empenho que sejam similares ao item caracterizado pelo usuário. Para cada item encontrado, a ferramenta deve também apresentar seu preço praticado.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 relação ao resultado descrito no RF1, a ferramenta</w:t>
      </w:r>
      <w:r w:rsidDel="00000000" w:rsidR="00000000" w:rsidRPr="00000000">
        <w:rPr>
          <w:rtl w:val="0"/>
        </w:rPr>
        <w:t xml:space="preserve"> deve permitir filtrar os resultados pelos seguintes campos: data do empenho (data inicial e data final), unidade, credor.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Ainda com relação ao resultado descrito no RF1, a ferramenta deve apresentar resumos estatísticos (média, moda, variânci</w:t>
      </w:r>
      <w:r w:rsidDel="00000000" w:rsidR="00000000" w:rsidRPr="00000000">
        <w:rPr>
          <w:rtl w:val="0"/>
        </w:rPr>
        <w:t xml:space="preserve">a, desvio padrão, </w:t>
      </w:r>
      <w:r w:rsidDel="00000000" w:rsidR="00000000" w:rsidRPr="00000000">
        <w:rPr>
          <w:rtl w:val="0"/>
        </w:rPr>
        <w:t xml:space="preserve">mínimo, máximo, quantidade de nfes, quantidades e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média ponderada</w:t>
      </w:r>
      <w:r w:rsidDel="00000000" w:rsidR="00000000" w:rsidRPr="00000000">
        <w:rPr>
          <w:rtl w:val="0"/>
        </w:rPr>
        <w:t xml:space="preserve">) relacionados ao valor praticado para o conjunto de itens similares, com a possibilidade de geração de gráficos (e.g., box-plot).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ferramenta deve permitir importar um conjunto de notas de empenho a partir um arquivo CSV (cujo formato está para ser especificado).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ferramenta deve permitir exportar o resultado da análise em formato PDF e Excel (cujo formato está para ser especificado).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0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ferramenta deve ser implementada como uma aplicação Web.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ferramenta a ser desenvolvida deve trabalhar sobre uma base de dados de notas de empenho, a ser fornecida para o grupo de desenvolvimento.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Já existe um módulo de identificação de produtos iguais (mas com descrições distintas). Esse módulo foi implementado em linguagem Python, no contexto da ferramenta Snelf. Esse módulo deve ser aproveitado durante o desenvolvimento da Snemp, para implementação do módulo de identificação de itens similares em notas de empenho.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ferramenta deve armazenar os dados de notas de empenho importados de um arquivo em formato CSV para um banco de dados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Além do código fonte da aplicação, também deverão ser incluídos como artefatos entregáveis: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de instalação e configuração da ferramenta.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 da arquitetura (tecnologias)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Diagramas de classes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Testes unitários para cada parte relevante do código do código-fonte.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Testes funcionais para partes relevantes com selenium IDE ou selenium </w:t>
      </w:r>
      <w:r w:rsidDel="00000000" w:rsidR="00000000" w:rsidRPr="00000000">
        <w:rPr>
          <w:rtl w:val="0"/>
        </w:rPr>
        <w:t xml:space="preserve">WebDriver.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desenvolvimento da aplicação deve, desde o início, ocorrer de forma evolutiva e versionada no github.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repositório github deve ser compartilhado para que seja possível acompanhar a evolução do desenvolvimento.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artefato </w:t>
      </w:r>
      <w:r w:rsidDel="00000000" w:rsidR="00000000" w:rsidRPr="00000000">
        <w:rPr>
          <w:i w:val="1"/>
          <w:rtl w:val="0"/>
        </w:rPr>
        <w:t xml:space="preserve">(a)</w:t>
      </w:r>
      <w:r w:rsidDel="00000000" w:rsidR="00000000" w:rsidRPr="00000000">
        <w:rPr>
          <w:rtl w:val="0"/>
        </w:rPr>
        <w:t xml:space="preserve"> deve ser entregue na forma do arquivo README.md do repositório no github.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artefatos </w:t>
      </w:r>
      <w:r w:rsidDel="00000000" w:rsidR="00000000" w:rsidRPr="00000000">
        <w:rPr>
          <w:i w:val="1"/>
          <w:rtl w:val="0"/>
        </w:rPr>
        <w:t xml:space="preserve">(b)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(c)</w:t>
      </w:r>
      <w:r w:rsidDel="00000000" w:rsidR="00000000" w:rsidRPr="00000000">
        <w:rPr>
          <w:rtl w:val="0"/>
        </w:rPr>
        <w:t xml:space="preserve"> devem ser entregues por meio de um diretório denominado </w:t>
      </w:r>
      <w:r w:rsidDel="00000000" w:rsidR="00000000" w:rsidRPr="00000000">
        <w:rPr>
          <w:i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repositório do github.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adicionais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Projeto de mineração de dados em Notas Fiscais Eletrônicas (NFE):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repositório github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Relatório de iniciação científica do Augusto Fonseca. Arquivo de nome “IC_2019_AugustoFonseca.pdf” disponível na seção “Arquivos” do time da disciplina Projeto e Construção de Sistemas (no Microsoft Teams).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fins de inspiração para a equipe de desenvolvimento já há uma ferramenta similar utilizada pelo estado da paraíba nos seguintes endereços:</w:t>
      </w:r>
      <w:r w:rsidDel="00000000" w:rsidR="00000000" w:rsidRPr="00000000">
        <w:rPr>
          <w:color w:val="ff000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https://precodahora.pb.gov.br/produtos/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https://precodereferencia.tce.pb.gov.br/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Essa coluna tem por finalidade identificar os objetos de gasto, tais como vencimentos e vantagens fixas, juros, diárias, material de consumo, serviços de terceiros prestados sob qualquer forma, subvenções sociais, obras e instalações, equipamentos e material permanente, auxílios, amortização e outros que a Administração Pública utiliza para a consecução de seus fins.</w:t>
        <w:br w:type="textWrapping"/>
        <w:t xml:space="preserve">Fonte: https://antigo.plataformamaisbrasil.gov.br/ajuda/glossario.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RF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precodahora.pb.gov.br/produtos/" TargetMode="External"/><Relationship Id="rId10" Type="http://schemas.openxmlformats.org/officeDocument/2006/relationships/hyperlink" Target="https://github.com/MLRG-CEFET-RJ/e-gov-data-mining" TargetMode="External"/><Relationship Id="rId12" Type="http://schemas.openxmlformats.org/officeDocument/2006/relationships/hyperlink" Target="https://precodereferencia.tce.pb.gov.br/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