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8FB1BB">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14" w:lineRule="atLeast"/>
        <w:ind w:left="0" w:right="0" w:firstLine="0"/>
        <w:rPr>
          <w:rStyle w:val="6"/>
          <w:b/>
          <w:color w:val="000000"/>
          <w:sz w:val="36"/>
          <w:szCs w:val="36"/>
        </w:rPr>
      </w:pPr>
      <w:r>
        <w:rPr>
          <w:rFonts w:hint="eastAsia" w:ascii="Microsoft YaHei UI" w:hAnsi="Microsoft YaHei UI" w:eastAsia="Microsoft YaHei UI" w:cs="Microsoft YaHei UI"/>
          <w:i w:val="0"/>
          <w:iCs w:val="0"/>
          <w:caps w:val="0"/>
          <w:spacing w:val="5"/>
          <w:sz w:val="36"/>
          <w:szCs w:val="36"/>
          <w:shd w:val="clear" w:fill="FFFFFF"/>
        </w:rPr>
        <w:t>中国心血管病一级预防指南</w:t>
      </w:r>
    </w:p>
    <w:p w14:paraId="7AF23D11">
      <w:pPr>
        <w:pStyle w:val="3"/>
        <w:keepNext w:val="0"/>
        <w:keepLines w:val="0"/>
        <w:widowControl/>
        <w:suppressLineNumbers w:val="0"/>
        <w:rPr>
          <w:rFonts w:hint="eastAsia" w:asciiTheme="minorEastAsia" w:hAnsiTheme="minorEastAsia" w:eastAsiaTheme="minorEastAsia" w:cstheme="minorEastAsia"/>
          <w:sz w:val="22"/>
          <w:szCs w:val="22"/>
        </w:rPr>
      </w:pPr>
      <w:r>
        <w:rPr>
          <w:rStyle w:val="6"/>
          <w:rFonts w:hint="eastAsia" w:asciiTheme="minorEastAsia" w:hAnsiTheme="minorEastAsia" w:eastAsiaTheme="minorEastAsia" w:cstheme="minorEastAsia"/>
          <w:color w:val="000000"/>
          <w:sz w:val="22"/>
          <w:szCs w:val="22"/>
        </w:rPr>
        <w:t>摘要</w:t>
      </w:r>
    </w:p>
    <w:p w14:paraId="65FE0DB7">
      <w:pPr>
        <w:keepNext w:val="0"/>
        <w:keepLines w:val="0"/>
        <w:widowControl/>
        <w:suppressLineNumbers w:val="0"/>
        <w:jc w:val="left"/>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pacing w:val="5"/>
          <w:kern w:val="0"/>
          <w:sz w:val="22"/>
          <w:szCs w:val="22"/>
          <w:lang w:val="en-US" w:eastAsia="zh-CN" w:bidi="ar"/>
        </w:rPr>
        <w:t>心血管病是我国人群的首位死亡原因。实践证明，以生活方式干预和危险因素防控为核心的心血管病一级预防可有效延缓或避免心血管事件的发生。为全面推广健康生活方式并进一步规范高血压、血脂异常和糖尿病等心血管病危险因素的检出、诊断和治疗，提高心血管病一级预防的整体水平，由中华医学会心血管病学分会牵头组织国内多学科专家，遵循国内外指南撰写规范，汇总评价最新研究证据并参考相关指南，最终形成适合我国人群的心血管病一级预防的推荐意见。该指南包括前言、指南制定的方法学、心血管病流行病学现状、一级预防的总体建议、心血管病风险评估、生活方式干预、血脂管理、血压管理、2型糖尿病管理以及阿司匹林的使用10部分内容。该指南的颁布和实施将为推进我国心血管病预防实践发挥积极作用。</w:t>
      </w:r>
    </w:p>
    <w:p w14:paraId="77ED94DD">
      <w:pPr>
        <w:pStyle w:val="3"/>
        <w:keepNext w:val="0"/>
        <w:keepLines w:val="0"/>
        <w:widowControl/>
        <w:suppressLineNumbers w:val="0"/>
        <w:spacing w:line="368" w:lineRule="atLeast"/>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pacing w:val="5"/>
          <w:sz w:val="22"/>
          <w:szCs w:val="22"/>
        </w:rPr>
        <w:t>随着我国人口老龄化和居民生活方式的改变， 心血管病已成为威胁我国人民生命和健康的重大 公共卫生问题</w:t>
      </w:r>
      <w:r>
        <w:rPr>
          <w:rFonts w:hint="eastAsia" w:asciiTheme="minorEastAsia" w:hAnsiTheme="minorEastAsia" w:eastAsiaTheme="minorEastAsia" w:cstheme="minorEastAsia"/>
          <w:color w:val="231F20"/>
          <w:spacing w:val="5"/>
          <w:sz w:val="22"/>
          <w:szCs w:val="22"/>
          <w:vertAlign w:val="superscript"/>
        </w:rPr>
        <w:t>［1‐2］</w:t>
      </w:r>
      <w:r>
        <w:rPr>
          <w:rFonts w:hint="eastAsia" w:asciiTheme="minorEastAsia" w:hAnsiTheme="minorEastAsia" w:eastAsiaTheme="minorEastAsia" w:cstheme="minorEastAsia"/>
          <w:color w:val="231F20"/>
          <w:spacing w:val="5"/>
          <w:sz w:val="22"/>
          <w:szCs w:val="22"/>
        </w:rPr>
        <w:t>。为应对不断增长的心血管病负 担，我国已颁布了针对高血压、血脂异常和糖尿病 等心血管病危险因素的各项防治指南</w:t>
      </w:r>
      <w:r>
        <w:rPr>
          <w:rFonts w:hint="eastAsia" w:asciiTheme="minorEastAsia" w:hAnsiTheme="minorEastAsia" w:eastAsiaTheme="minorEastAsia" w:cstheme="minorEastAsia"/>
          <w:color w:val="231F20"/>
          <w:spacing w:val="5"/>
          <w:sz w:val="22"/>
          <w:szCs w:val="22"/>
          <w:vertAlign w:val="superscript"/>
        </w:rPr>
        <w:t>［3‐5］</w:t>
      </w:r>
      <w:r>
        <w:rPr>
          <w:rFonts w:hint="eastAsia" w:asciiTheme="minorEastAsia" w:hAnsiTheme="minorEastAsia" w:eastAsiaTheme="minorEastAsia" w:cstheme="minorEastAsia"/>
          <w:color w:val="231F20"/>
          <w:spacing w:val="5"/>
          <w:sz w:val="22"/>
          <w:szCs w:val="22"/>
        </w:rPr>
        <w:t>。2011年 中华医学会心血管病学分会（CSC）颁布了我国第 一部《中国心血管病预防指南》</w:t>
      </w:r>
      <w:r>
        <w:rPr>
          <w:rFonts w:hint="eastAsia" w:asciiTheme="minorEastAsia" w:hAnsiTheme="minorEastAsia" w:eastAsiaTheme="minorEastAsia" w:cstheme="minorEastAsia"/>
          <w:color w:val="231F20"/>
          <w:spacing w:val="5"/>
          <w:sz w:val="22"/>
          <w:szCs w:val="22"/>
          <w:vertAlign w:val="superscript"/>
        </w:rPr>
        <w:t>［6］</w:t>
      </w:r>
      <w:r>
        <w:rPr>
          <w:rFonts w:hint="eastAsia" w:asciiTheme="minorEastAsia" w:hAnsiTheme="minorEastAsia" w:eastAsiaTheme="minorEastAsia" w:cstheme="minorEastAsia"/>
          <w:color w:val="231F20"/>
          <w:spacing w:val="5"/>
          <w:sz w:val="22"/>
          <w:szCs w:val="22"/>
        </w:rPr>
        <w:t>，并于2017年进行 了修订</w:t>
      </w:r>
      <w:r>
        <w:rPr>
          <w:rFonts w:hint="eastAsia" w:asciiTheme="minorEastAsia" w:hAnsiTheme="minorEastAsia" w:eastAsiaTheme="minorEastAsia" w:cstheme="minorEastAsia"/>
          <w:color w:val="231F20"/>
          <w:spacing w:val="5"/>
          <w:sz w:val="22"/>
          <w:szCs w:val="22"/>
          <w:vertAlign w:val="superscript"/>
        </w:rPr>
        <w:t>［7］</w:t>
      </w:r>
      <w:r>
        <w:rPr>
          <w:rFonts w:hint="eastAsia" w:asciiTheme="minorEastAsia" w:hAnsiTheme="minorEastAsia" w:eastAsiaTheme="minorEastAsia" w:cstheme="minorEastAsia"/>
          <w:color w:val="231F20"/>
          <w:spacing w:val="5"/>
          <w:sz w:val="22"/>
          <w:szCs w:val="22"/>
        </w:rPr>
        <w:t>。这些指南的制定和实施对我国心血管 病的防治工作起到了积极的作用。但我国迄今尚 无专门指导心血管病危险因素综合防控的一级预 防指南。2016 年欧洲心脏病学会（ESC）颁布了《2016欧洲心血管病预防临床实践指南》</w:t>
      </w:r>
      <w:r>
        <w:rPr>
          <w:rFonts w:hint="eastAsia" w:asciiTheme="minorEastAsia" w:hAnsiTheme="minorEastAsia" w:eastAsiaTheme="minorEastAsia" w:cstheme="minorEastAsia"/>
          <w:color w:val="231F20"/>
          <w:spacing w:val="5"/>
          <w:sz w:val="22"/>
          <w:szCs w:val="22"/>
          <w:vertAlign w:val="superscript"/>
        </w:rPr>
        <w:t>［8］</w:t>
      </w:r>
      <w:r>
        <w:rPr>
          <w:rFonts w:hint="eastAsia" w:asciiTheme="minorEastAsia" w:hAnsiTheme="minorEastAsia" w:eastAsiaTheme="minorEastAsia" w:cstheme="minorEastAsia"/>
          <w:color w:val="231F20"/>
          <w:spacing w:val="5"/>
          <w:sz w:val="22"/>
          <w:szCs w:val="22"/>
        </w:rPr>
        <w:t>，2019年 美国心脏病学学会（ACC）/美国心脏协会（AHA）颁 布了《2019 ACC/AHA 心血管病一级预防指南》</w:t>
      </w:r>
      <w:r>
        <w:rPr>
          <w:rFonts w:hint="eastAsia" w:asciiTheme="minorEastAsia" w:hAnsiTheme="minorEastAsia" w:eastAsiaTheme="minorEastAsia" w:cstheme="minorEastAsia"/>
          <w:color w:val="231F20"/>
          <w:spacing w:val="5"/>
          <w:sz w:val="22"/>
          <w:szCs w:val="22"/>
          <w:vertAlign w:val="superscript"/>
        </w:rPr>
        <w:t>［9］</w:t>
      </w:r>
      <w:r>
        <w:rPr>
          <w:rFonts w:hint="eastAsia" w:asciiTheme="minorEastAsia" w:hAnsiTheme="minorEastAsia" w:eastAsiaTheme="minorEastAsia" w:cstheme="minorEastAsia"/>
          <w:color w:val="231F20"/>
          <w:spacing w:val="5"/>
          <w:sz w:val="22"/>
          <w:szCs w:val="22"/>
        </w:rPr>
        <w:t>。但是由于我国人群心血管病及其危险因素的流行 特征与西方人群有较大差异</w:t>
      </w:r>
      <w:r>
        <w:rPr>
          <w:rFonts w:hint="eastAsia" w:asciiTheme="minorEastAsia" w:hAnsiTheme="minorEastAsia" w:eastAsiaTheme="minorEastAsia" w:cstheme="minorEastAsia"/>
          <w:color w:val="231F20"/>
          <w:spacing w:val="5"/>
          <w:sz w:val="22"/>
          <w:szCs w:val="22"/>
          <w:vertAlign w:val="superscript"/>
        </w:rPr>
        <w:t>［10］</w:t>
      </w:r>
      <w:r>
        <w:rPr>
          <w:rFonts w:hint="eastAsia" w:asciiTheme="minorEastAsia" w:hAnsiTheme="minorEastAsia" w:eastAsiaTheme="minorEastAsia" w:cstheme="minorEastAsia"/>
          <w:color w:val="231F20"/>
          <w:spacing w:val="5"/>
          <w:sz w:val="22"/>
          <w:szCs w:val="22"/>
        </w:rPr>
        <w:t>，欧美指南中的一些 建议并不完全适用我国人群。为了从整体上提高 我国心血管病预防能力，努力实现“健康中国 2030”规划纲要的战略目标，达到 2030 年时 4 类重 大慢性非传染性疾病（包括心血管病、肿瘤、糖尿病 和 慢 性 呼 吸 系 统 疾 病）导 致 的 过 早 死 亡 率 较 2015 年降低 30% 的目标，落实预防为主的慢病防控工作方针，由 CSC 牵头，联合中国康复医学会心脏预防与康复专业委员会、中国老年学和老年医学会心脏专业委员会和中国医师协会心血管内科医师分会血栓防治专业委员会，共同制定了《中国心血管病一级预防指南》（以下简称《指南》）。《指南》参考了国内外最新研究结果和相关指南，遵循《中华医学会心血管病学分会关于心血管疾病指南或专家共识制定及文件撰写规范的建议》，坚持科学、公正的原则，形成基于最新临床研究证据的建议文件，用以指导我国心血管病预防实践。</w:t>
      </w:r>
    </w:p>
    <w:p w14:paraId="3299547F">
      <w:pPr>
        <w:keepNext w:val="0"/>
        <w:keepLines w:val="0"/>
        <w:widowControl/>
        <w:suppressLineNumbers w:val="0"/>
        <w:jc w:val="left"/>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kern w:val="0"/>
          <w:sz w:val="22"/>
          <w:szCs w:val="22"/>
          <w:lang w:val="en-US" w:eastAsia="zh-CN" w:bidi="ar"/>
        </w:rPr>
        <w:br w:type="textWrapping"/>
      </w:r>
      <w:r>
        <w:rPr>
          <w:rStyle w:val="6"/>
          <w:rFonts w:hint="eastAsia" w:asciiTheme="minorEastAsia" w:hAnsiTheme="minorEastAsia" w:eastAsiaTheme="minorEastAsia" w:cstheme="minorEastAsia"/>
          <w:color w:val="231F20"/>
          <w:kern w:val="0"/>
          <w:sz w:val="22"/>
          <w:szCs w:val="22"/>
          <w:lang w:val="en-US" w:eastAsia="zh-CN" w:bidi="ar"/>
        </w:rPr>
        <w:t>《指南》制定的方法学</w:t>
      </w:r>
    </w:p>
    <w:p w14:paraId="51777552">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一、组织结构</w:t>
      </w:r>
    </w:p>
    <w:p w14:paraId="2FD60CD4">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本《指南》的制定过程严格遵循《中华医学会心血管病学分会关于心血管疾病指南或专家共识制定及文件撰写规范的建议》。在CSC指南制定工作组的组织下成立指南制定联合委员会和指南制定工作组，并提名通信作者、主要执笔人及专家委员会成员。专家委员会包括从事临床医学（心内科、内分泌）和公共卫生/预防医学（流行病学、营养学、运动医学等）的专业成员，具有广泛代表性。</w:t>
      </w:r>
    </w:p>
    <w:p w14:paraId="3A144064">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二、内容和目标人群</w:t>
      </w:r>
    </w:p>
    <w:p w14:paraId="67117C13">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指南编写组一致决定本《指南》的目标人群为尚未发生心血管病临床事件的 18 岁及以上人群。《指南》内容主要聚焦动脉粥样硬化性心血管病（ASCVD）的一级预防。ASCVD指临床明确诊断的动脉粥样硬化性疾病，包括急性冠状动脉综合征、稳定性冠心病、血运重建术后、缺血性心肌病、缺血性卒中、短暂性脑缺血发作、外周动脉粥样硬化疾病等。同时，鉴于我国人群出血性卒中高发的流行病学特征，在血压管理方面也应特别强调评估和控制包括出血性卒中在内的总心血管病风险。其他类型的心血管病，如心力衰竭、心房颤动（房颤）、心脏瓣膜病等不作为本《指南》的主要内容。</w:t>
      </w:r>
    </w:p>
    <w:p w14:paraId="2DD01948">
      <w:pPr>
        <w:keepNext w:val="0"/>
        <w:keepLines w:val="0"/>
        <w:widowControl/>
        <w:suppressLineNumbers w:val="0"/>
        <w:jc w:val="left"/>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kern w:val="0"/>
          <w:sz w:val="22"/>
          <w:szCs w:val="22"/>
          <w:lang w:val="en-US" w:eastAsia="zh-CN" w:bidi="ar"/>
        </w:rPr>
        <w:t>三、证据检索和系统评价</w:t>
      </w:r>
      <w:r>
        <w:rPr>
          <w:rFonts w:hint="eastAsia" w:asciiTheme="minorEastAsia" w:hAnsiTheme="minorEastAsia" w:eastAsiaTheme="minorEastAsia" w:cstheme="minorEastAsia"/>
          <w:color w:val="231F20"/>
          <w:spacing w:val="5"/>
          <w:kern w:val="0"/>
          <w:sz w:val="22"/>
          <w:szCs w:val="22"/>
          <w:lang w:val="en-US" w:eastAsia="zh-CN" w:bidi="ar"/>
        </w:rPr>
        <w:t>在广泛征集专家意见和多轮讨论后，专家委员会凝练了六大类核心问题，即风险评估、生活方式干预、血脂管理、血压管理、2型糖尿病管理和阿司匹林的使用。主要执笔人首先对这些核心问题进行系统文献检索。如有近期发表的系统综述可直接借鉴，同时注重补充国内研究证据；如无近期发表的系统综述，则需制定检索策略进行系统文献检索，并采用 Newcastle‐Ottawa 量表和 Cochrane 协作网偏倚风险评价工具分别对观察性研究和随机对照试验（RCT）进行研究质量评价。针对尚无发表文献的一些核心问题，指南执笔人直接分析我国人群长期队列研究数据，提供第一手证据。基于上述文献复习和数据分析，同时参考最新国外指南的相关推荐意见，由主要执笔人形成对各核心问题的推荐意见。最后，执笔人和核心专家对有意见分歧的核心问题及其推荐类别（表1）和证据级别（表2）进行讨论，形成共识，以此确定本《指南》各项推荐意见。</w:t>
      </w:r>
    </w:p>
    <w:p w14:paraId="1F3FDB89">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3322320" cy="3133090"/>
            <wp:effectExtent l="0" t="0" r="5080" b="381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
                    <a:stretch>
                      <a:fillRect/>
                    </a:stretch>
                  </pic:blipFill>
                  <pic:spPr>
                    <a:xfrm>
                      <a:off x="0" y="0"/>
                      <a:ext cx="3322320" cy="3133090"/>
                    </a:xfrm>
                    <a:prstGeom prst="rect">
                      <a:avLst/>
                    </a:prstGeom>
                    <a:noFill/>
                    <a:ln w="9525">
                      <a:noFill/>
                    </a:ln>
                  </pic:spPr>
                </pic:pic>
              </a:graphicData>
            </a:graphic>
          </wp:inline>
        </w:drawing>
      </w:r>
    </w:p>
    <w:p w14:paraId="1EB0ED02">
      <w:pPr>
        <w:keepNext w:val="0"/>
        <w:keepLines w:val="0"/>
        <w:widowControl/>
        <w:suppressLineNumbers w:val="0"/>
        <w:jc w:val="left"/>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kern w:val="0"/>
          <w:sz w:val="22"/>
          <w:szCs w:val="22"/>
          <w:lang w:val="en-US" w:eastAsia="zh-CN" w:bidi="ar"/>
        </w:rPr>
        <w:t>（点击查看大图）</w:t>
      </w:r>
      <w:r>
        <w:rPr>
          <w:rFonts w:hint="eastAsia" w:asciiTheme="minorEastAsia" w:hAnsiTheme="minorEastAsia" w:eastAsiaTheme="minorEastAsia" w:cstheme="minorEastAsia"/>
          <w:kern w:val="0"/>
          <w:sz w:val="22"/>
          <w:szCs w:val="22"/>
          <w:lang w:val="en-US" w:eastAsia="zh-CN" w:bidi="ar"/>
        </w:rPr>
        <w:br w:type="textWrapping"/>
      </w:r>
      <w:r>
        <w:rPr>
          <w:rFonts w:hint="eastAsia" w:asciiTheme="minorEastAsia" w:hAnsiTheme="minorEastAsia" w:eastAsiaTheme="minorEastAsia" w:cstheme="minorEastAsia"/>
          <w:color w:val="231F20"/>
          <w:kern w:val="0"/>
          <w:sz w:val="22"/>
          <w:szCs w:val="22"/>
          <w:lang w:val="en-US" w:eastAsia="zh-CN" w:bidi="ar"/>
        </w:rPr>
        <w:t>四、撰写和审校指南制定工作组指定的执笔人负责《指南》中心血管病风险评估、生活方式干预、血脂管理、血压管理、2 型糖尿病管理和阿司匹林的使用 6 部分主要内容的撰写。每部分又经过核心专家审校。经执笔人修改后的稿件由专家委员会成员审核通过，然后由通信作者审核通过后正式定稿。 五、其他《指南》全文和简化版将以书籍、期刊文章、多媒体资料等形式发布，供广大临床医师、公共卫生执业医师和科研人员学习和实践。虽然编写人员付出了极大努力，《指南》可能仍存在不足之处，例如有些推荐意见尚缺乏高级别证据，多数临床试验证据来自国外人群等。</w:t>
      </w:r>
      <w:r>
        <w:rPr>
          <w:rFonts w:hint="eastAsia" w:asciiTheme="minorEastAsia" w:hAnsiTheme="minorEastAsia" w:eastAsiaTheme="minorEastAsia" w:cstheme="minorEastAsia"/>
          <w:color w:val="231F20"/>
          <w:kern w:val="0"/>
          <w:sz w:val="22"/>
          <w:szCs w:val="22"/>
          <w:lang w:val="en-US" w:eastAsia="zh-CN" w:bidi="ar"/>
        </w:rPr>
        <w:br w:type="textWrapping"/>
      </w:r>
      <w:r>
        <w:rPr>
          <w:rStyle w:val="6"/>
          <w:rFonts w:hint="eastAsia" w:asciiTheme="minorEastAsia" w:hAnsiTheme="minorEastAsia" w:eastAsiaTheme="minorEastAsia" w:cstheme="minorEastAsia"/>
          <w:kern w:val="0"/>
          <w:sz w:val="22"/>
          <w:szCs w:val="22"/>
          <w:lang w:val="en-US" w:eastAsia="zh-CN" w:bidi="ar"/>
        </w:rPr>
        <w:t>我国心血管病流行病学现状及一级预防面临的挑战</w:t>
      </w:r>
    </w:p>
    <w:p w14:paraId="4B1D01BE">
      <w:pPr>
        <w:pStyle w:val="3"/>
        <w:keepNext w:val="0"/>
        <w:keepLines w:val="0"/>
        <w:widowControl/>
        <w:suppressLineNumbers w:val="0"/>
        <w:rPr>
          <w:rFonts w:hint="eastAsia" w:asciiTheme="minorEastAsia" w:hAnsiTheme="minorEastAsia" w:eastAsiaTheme="minorEastAsia" w:cstheme="minorEastAsia"/>
          <w:sz w:val="22"/>
          <w:szCs w:val="22"/>
        </w:rPr>
      </w:pPr>
    </w:p>
    <w:p w14:paraId="18CD6506">
      <w:pPr>
        <w:keepNext w:val="0"/>
        <w:keepLines w:val="0"/>
        <w:widowControl/>
        <w:numPr>
          <w:ilvl w:val="0"/>
          <w:numId w:val="1"/>
        </w:numPr>
        <w:suppressLineNumbers w:val="0"/>
        <w:jc w:val="left"/>
        <w:rPr>
          <w:rFonts w:hint="eastAsia" w:asciiTheme="minorEastAsia" w:hAnsiTheme="minorEastAsia" w:eastAsiaTheme="minorEastAsia" w:cstheme="minorEastAsia"/>
          <w:color w:val="231F20"/>
          <w:spacing w:val="5"/>
          <w:kern w:val="0"/>
          <w:sz w:val="22"/>
          <w:szCs w:val="22"/>
          <w:lang w:val="en-US" w:eastAsia="zh-CN" w:bidi="ar"/>
        </w:rPr>
      </w:pPr>
      <w:r>
        <w:rPr>
          <w:rFonts w:hint="eastAsia" w:asciiTheme="minorEastAsia" w:hAnsiTheme="minorEastAsia" w:eastAsiaTheme="minorEastAsia" w:cstheme="minorEastAsia"/>
          <w:color w:val="231F20"/>
          <w:kern w:val="0"/>
          <w:sz w:val="22"/>
          <w:szCs w:val="22"/>
          <w:lang w:val="en-US" w:eastAsia="zh-CN" w:bidi="ar"/>
        </w:rPr>
        <w:t>我国人群心血管病流行病学现状</w:t>
      </w:r>
      <w:r>
        <w:rPr>
          <w:rFonts w:hint="eastAsia" w:asciiTheme="minorEastAsia" w:hAnsiTheme="minorEastAsia" w:eastAsiaTheme="minorEastAsia" w:cstheme="minorEastAsia"/>
          <w:color w:val="231F20"/>
          <w:spacing w:val="5"/>
          <w:kern w:val="0"/>
          <w:sz w:val="22"/>
          <w:szCs w:val="22"/>
          <w:lang w:val="en-US" w:eastAsia="zh-CN" w:bidi="ar"/>
        </w:rPr>
        <w:t>公共卫生问题，每年导致死亡人数达 400 万，占总 死亡的 40% 以上，也是伤残和寿命损失的重要原 因。卒中和缺血性心脏病是主要的心血管系统疾 病，分列我国单病种死亡的第一位和第二位</w:t>
      </w:r>
      <w:r>
        <w:rPr>
          <w:rFonts w:hint="eastAsia" w:asciiTheme="minorEastAsia" w:hAnsiTheme="minorEastAsia" w:eastAsiaTheme="minorEastAsia" w:cstheme="minorEastAsia"/>
          <w:color w:val="231F20"/>
          <w:spacing w:val="5"/>
          <w:kern w:val="0"/>
          <w:sz w:val="22"/>
          <w:szCs w:val="22"/>
          <w:vertAlign w:val="superscript"/>
          <w:lang w:val="en-US" w:eastAsia="zh-CN" w:bidi="ar"/>
        </w:rPr>
        <w:t>［2］</w:t>
      </w:r>
      <w:r>
        <w:rPr>
          <w:rFonts w:hint="eastAsia" w:asciiTheme="minorEastAsia" w:hAnsiTheme="minorEastAsia" w:eastAsiaTheme="minorEastAsia" w:cstheme="minorEastAsia"/>
          <w:color w:val="231F20"/>
          <w:spacing w:val="5"/>
          <w:kern w:val="0"/>
          <w:sz w:val="22"/>
          <w:szCs w:val="22"/>
          <w:lang w:val="en-US" w:eastAsia="zh-CN" w:bidi="ar"/>
        </w:rPr>
        <w:t>。随 着我国人口老龄化和心血管病危险因素水平上升， 心血管病的发病率和死亡率持续升高，以缺血性心 脏病和缺血性卒中为主的ASCVD死亡率升高更为 明显。ASCVD死亡在总心血管病死亡中所占比例 从 1990 年的 40% 上升至 2016 年的 61%，同期年均 死亡人数从 100 万增至 240 万，防治形势日益严 峻</w:t>
      </w:r>
      <w:r>
        <w:rPr>
          <w:rFonts w:hint="eastAsia" w:asciiTheme="minorEastAsia" w:hAnsiTheme="minorEastAsia" w:eastAsiaTheme="minorEastAsia" w:cstheme="minorEastAsia"/>
          <w:color w:val="231F20"/>
          <w:spacing w:val="5"/>
          <w:kern w:val="0"/>
          <w:sz w:val="22"/>
          <w:szCs w:val="22"/>
          <w:vertAlign w:val="superscript"/>
          <w:lang w:val="en-US" w:eastAsia="zh-CN" w:bidi="ar"/>
        </w:rPr>
        <w:t>［10］</w:t>
      </w:r>
      <w:r>
        <w:rPr>
          <w:rFonts w:hint="eastAsia" w:asciiTheme="minorEastAsia" w:hAnsiTheme="minorEastAsia" w:eastAsiaTheme="minorEastAsia" w:cstheme="minorEastAsia"/>
          <w:color w:val="231F20"/>
          <w:spacing w:val="5"/>
          <w:kern w:val="0"/>
          <w:sz w:val="22"/>
          <w:szCs w:val="22"/>
          <w:lang w:val="en-US" w:eastAsia="zh-CN" w:bidi="ar"/>
        </w:rPr>
        <w:t>。相比之下，我国出血性卒中发病率上升趋势 已基本控制，死亡率明显下降，在总心血管病死亡 中的占比从 1990 年的 39% 下降至 2016 年的 27%。但我国仍是出血性卒中负担最重的国家，出血性卒 中占总心血管事件的 15%~20%，约占所有卒中事 件的 30%</w:t>
      </w:r>
      <w:r>
        <w:rPr>
          <w:rFonts w:hint="eastAsia" w:asciiTheme="minorEastAsia" w:hAnsiTheme="minorEastAsia" w:eastAsiaTheme="minorEastAsia" w:cstheme="minorEastAsia"/>
          <w:color w:val="231F20"/>
          <w:spacing w:val="5"/>
          <w:kern w:val="0"/>
          <w:sz w:val="22"/>
          <w:szCs w:val="22"/>
          <w:vertAlign w:val="superscript"/>
          <w:lang w:val="en-US" w:eastAsia="zh-CN" w:bidi="ar"/>
        </w:rPr>
        <w:t>［11‐12］</w:t>
      </w:r>
      <w:r>
        <w:rPr>
          <w:rFonts w:hint="eastAsia" w:asciiTheme="minorEastAsia" w:hAnsiTheme="minorEastAsia" w:eastAsiaTheme="minorEastAsia" w:cstheme="minorEastAsia"/>
          <w:color w:val="231F20"/>
          <w:spacing w:val="5"/>
          <w:kern w:val="0"/>
          <w:sz w:val="22"/>
          <w:szCs w:val="22"/>
          <w:lang w:val="en-US" w:eastAsia="zh-CN" w:bidi="ar"/>
        </w:rPr>
        <w:t>，是欧美白人的 2~3 倍</w:t>
      </w:r>
      <w:r>
        <w:rPr>
          <w:rFonts w:hint="eastAsia" w:asciiTheme="minorEastAsia" w:hAnsiTheme="minorEastAsia" w:eastAsiaTheme="minorEastAsia" w:cstheme="minorEastAsia"/>
          <w:color w:val="231F20"/>
          <w:spacing w:val="5"/>
          <w:kern w:val="0"/>
          <w:sz w:val="22"/>
          <w:szCs w:val="22"/>
          <w:vertAlign w:val="superscript"/>
          <w:lang w:val="en-US" w:eastAsia="zh-CN" w:bidi="ar"/>
        </w:rPr>
        <w:t>［13‐14］</w:t>
      </w:r>
      <w:r>
        <w:rPr>
          <w:rFonts w:hint="eastAsia" w:asciiTheme="minorEastAsia" w:hAnsiTheme="minorEastAsia" w:eastAsiaTheme="minorEastAsia" w:cstheme="minorEastAsia"/>
          <w:color w:val="231F20"/>
          <w:spacing w:val="5"/>
          <w:kern w:val="0"/>
          <w:sz w:val="22"/>
          <w:szCs w:val="22"/>
          <w:lang w:val="en-US" w:eastAsia="zh-CN" w:bidi="ar"/>
        </w:rPr>
        <w:t>。可见，我 国人群心血管病的流行病学特征有别于欧美人群， 需要基于国人的研究证据制定适用于我国人群的 心血管病防治策略。</w:t>
      </w:r>
    </w:p>
    <w:p w14:paraId="381A7411">
      <w:pPr>
        <w:keepNext w:val="0"/>
        <w:keepLines w:val="0"/>
        <w:widowControl/>
        <w:numPr>
          <w:ilvl w:val="0"/>
          <w:numId w:val="0"/>
        </w:numPr>
        <w:suppressLineNumbers w:val="0"/>
        <w:jc w:val="left"/>
        <w:rPr>
          <w:rFonts w:hint="eastAsia" w:asciiTheme="minorEastAsia" w:hAnsiTheme="minorEastAsia" w:eastAsiaTheme="minorEastAsia" w:cstheme="minorEastAsia"/>
          <w:color w:val="231F20"/>
          <w:spacing w:val="5"/>
          <w:kern w:val="0"/>
          <w:sz w:val="22"/>
          <w:szCs w:val="22"/>
          <w:lang w:val="en-US" w:eastAsia="zh-CN" w:bidi="ar"/>
        </w:rPr>
      </w:pPr>
    </w:p>
    <w:p w14:paraId="7905FCB0">
      <w:pPr>
        <w:keepNext w:val="0"/>
        <w:keepLines w:val="0"/>
        <w:widowControl/>
        <w:numPr>
          <w:ilvl w:val="0"/>
          <w:numId w:val="1"/>
        </w:numPr>
        <w:suppressLineNumbers w:val="0"/>
        <w:ind w:left="0" w:leftChars="0" w:firstLine="0" w:firstLineChars="0"/>
        <w:jc w:val="left"/>
        <w:rPr>
          <w:rFonts w:hint="eastAsia" w:asciiTheme="minorEastAsia" w:hAnsiTheme="minorEastAsia" w:eastAsiaTheme="minorEastAsia" w:cstheme="minorEastAsia"/>
          <w:color w:val="231F20"/>
          <w:kern w:val="0"/>
          <w:sz w:val="22"/>
          <w:szCs w:val="22"/>
          <w:lang w:val="en-US" w:eastAsia="zh-CN" w:bidi="ar"/>
        </w:rPr>
      </w:pPr>
      <w:r>
        <w:rPr>
          <w:rFonts w:hint="eastAsia" w:asciiTheme="minorEastAsia" w:hAnsiTheme="minorEastAsia" w:eastAsiaTheme="minorEastAsia" w:cstheme="minorEastAsia"/>
          <w:color w:val="231F20"/>
          <w:kern w:val="0"/>
          <w:sz w:val="22"/>
          <w:szCs w:val="22"/>
          <w:lang w:val="en-US" w:eastAsia="zh-CN" w:bidi="ar"/>
        </w:rPr>
        <w:t>我国心血管病一级预防的现状及面临的挑战</w:t>
      </w:r>
      <w:r>
        <w:rPr>
          <w:rFonts w:hint="eastAsia" w:asciiTheme="minorEastAsia" w:hAnsiTheme="minorEastAsia" w:eastAsiaTheme="minorEastAsia" w:cstheme="minorEastAsia"/>
          <w:kern w:val="0"/>
          <w:sz w:val="22"/>
          <w:szCs w:val="22"/>
          <w:lang w:val="en-US" w:eastAsia="zh-CN" w:bidi="ar"/>
        </w:rPr>
        <w:br w:type="textWrapping"/>
      </w:r>
      <w:r>
        <w:rPr>
          <w:rFonts w:hint="eastAsia" w:asciiTheme="minorEastAsia" w:hAnsiTheme="minorEastAsia" w:eastAsiaTheme="minorEastAsia" w:cstheme="minorEastAsia"/>
          <w:color w:val="231F20"/>
          <w:kern w:val="0"/>
          <w:sz w:val="22"/>
          <w:szCs w:val="22"/>
          <w:lang w:val="en-US" w:eastAsia="zh-CN" w:bidi="ar"/>
        </w:rPr>
        <w:t>1.心血管病一级预防：心血管病的一级预防是 指在心血管事件发生之前，通过控制吸烟、高血压、 血脂异常和糖尿病等心血管病的主要危险因素，降 低心血管临床事件发生风险的预防措施</w:t>
      </w:r>
      <w:r>
        <w:rPr>
          <w:rFonts w:hint="eastAsia" w:asciiTheme="minorEastAsia" w:hAnsiTheme="minorEastAsia" w:eastAsiaTheme="minorEastAsia" w:cstheme="minorEastAsia"/>
          <w:color w:val="231F20"/>
          <w:kern w:val="0"/>
          <w:sz w:val="22"/>
          <w:szCs w:val="22"/>
          <w:vertAlign w:val="superscript"/>
          <w:lang w:val="en-US" w:eastAsia="zh-CN" w:bidi="ar"/>
        </w:rPr>
        <w:t>［15］</w:t>
      </w:r>
      <w:r>
        <w:rPr>
          <w:rFonts w:hint="eastAsia" w:asciiTheme="minorEastAsia" w:hAnsiTheme="minorEastAsia" w:eastAsiaTheme="minorEastAsia" w:cstheme="minorEastAsia"/>
          <w:color w:val="231F20"/>
          <w:kern w:val="0"/>
          <w:sz w:val="22"/>
          <w:szCs w:val="22"/>
          <w:lang w:val="en-US" w:eastAsia="zh-CN" w:bidi="ar"/>
        </w:rPr>
        <w:t>。实践 证明，一级预防措施可有效延缓或避免心血管事件 发生，从而降低心血管病的发病率和死亡率。研究 显示，西方国家心血管病死亡率下降，其中 40%~ 70%归因于危险因素控制</w:t>
      </w:r>
      <w:r>
        <w:rPr>
          <w:rFonts w:hint="eastAsia" w:asciiTheme="minorEastAsia" w:hAnsiTheme="minorEastAsia" w:eastAsiaTheme="minorEastAsia" w:cstheme="minorEastAsia"/>
          <w:color w:val="231F20"/>
          <w:kern w:val="0"/>
          <w:sz w:val="22"/>
          <w:szCs w:val="22"/>
          <w:vertAlign w:val="superscript"/>
          <w:lang w:val="en-US" w:eastAsia="zh-CN" w:bidi="ar"/>
        </w:rPr>
        <w:t>［16］</w:t>
      </w:r>
      <w:r>
        <w:rPr>
          <w:rFonts w:hint="eastAsia" w:asciiTheme="minorEastAsia" w:hAnsiTheme="minorEastAsia" w:eastAsiaTheme="minorEastAsia" w:cstheme="minorEastAsia"/>
          <w:color w:val="231F20"/>
          <w:kern w:val="0"/>
          <w:sz w:val="22"/>
          <w:szCs w:val="22"/>
          <w:lang w:val="en-US" w:eastAsia="zh-CN" w:bidi="ar"/>
        </w:rPr>
        <w:t>。</w:t>
      </w:r>
    </w:p>
    <w:p w14:paraId="2DBDD276">
      <w:pPr>
        <w:keepNext w:val="0"/>
        <w:keepLines w:val="0"/>
        <w:widowControl/>
        <w:numPr>
          <w:ilvl w:val="0"/>
          <w:numId w:val="2"/>
        </w:numPr>
        <w:suppressLineNumbers w:val="0"/>
        <w:ind w:leftChars="0"/>
        <w:jc w:val="left"/>
        <w:rPr>
          <w:rFonts w:hint="eastAsia" w:asciiTheme="minorEastAsia" w:hAnsiTheme="minorEastAsia" w:eastAsiaTheme="minorEastAsia" w:cstheme="minorEastAsia"/>
          <w:color w:val="231F20"/>
          <w:spacing w:val="5"/>
          <w:kern w:val="0"/>
          <w:sz w:val="22"/>
          <w:szCs w:val="22"/>
          <w:lang w:val="en-US" w:eastAsia="zh-CN" w:bidi="ar"/>
        </w:rPr>
      </w:pPr>
      <w:r>
        <w:rPr>
          <w:rFonts w:hint="eastAsia" w:asciiTheme="minorEastAsia" w:hAnsiTheme="minorEastAsia" w:eastAsiaTheme="minorEastAsia" w:cstheme="minorEastAsia"/>
          <w:color w:val="231F20"/>
          <w:spacing w:val="5"/>
          <w:kern w:val="0"/>
          <w:sz w:val="22"/>
          <w:szCs w:val="22"/>
          <w:lang w:val="en-US" w:eastAsia="zh-CN" w:bidi="ar"/>
        </w:rPr>
        <w:t>生活方式：健康生活方式是预防心血管病危 险因素发生发展和临床事件的上游措施，是心血管 病预防的基石。根据《中国心血管健康与疾病报告 2019》</w:t>
      </w:r>
      <w:r>
        <w:rPr>
          <w:rFonts w:hint="eastAsia" w:asciiTheme="minorEastAsia" w:hAnsiTheme="minorEastAsia" w:eastAsiaTheme="minorEastAsia" w:cstheme="minorEastAsia"/>
          <w:color w:val="231F20"/>
          <w:spacing w:val="5"/>
          <w:kern w:val="0"/>
          <w:sz w:val="22"/>
          <w:szCs w:val="22"/>
          <w:vertAlign w:val="superscript"/>
          <w:lang w:val="en-US" w:eastAsia="zh-CN" w:bidi="ar"/>
        </w:rPr>
        <w:t>［1］</w:t>
      </w:r>
      <w:r>
        <w:rPr>
          <w:rFonts w:hint="eastAsia" w:asciiTheme="minorEastAsia" w:hAnsiTheme="minorEastAsia" w:eastAsiaTheme="minorEastAsia" w:cstheme="minorEastAsia"/>
          <w:color w:val="231F20"/>
          <w:spacing w:val="5"/>
          <w:kern w:val="0"/>
          <w:sz w:val="22"/>
          <w:szCs w:val="22"/>
          <w:lang w:val="en-US" w:eastAsia="zh-CN" w:bidi="ar"/>
        </w:rPr>
        <w:t>，自 20 世纪 90 年代以来，我国人群的一些 生活方式指标已有改善，但食盐摄入量仍为14.5 g/d， 是我国相关指南推荐摄入量的2倍以上；20岁及以 上人群经常锻炼率为 14.7%，30~39 岁人群只有 12.4%；男性吸烟率高达 50.5%，仍属于全球吸烟率 最高的人群之一。此外，调查显示有 52.7% 的 20~ 34岁吸烟者在20岁以前即每日吸烟。数据提示在 我国不良生活方式仍普遍存在，特别是在青壮年人 群中广泛流行，需大力加强生活方式干预以预防心 血管病。</w:t>
      </w:r>
    </w:p>
    <w:p w14:paraId="201020DF">
      <w:pPr>
        <w:keepNext w:val="0"/>
        <w:keepLines w:val="0"/>
        <w:widowControl/>
        <w:numPr>
          <w:numId w:val="0"/>
        </w:numPr>
        <w:suppressLineNumbers w:val="0"/>
        <w:jc w:val="left"/>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kern w:val="0"/>
          <w:sz w:val="22"/>
          <w:szCs w:val="22"/>
          <w:lang w:val="en-US" w:eastAsia="zh-CN" w:bidi="ar"/>
        </w:rPr>
        <w:t>3.心血管病的危险因素：随着人口老龄化和不良生活方式的流行，具有高血压、血脂异常和糖尿病等危险因素的患者人数快速增加。除需进行生活方式干预外，此类患者大部分需进行药物治疗，增加其对心血管病危险因素的知晓率、治疗率和控制率是心血管病一级预防的关键。</w:t>
      </w:r>
      <w:r>
        <w:rPr>
          <w:rFonts w:hint="eastAsia" w:asciiTheme="minorEastAsia" w:hAnsiTheme="minorEastAsia" w:eastAsiaTheme="minorEastAsia" w:cstheme="minorEastAsia"/>
          <w:color w:val="231F20"/>
          <w:spacing w:val="5"/>
          <w:kern w:val="0"/>
          <w:sz w:val="22"/>
          <w:szCs w:val="22"/>
          <w:lang w:val="en-US" w:eastAsia="zh-CN" w:bidi="ar"/>
        </w:rPr>
        <w:t>高血压是导致我国居民心血管病发病和死亡 增加的首要且可改变的危险因素，约50%的心血管 病发病和 20% 的心血管病死亡归因于高血压</w:t>
      </w:r>
      <w:r>
        <w:rPr>
          <w:rFonts w:hint="eastAsia" w:asciiTheme="minorEastAsia" w:hAnsiTheme="minorEastAsia" w:eastAsiaTheme="minorEastAsia" w:cstheme="minorEastAsia"/>
          <w:color w:val="231F20"/>
          <w:spacing w:val="5"/>
          <w:kern w:val="0"/>
          <w:sz w:val="22"/>
          <w:szCs w:val="22"/>
          <w:vertAlign w:val="superscript"/>
          <w:lang w:val="en-US" w:eastAsia="zh-CN" w:bidi="ar"/>
        </w:rPr>
        <w:t>［17］</w:t>
      </w:r>
      <w:r>
        <w:rPr>
          <w:rFonts w:hint="eastAsia" w:asciiTheme="minorEastAsia" w:hAnsiTheme="minorEastAsia" w:eastAsiaTheme="minorEastAsia" w:cstheme="minorEastAsia"/>
          <w:color w:val="231F20"/>
          <w:spacing w:val="5"/>
          <w:kern w:val="0"/>
          <w:sz w:val="22"/>
          <w:szCs w:val="22"/>
          <w:lang w:val="en-US" w:eastAsia="zh-CN" w:bidi="ar"/>
        </w:rPr>
        <w:t>。虽然我国高血压防治已取得长足进步，但最新数据 仍 显 示 我 国 ≥18 岁 成 人 高 血 压 加 权 患 病 率 为 23.2%，估计现患人数2.45亿，而其中仅46.9%的人 知晓，40.7%的人服用降压药，15.3%的人血压得到 控制。特别是 35~44 岁人群高血压患病率已达到 15.0%，但 知 晓 率 、治 疗 率 和 控 制 率 分 别 仅 为 31.7%、24.5% 和 9.9%</w:t>
      </w:r>
      <w:r>
        <w:rPr>
          <w:rFonts w:hint="eastAsia" w:asciiTheme="minorEastAsia" w:hAnsiTheme="minorEastAsia" w:eastAsiaTheme="minorEastAsia" w:cstheme="minorEastAsia"/>
          <w:color w:val="231F20"/>
          <w:spacing w:val="5"/>
          <w:kern w:val="0"/>
          <w:sz w:val="22"/>
          <w:szCs w:val="22"/>
          <w:vertAlign w:val="superscript"/>
          <w:lang w:val="en-US" w:eastAsia="zh-CN" w:bidi="ar"/>
        </w:rPr>
        <w:t>［18］</w:t>
      </w:r>
      <w:r>
        <w:rPr>
          <w:rFonts w:hint="eastAsia" w:asciiTheme="minorEastAsia" w:hAnsiTheme="minorEastAsia" w:eastAsiaTheme="minorEastAsia" w:cstheme="minorEastAsia"/>
          <w:color w:val="231F20"/>
          <w:spacing w:val="5"/>
          <w:kern w:val="0"/>
          <w:sz w:val="22"/>
          <w:szCs w:val="22"/>
          <w:lang w:val="en-US" w:eastAsia="zh-CN" w:bidi="ar"/>
        </w:rPr>
        <w:t>。此 外 ，在 我 国 有 高 达 23.2% 的 成 年 人 血 压 处 于 130~139/80~89 mmHg （1 mmHg=0.133 kPa）水平，此类中青年人群 15 年 内将有 2/3 发展为高血压，其心血管病发病风险是 血压&lt;130/80 mmHg人群的 3.01倍</w:t>
      </w:r>
      <w:r>
        <w:rPr>
          <w:rFonts w:hint="eastAsia" w:asciiTheme="minorEastAsia" w:hAnsiTheme="minorEastAsia" w:eastAsiaTheme="minorEastAsia" w:cstheme="minorEastAsia"/>
          <w:color w:val="231F20"/>
          <w:spacing w:val="5"/>
          <w:kern w:val="0"/>
          <w:sz w:val="22"/>
          <w:szCs w:val="22"/>
          <w:vertAlign w:val="superscript"/>
          <w:lang w:val="en-US" w:eastAsia="zh-CN" w:bidi="ar"/>
        </w:rPr>
        <w:t>［19］</w:t>
      </w:r>
      <w:r>
        <w:rPr>
          <w:rFonts w:hint="eastAsia" w:asciiTheme="minorEastAsia" w:hAnsiTheme="minorEastAsia" w:eastAsiaTheme="minorEastAsia" w:cstheme="minorEastAsia"/>
          <w:color w:val="231F20"/>
          <w:spacing w:val="5"/>
          <w:kern w:val="0"/>
          <w:sz w:val="22"/>
          <w:szCs w:val="22"/>
          <w:lang w:val="en-US" w:eastAsia="zh-CN" w:bidi="ar"/>
        </w:rPr>
        <w:t>。可见高血压 的防控力度仍需提高，值得注意的是中青年高血压 人群的早期防治对降低心血管病的长期风险至关 重要。</w:t>
      </w:r>
      <w:r>
        <w:rPr>
          <w:rFonts w:hint="eastAsia" w:asciiTheme="minorEastAsia" w:hAnsiTheme="minorEastAsia" w:eastAsiaTheme="minorEastAsia" w:cstheme="minorEastAsia"/>
          <w:color w:val="231F20"/>
          <w:spacing w:val="5"/>
          <w:kern w:val="0"/>
          <w:sz w:val="22"/>
          <w:szCs w:val="22"/>
          <w:lang w:val="en-US" w:eastAsia="zh-CN" w:bidi="ar"/>
        </w:rPr>
        <w:br w:type="textWrapping"/>
      </w:r>
      <w:r>
        <w:rPr>
          <w:rFonts w:hint="eastAsia" w:asciiTheme="minorEastAsia" w:hAnsiTheme="minorEastAsia" w:eastAsiaTheme="minorEastAsia" w:cstheme="minorEastAsia"/>
          <w:color w:val="231F20"/>
          <w:spacing w:val="5"/>
          <w:kern w:val="0"/>
          <w:sz w:val="22"/>
          <w:szCs w:val="22"/>
          <w:lang w:val="en-US" w:eastAsia="zh-CN" w:bidi="ar"/>
        </w:rPr>
        <w:t>2000 年以来，我国成人的血脂异常患病率和 患病人数明显增加。2010至2013年的中国居民营 养与健康状况监测研究显示，我国≥18岁人群血脂 异常患病率高达 40.4%</w:t>
      </w:r>
      <w:r>
        <w:rPr>
          <w:rFonts w:hint="eastAsia" w:asciiTheme="minorEastAsia" w:hAnsiTheme="minorEastAsia" w:eastAsiaTheme="minorEastAsia" w:cstheme="minorEastAsia"/>
          <w:color w:val="231F20"/>
          <w:spacing w:val="5"/>
          <w:kern w:val="0"/>
          <w:sz w:val="22"/>
          <w:szCs w:val="22"/>
          <w:vertAlign w:val="superscript"/>
          <w:lang w:val="en-US" w:eastAsia="zh-CN" w:bidi="ar"/>
        </w:rPr>
        <w:t>［20］</w:t>
      </w:r>
      <w:r>
        <w:rPr>
          <w:rFonts w:hint="eastAsia" w:asciiTheme="minorEastAsia" w:hAnsiTheme="minorEastAsia" w:eastAsiaTheme="minorEastAsia" w:cstheme="minorEastAsia"/>
          <w:color w:val="231F20"/>
          <w:spacing w:val="5"/>
          <w:kern w:val="0"/>
          <w:sz w:val="22"/>
          <w:szCs w:val="22"/>
          <w:lang w:val="en-US" w:eastAsia="zh-CN" w:bidi="ar"/>
        </w:rPr>
        <w:t>。研究显示，在我国人群 中与ASCVD关系最为密切的低密度脂蛋白胆固醇 （LDL‐C）水平显著升高，≥4.14 mmol/L 者达 8.1%，≥ 3.4 mmol/L 者达 26.3%，仅 39% 的人 LDL‐C 处于理 想水平（≤2.6 mmol/L）</w:t>
      </w:r>
      <w:r>
        <w:rPr>
          <w:rFonts w:hint="eastAsia" w:asciiTheme="minorEastAsia" w:hAnsiTheme="minorEastAsia" w:eastAsiaTheme="minorEastAsia" w:cstheme="minorEastAsia"/>
          <w:color w:val="231F20"/>
          <w:spacing w:val="5"/>
          <w:kern w:val="0"/>
          <w:sz w:val="22"/>
          <w:szCs w:val="22"/>
          <w:vertAlign w:val="superscript"/>
          <w:lang w:val="en-US" w:eastAsia="zh-CN" w:bidi="ar"/>
        </w:rPr>
        <w:t>［21］</w:t>
      </w:r>
      <w:r>
        <w:rPr>
          <w:rFonts w:hint="eastAsia" w:asciiTheme="minorEastAsia" w:hAnsiTheme="minorEastAsia" w:eastAsiaTheme="minorEastAsia" w:cstheme="minorEastAsia"/>
          <w:color w:val="231F20"/>
          <w:spacing w:val="5"/>
          <w:kern w:val="0"/>
          <w:sz w:val="22"/>
          <w:szCs w:val="22"/>
          <w:lang w:val="en-US" w:eastAsia="zh-CN" w:bidi="ar"/>
        </w:rPr>
        <w:t>。然而，目前我国≥18岁人 群血脂异常知晓率、治疗率和控制率仅为 31%、 19.5%和8.9%</w:t>
      </w:r>
      <w:r>
        <w:rPr>
          <w:rFonts w:hint="eastAsia" w:asciiTheme="minorEastAsia" w:hAnsiTheme="minorEastAsia" w:eastAsiaTheme="minorEastAsia" w:cstheme="minorEastAsia"/>
          <w:color w:val="231F20"/>
          <w:spacing w:val="5"/>
          <w:kern w:val="0"/>
          <w:sz w:val="22"/>
          <w:szCs w:val="22"/>
          <w:vertAlign w:val="superscript"/>
          <w:lang w:val="en-US" w:eastAsia="zh-CN" w:bidi="ar"/>
        </w:rPr>
        <w:t>［22］</w:t>
      </w:r>
      <w:r>
        <w:rPr>
          <w:rFonts w:hint="eastAsia" w:asciiTheme="minorEastAsia" w:hAnsiTheme="minorEastAsia" w:eastAsiaTheme="minorEastAsia" w:cstheme="minorEastAsia"/>
          <w:color w:val="231F20"/>
          <w:spacing w:val="5"/>
          <w:kern w:val="0"/>
          <w:sz w:val="22"/>
          <w:szCs w:val="22"/>
          <w:lang w:val="en-US" w:eastAsia="zh-CN" w:bidi="ar"/>
        </w:rPr>
        <w:t>。</w:t>
      </w:r>
    </w:p>
    <w:p w14:paraId="54BD12A0">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pacing w:val="5"/>
          <w:sz w:val="22"/>
          <w:szCs w:val="22"/>
        </w:rPr>
        <w:t>糖尿病不仅是心血管病的独立危险因素，而且 因糖尿病患者一旦发生 ASCVD，其病变弥漫复杂、 预后差，遂近期国内外指南均将糖尿病患者列为心 血管病的高危人群</w:t>
      </w:r>
      <w:r>
        <w:rPr>
          <w:rFonts w:hint="eastAsia" w:asciiTheme="minorEastAsia" w:hAnsiTheme="minorEastAsia" w:eastAsiaTheme="minorEastAsia" w:cstheme="minorEastAsia"/>
          <w:color w:val="231F20"/>
          <w:spacing w:val="5"/>
          <w:sz w:val="22"/>
          <w:szCs w:val="22"/>
          <w:vertAlign w:val="superscript"/>
        </w:rPr>
        <w:t>［3，5‐9］</w:t>
      </w:r>
      <w:r>
        <w:rPr>
          <w:rFonts w:hint="eastAsia" w:asciiTheme="minorEastAsia" w:hAnsiTheme="minorEastAsia" w:eastAsiaTheme="minorEastAsia" w:cstheme="minorEastAsia"/>
          <w:color w:val="231F20"/>
          <w:spacing w:val="5"/>
          <w:sz w:val="22"/>
          <w:szCs w:val="22"/>
        </w:rPr>
        <w:t>。2013 年我国≥18 岁成人 糖尿病患病率为 10.9%，估计患病人数 1.03 亿，是 1980 年的 5 倍，而糖尿病的知晓率和治疗率仅为 36.5% 和 32.2%，在接受治疗的患者中血糖控制率 仅为49.2%</w:t>
      </w:r>
      <w:r>
        <w:rPr>
          <w:rFonts w:hint="eastAsia" w:asciiTheme="minorEastAsia" w:hAnsiTheme="minorEastAsia" w:eastAsiaTheme="minorEastAsia" w:cstheme="minorEastAsia"/>
          <w:color w:val="231F20"/>
          <w:spacing w:val="5"/>
          <w:sz w:val="22"/>
          <w:szCs w:val="22"/>
          <w:vertAlign w:val="superscript"/>
        </w:rPr>
        <w:t>［23］</w:t>
      </w:r>
      <w:r>
        <w:rPr>
          <w:rFonts w:hint="eastAsia" w:asciiTheme="minorEastAsia" w:hAnsiTheme="minorEastAsia" w:eastAsiaTheme="minorEastAsia" w:cstheme="minorEastAsia"/>
          <w:color w:val="231F20"/>
          <w:spacing w:val="5"/>
          <w:sz w:val="22"/>
          <w:szCs w:val="22"/>
        </w:rPr>
        <w:t>。</w:t>
      </w:r>
    </w:p>
    <w:p w14:paraId="679407B2">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pacing w:val="5"/>
          <w:sz w:val="22"/>
          <w:szCs w:val="22"/>
        </w:rPr>
        <w:t>即使在心血管病高危人群中一级预防的现况也不容乐观。2014至2016年开展的全国七大区域39 个社区的横断面调查显示，在 10 年心血管病风险≥10% 的≥45 岁女性中，降压和调脂治疗率分别为 44.4% 和 10.2%，男性则更低，分别为 36.3% 和6.3%。虽然女性治疗率略优于男性，但控制率却低 于男性</w:t>
      </w:r>
      <w:r>
        <w:rPr>
          <w:rFonts w:hint="eastAsia" w:asciiTheme="minorEastAsia" w:hAnsiTheme="minorEastAsia" w:eastAsiaTheme="minorEastAsia" w:cstheme="minorEastAsia"/>
          <w:color w:val="231F20"/>
          <w:spacing w:val="5"/>
          <w:sz w:val="22"/>
          <w:szCs w:val="22"/>
          <w:vertAlign w:val="superscript"/>
        </w:rPr>
        <w:t>［24］</w:t>
      </w:r>
      <w:r>
        <w:rPr>
          <w:rFonts w:hint="eastAsia" w:asciiTheme="minorEastAsia" w:hAnsiTheme="minorEastAsia" w:eastAsiaTheme="minorEastAsia" w:cstheme="minorEastAsia"/>
          <w:color w:val="231F20"/>
          <w:spacing w:val="5"/>
          <w:sz w:val="22"/>
          <w:szCs w:val="22"/>
        </w:rPr>
        <w:t>。</w:t>
      </w:r>
    </w:p>
    <w:p w14:paraId="3C7310D5">
      <w:pPr>
        <w:pStyle w:val="3"/>
        <w:keepNext w:val="0"/>
        <w:keepLines w:val="0"/>
        <w:widowControl/>
        <w:suppressLineNumbers w:val="0"/>
        <w:rPr>
          <w:rFonts w:hint="eastAsia" w:asciiTheme="minorEastAsia" w:hAnsiTheme="minorEastAsia" w:eastAsiaTheme="minorEastAsia" w:cstheme="minorEastAsia"/>
          <w:sz w:val="22"/>
          <w:szCs w:val="22"/>
        </w:rPr>
      </w:pPr>
    </w:p>
    <w:p w14:paraId="24E809C2">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pacing w:val="5"/>
          <w:sz w:val="22"/>
          <w:szCs w:val="22"/>
        </w:rPr>
        <w:t>综上所述，目前我国心血管病发病率和死亡率持续上升。虽然一些不良生活方式的流行和危险因素的防控有所改善，但距离健康中国的目标仍有较大差距，心血管病一级预防面临巨大挑战。倡导全民健康生活方式是预防心血管病的基本策略，同时需进一步规范高血压、血脂异常和糖尿病等危险因素的检出、诊断和治疗，提升其知晓率、治疗率和控制率。生活方式干预和危险因素防控是心血管病一级预防的核心，也是心血管病防控体系的关键。</w:t>
      </w:r>
    </w:p>
    <w:p w14:paraId="19AE972D">
      <w:pPr>
        <w:pStyle w:val="3"/>
        <w:keepNext w:val="0"/>
        <w:keepLines w:val="0"/>
        <w:widowControl/>
        <w:suppressLineNumbers w:val="0"/>
        <w:rPr>
          <w:rFonts w:hint="eastAsia" w:asciiTheme="minorEastAsia" w:hAnsiTheme="minorEastAsia" w:eastAsiaTheme="minorEastAsia" w:cstheme="minorEastAsia"/>
          <w:sz w:val="22"/>
          <w:szCs w:val="22"/>
        </w:rPr>
      </w:pPr>
    </w:p>
    <w:p w14:paraId="23704890">
      <w:pPr>
        <w:keepNext w:val="0"/>
        <w:keepLines w:val="0"/>
        <w:widowControl/>
        <w:suppressLineNumbers w:val="0"/>
        <w:jc w:val="left"/>
        <w:rPr>
          <w:rFonts w:hint="eastAsia" w:asciiTheme="minorEastAsia" w:hAnsiTheme="minorEastAsia" w:eastAsiaTheme="minorEastAsia" w:cstheme="minorEastAsia"/>
          <w:sz w:val="22"/>
          <w:szCs w:val="22"/>
        </w:rPr>
      </w:pPr>
      <w:r>
        <w:rPr>
          <w:rStyle w:val="6"/>
          <w:rFonts w:hint="eastAsia" w:asciiTheme="minorEastAsia" w:hAnsiTheme="minorEastAsia" w:eastAsiaTheme="minorEastAsia" w:cstheme="minorEastAsia"/>
          <w:kern w:val="0"/>
          <w:sz w:val="22"/>
          <w:szCs w:val="22"/>
          <w:lang w:val="en-US" w:eastAsia="zh-CN" w:bidi="ar"/>
        </w:rPr>
        <w:t>心血管病一级预防的总体建议</w:t>
      </w:r>
    </w:p>
    <w:p w14:paraId="72DCEB8C">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5274310" cy="1906270"/>
            <wp:effectExtent l="0" t="0" r="8890" b="11430"/>
            <wp:docPr id="1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7"/>
                    <pic:cNvPicPr>
                      <a:picLocks noChangeAspect="1"/>
                    </pic:cNvPicPr>
                  </pic:nvPicPr>
                  <pic:blipFill>
                    <a:blip r:embed="rId5"/>
                    <a:stretch>
                      <a:fillRect/>
                    </a:stretch>
                  </pic:blipFill>
                  <pic:spPr>
                    <a:xfrm>
                      <a:off x="0" y="0"/>
                      <a:ext cx="5274310" cy="1906270"/>
                    </a:xfrm>
                    <a:prstGeom prst="rect">
                      <a:avLst/>
                    </a:prstGeom>
                    <a:noFill/>
                    <a:ln w="9525">
                      <a:noFill/>
                    </a:ln>
                  </pic:spPr>
                </pic:pic>
              </a:graphicData>
            </a:graphic>
          </wp:inline>
        </w:drawing>
      </w:r>
    </w:p>
    <w:p w14:paraId="65B7670C">
      <w:pPr>
        <w:keepNext w:val="0"/>
        <w:keepLines w:val="0"/>
        <w:widowControl/>
        <w:suppressLineNumbers w:val="0"/>
        <w:jc w:val="left"/>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kern w:val="0"/>
          <w:sz w:val="22"/>
          <w:szCs w:val="22"/>
          <w:lang w:val="en-US" w:eastAsia="zh-CN" w:bidi="ar"/>
        </w:rPr>
        <w:t>（点击查看大图）</w:t>
      </w:r>
      <w:r>
        <w:rPr>
          <w:rFonts w:hint="eastAsia" w:asciiTheme="minorEastAsia" w:hAnsiTheme="minorEastAsia" w:eastAsiaTheme="minorEastAsia" w:cstheme="minorEastAsia"/>
          <w:color w:val="231F20"/>
          <w:kern w:val="0"/>
          <w:sz w:val="22"/>
          <w:szCs w:val="22"/>
          <w:lang w:val="en-US" w:eastAsia="zh-CN" w:bidi="ar"/>
        </w:rPr>
        <w:br w:type="textWrapping"/>
      </w:r>
      <w:r>
        <w:rPr>
          <w:rFonts w:hint="eastAsia" w:asciiTheme="minorEastAsia" w:hAnsiTheme="minorEastAsia" w:eastAsiaTheme="minorEastAsia" w:cstheme="minorEastAsia"/>
          <w:color w:val="231F20"/>
          <w:kern w:val="0"/>
          <w:sz w:val="22"/>
          <w:szCs w:val="22"/>
          <w:lang w:val="en-US" w:eastAsia="zh-CN" w:bidi="ar"/>
        </w:rPr>
        <w:t>一、概述《指南》强调对心血管病危险因素的防控应以团队合作为基础，以患者为中心，以医患沟通为手段，充分评估患者的社会相关因素，结合患者意愿，制定合理、有效、可行的个体化干预策略。</w:t>
      </w:r>
    </w:p>
    <w:p w14:paraId="683EAA9B">
      <w:pPr>
        <w:pStyle w:val="3"/>
        <w:keepNext w:val="0"/>
        <w:keepLines w:val="0"/>
        <w:widowControl/>
        <w:suppressLineNumbers w:val="0"/>
        <w:rPr>
          <w:rFonts w:hint="eastAsia" w:asciiTheme="minorEastAsia" w:hAnsiTheme="minorEastAsia" w:eastAsiaTheme="minorEastAsia" w:cstheme="minorEastAsia"/>
          <w:sz w:val="22"/>
          <w:szCs w:val="22"/>
        </w:rPr>
      </w:pPr>
    </w:p>
    <w:p w14:paraId="05B6006E">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w:t>
      </w:r>
    </w:p>
    <w:p w14:paraId="1E7839BE">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1.通过多学科合作控制心血管病危险因素：以 团队为基础的防治实践是指通过多学科专业人员 的努力以及与患者和家属的合作共同提高心血管 病预防的质量。这种多方合作的实践模式可促进 临床决策制定。既往研究证实，与常规模式相比， 以团队为基础的模式可更好地降低高血压、糖尿病 和血脂异常患者的心血管病风险</w:t>
      </w:r>
      <w:r>
        <w:rPr>
          <w:rFonts w:hint="eastAsia" w:asciiTheme="minorEastAsia" w:hAnsiTheme="minorEastAsia" w:eastAsiaTheme="minorEastAsia" w:cstheme="minorEastAsia"/>
          <w:color w:val="231F20"/>
          <w:sz w:val="22"/>
          <w:szCs w:val="22"/>
          <w:vertAlign w:val="superscript"/>
        </w:rPr>
        <w:t>［25‐26］。</w:t>
      </w:r>
    </w:p>
    <w:p w14:paraId="7B055C48">
      <w:pPr>
        <w:pStyle w:val="3"/>
        <w:keepNext w:val="0"/>
        <w:keepLines w:val="0"/>
        <w:widowControl/>
        <w:suppressLineNumbers w:val="0"/>
        <w:rPr>
          <w:rFonts w:hint="eastAsia" w:asciiTheme="minorEastAsia" w:hAnsiTheme="minorEastAsia" w:eastAsiaTheme="minorEastAsia" w:cstheme="minorEastAsia"/>
          <w:sz w:val="22"/>
          <w:szCs w:val="22"/>
        </w:rPr>
      </w:pPr>
    </w:p>
    <w:p w14:paraId="4F2A0154">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2.通过医患沟通确定适当的干预策略：只有通 过充分的医患沟通才能获得最佳的干预策略。医 师应邀请患者参与针对其本人的个体风险评估，与 患者一起讨论治疗目标及各种干预措施的获益和 风险。患者直接参与临床决策的制定有利于避免 治疗过程中可能遇到的障碍</w:t>
      </w:r>
      <w:r>
        <w:rPr>
          <w:rFonts w:hint="eastAsia" w:asciiTheme="minorEastAsia" w:hAnsiTheme="minorEastAsia" w:eastAsiaTheme="minorEastAsia" w:cstheme="minorEastAsia"/>
          <w:color w:val="231F20"/>
          <w:sz w:val="22"/>
          <w:szCs w:val="22"/>
          <w:vertAlign w:val="superscript"/>
        </w:rPr>
        <w:t>［27］</w:t>
      </w:r>
      <w:r>
        <w:rPr>
          <w:rFonts w:hint="eastAsia" w:asciiTheme="minorEastAsia" w:hAnsiTheme="minorEastAsia" w:eastAsiaTheme="minorEastAsia" w:cstheme="minorEastAsia"/>
          <w:color w:val="231F20"/>
          <w:sz w:val="22"/>
          <w:szCs w:val="22"/>
        </w:rPr>
        <w:t>。</w:t>
      </w:r>
    </w:p>
    <w:p w14:paraId="52A63BFF">
      <w:pPr>
        <w:pStyle w:val="3"/>
        <w:keepNext w:val="0"/>
        <w:keepLines w:val="0"/>
        <w:widowControl/>
        <w:suppressLineNumbers w:val="0"/>
        <w:rPr>
          <w:rFonts w:hint="eastAsia" w:asciiTheme="minorEastAsia" w:hAnsiTheme="minorEastAsia" w:eastAsiaTheme="minorEastAsia" w:cstheme="minorEastAsia"/>
          <w:sz w:val="22"/>
          <w:szCs w:val="22"/>
        </w:rPr>
      </w:pPr>
    </w:p>
    <w:p w14:paraId="663FF835">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3.评估与患者健康相关的社会相关因素：社会 经济状况对危险因素的发生发展和治疗的依从性 都有较大影响，是心血管病发病和死亡风险的重要 决定因素</w:t>
      </w:r>
      <w:r>
        <w:rPr>
          <w:rFonts w:hint="eastAsia" w:asciiTheme="minorEastAsia" w:hAnsiTheme="minorEastAsia" w:eastAsiaTheme="minorEastAsia" w:cstheme="minorEastAsia"/>
          <w:color w:val="231F20"/>
          <w:sz w:val="22"/>
          <w:szCs w:val="22"/>
          <w:vertAlign w:val="superscript"/>
        </w:rPr>
        <w:t>［28］</w:t>
      </w:r>
      <w:r>
        <w:rPr>
          <w:rFonts w:hint="eastAsia" w:asciiTheme="minorEastAsia" w:hAnsiTheme="minorEastAsia" w:eastAsiaTheme="minorEastAsia" w:cstheme="minorEastAsia"/>
          <w:color w:val="231F20"/>
          <w:sz w:val="22"/>
          <w:szCs w:val="22"/>
        </w:rPr>
        <w:t>。已有大量观察性研究结果显示，低收入</w:t>
      </w:r>
      <w:r>
        <w:rPr>
          <w:rFonts w:hint="eastAsia" w:asciiTheme="minorEastAsia" w:hAnsiTheme="minorEastAsia" w:eastAsiaTheme="minorEastAsia" w:cstheme="minorEastAsia"/>
          <w:color w:val="231F20"/>
          <w:sz w:val="22"/>
          <w:szCs w:val="22"/>
          <w:vertAlign w:val="superscript"/>
        </w:rPr>
        <w:t>［28］</w:t>
      </w:r>
      <w:r>
        <w:rPr>
          <w:rFonts w:hint="eastAsia" w:asciiTheme="minorEastAsia" w:hAnsiTheme="minorEastAsia" w:eastAsiaTheme="minorEastAsia" w:cstheme="minorEastAsia"/>
          <w:color w:val="231F20"/>
          <w:sz w:val="22"/>
          <w:szCs w:val="22"/>
        </w:rPr>
        <w:t>、低教育程度</w:t>
      </w:r>
      <w:r>
        <w:rPr>
          <w:rFonts w:hint="eastAsia" w:asciiTheme="minorEastAsia" w:hAnsiTheme="minorEastAsia" w:eastAsiaTheme="minorEastAsia" w:cstheme="minorEastAsia"/>
          <w:color w:val="231F20"/>
          <w:sz w:val="22"/>
          <w:szCs w:val="22"/>
          <w:vertAlign w:val="superscript"/>
        </w:rPr>
        <w:t>［28］</w:t>
      </w:r>
      <w:r>
        <w:rPr>
          <w:rFonts w:hint="eastAsia" w:asciiTheme="minorEastAsia" w:hAnsiTheme="minorEastAsia" w:eastAsiaTheme="minorEastAsia" w:cstheme="minorEastAsia"/>
          <w:color w:val="231F20"/>
          <w:sz w:val="22"/>
          <w:szCs w:val="22"/>
        </w:rPr>
        <w:t>、失业</w:t>
      </w:r>
      <w:r>
        <w:rPr>
          <w:rFonts w:hint="eastAsia" w:asciiTheme="minorEastAsia" w:hAnsiTheme="minorEastAsia" w:eastAsiaTheme="minorEastAsia" w:cstheme="minorEastAsia"/>
          <w:color w:val="231F20"/>
          <w:sz w:val="22"/>
          <w:szCs w:val="22"/>
          <w:vertAlign w:val="superscript"/>
        </w:rPr>
        <w:t>［29］</w:t>
      </w:r>
      <w:r>
        <w:rPr>
          <w:rFonts w:hint="eastAsia" w:asciiTheme="minorEastAsia" w:hAnsiTheme="minorEastAsia" w:eastAsiaTheme="minorEastAsia" w:cstheme="minorEastAsia"/>
          <w:color w:val="231F20"/>
          <w:sz w:val="22"/>
          <w:szCs w:val="22"/>
        </w:rPr>
        <w:t>、社区生活环境差</w:t>
      </w:r>
      <w:r>
        <w:rPr>
          <w:rFonts w:hint="eastAsia" w:asciiTheme="minorEastAsia" w:hAnsiTheme="minorEastAsia" w:eastAsiaTheme="minorEastAsia" w:cstheme="minorEastAsia"/>
          <w:color w:val="231F20"/>
          <w:sz w:val="22"/>
          <w:szCs w:val="22"/>
          <w:vertAlign w:val="superscript"/>
        </w:rPr>
        <w:t>［30］</w:t>
      </w:r>
      <w:r>
        <w:rPr>
          <w:rFonts w:hint="eastAsia" w:asciiTheme="minorEastAsia" w:hAnsiTheme="minorEastAsia" w:eastAsiaTheme="minorEastAsia" w:cstheme="minorEastAsia"/>
          <w:color w:val="231F20"/>
          <w:sz w:val="22"/>
          <w:szCs w:val="22"/>
        </w:rPr>
        <w:t>等 因素均显著增加心血管病发病风险。因此，临床医 师应通过医患沟通，根据患者的经济状况、教育程 度、文化背景、工作和生活环境等因素来制定最适 合患者的干预措施。</w:t>
      </w:r>
    </w:p>
    <w:p w14:paraId="26209760">
      <w:pPr>
        <w:pStyle w:val="3"/>
        <w:keepNext w:val="0"/>
        <w:keepLines w:val="0"/>
        <w:widowControl/>
        <w:suppressLineNumbers w:val="0"/>
        <w:rPr>
          <w:rFonts w:hint="eastAsia" w:asciiTheme="minorEastAsia" w:hAnsiTheme="minorEastAsia" w:eastAsiaTheme="minorEastAsia" w:cstheme="minorEastAsia"/>
          <w:sz w:val="22"/>
          <w:szCs w:val="22"/>
        </w:rPr>
      </w:pPr>
    </w:p>
    <w:p w14:paraId="7BCDF11E">
      <w:pPr>
        <w:keepNext w:val="0"/>
        <w:keepLines w:val="0"/>
        <w:widowControl/>
        <w:suppressLineNumbers w:val="0"/>
        <w:jc w:val="left"/>
        <w:rPr>
          <w:rFonts w:hint="eastAsia" w:asciiTheme="minorEastAsia" w:hAnsiTheme="minorEastAsia" w:eastAsiaTheme="minorEastAsia" w:cstheme="minorEastAsia"/>
          <w:sz w:val="22"/>
          <w:szCs w:val="22"/>
        </w:rPr>
      </w:pPr>
      <w:r>
        <w:rPr>
          <w:rStyle w:val="6"/>
          <w:rFonts w:hint="eastAsia" w:asciiTheme="minorEastAsia" w:hAnsiTheme="minorEastAsia" w:eastAsiaTheme="minorEastAsia" w:cstheme="minorEastAsia"/>
          <w:kern w:val="0"/>
          <w:sz w:val="22"/>
          <w:szCs w:val="22"/>
          <w:lang w:val="en-US" w:eastAsia="zh-CN" w:bidi="ar"/>
        </w:rPr>
        <w:t>心血管病风险评估</w:t>
      </w:r>
    </w:p>
    <w:p w14:paraId="4FAE1D54">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5273040" cy="3241675"/>
            <wp:effectExtent l="0" t="0" r="10160" b="9525"/>
            <wp:docPr id="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6"/>
                    <a:stretch>
                      <a:fillRect/>
                    </a:stretch>
                  </pic:blipFill>
                  <pic:spPr>
                    <a:xfrm>
                      <a:off x="0" y="0"/>
                      <a:ext cx="5273040" cy="3241675"/>
                    </a:xfrm>
                    <a:prstGeom prst="rect">
                      <a:avLst/>
                    </a:prstGeom>
                    <a:noFill/>
                    <a:ln w="9525">
                      <a:noFill/>
                    </a:ln>
                  </pic:spPr>
                </pic:pic>
              </a:graphicData>
            </a:graphic>
          </wp:inline>
        </w:drawing>
      </w:r>
    </w:p>
    <w:p w14:paraId="66486CC0">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（点击查看大图）</w:t>
      </w:r>
    </w:p>
    <w:p w14:paraId="1ABE7F50">
      <w:pPr>
        <w:pStyle w:val="3"/>
        <w:keepNext w:val="0"/>
        <w:keepLines w:val="0"/>
        <w:widowControl/>
        <w:suppressLineNumbers w:val="0"/>
        <w:rPr>
          <w:rFonts w:hint="eastAsia" w:asciiTheme="minorEastAsia" w:hAnsiTheme="minorEastAsia" w:eastAsiaTheme="minorEastAsia" w:cstheme="minorEastAsia"/>
          <w:sz w:val="22"/>
          <w:szCs w:val="22"/>
        </w:rPr>
      </w:pPr>
    </w:p>
    <w:p w14:paraId="651E757B">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一、概述</w:t>
      </w:r>
    </w:p>
    <w:p w14:paraId="5BAC3026">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总体风险评估是心血管病一级预防决策的基础。风险评估应在启动干预措施之前进行，依据总体风险评估和危险分层采取不同强度的干预措施是危险因素防控的核心策略（Ⅰ，B）。本《指南》推荐采用基于我国人群长期队列研究数据建立的“中国成人心血管病一级预防风险评估流程（图 1）”评估心血管病风险（Ⅰ，B）。</w:t>
      </w:r>
    </w:p>
    <w:p w14:paraId="63D7FDD5">
      <w:pPr>
        <w:pStyle w:val="3"/>
        <w:keepNext w:val="0"/>
        <w:keepLines w:val="0"/>
        <w:widowControl/>
        <w:suppressLineNumbers w:val="0"/>
        <w:rPr>
          <w:rFonts w:hint="eastAsia" w:asciiTheme="minorEastAsia" w:hAnsiTheme="minorEastAsia" w:eastAsiaTheme="minorEastAsia" w:cstheme="minorEastAsia"/>
          <w:sz w:val="22"/>
          <w:szCs w:val="22"/>
        </w:rPr>
      </w:pPr>
    </w:p>
    <w:p w14:paraId="1A3C6F66">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 评估流程分为3步：第一步检出直接列为高危 的个体。糖尿病（≥40 岁）或 LDL‐C≥4.9 mmol/L（或 TC≥7.2 mmol/L）或CKD 3/4期的患者直接列为心血 管病高危人群，无需进行 10 年和余生风险评估。第二步评估10年风险。对于不符合直接列为高危 条件的个体，建议按流程分别评估 ASCVD 和总心 血管病的 10 年发病风险（Ⅰ，B）。10 年 ASCVD 风 险评估延用《中国成人血脂异常防治指南（2016年 修订版）》</w:t>
      </w:r>
      <w:r>
        <w:rPr>
          <w:rFonts w:hint="eastAsia" w:asciiTheme="minorEastAsia" w:hAnsiTheme="minorEastAsia" w:eastAsiaTheme="minorEastAsia" w:cstheme="minorEastAsia"/>
          <w:color w:val="231F20"/>
          <w:sz w:val="22"/>
          <w:szCs w:val="22"/>
          <w:vertAlign w:val="superscript"/>
        </w:rPr>
        <w:t>［3，48］</w:t>
      </w:r>
      <w:r>
        <w:rPr>
          <w:rFonts w:hint="eastAsia" w:asciiTheme="minorEastAsia" w:hAnsiTheme="minorEastAsia" w:eastAsiaTheme="minorEastAsia" w:cstheme="minorEastAsia"/>
          <w:color w:val="231F20"/>
          <w:sz w:val="22"/>
          <w:szCs w:val="22"/>
        </w:rPr>
        <w:t xml:space="preserve"> 的方案。该方案将 LDL‐C 或 TC 水平 和高血压作为危险分层的重要参数，同时结合吸 烟 、低 高 密 度 脂 蛋 白 胆 固 醇（HDL‐C）及 年 龄 ≥ 45/55 岁（男性/女性）3 个 ASCVD 危险因素的个数 分成21种组合，并按照不同组合的10年ASCVD发 病平均风险按&lt;5%、5%~9% 和≥10% 分别定义为低 危、中危和高危。&lt;40 岁的糖尿病患者较为年轻、 病程较短、糖尿病本身相关的ASCVD风险不高，应 结合其他危险因素评估其 10 年 ASCVD 风险和余 生风险。10 年 ASCVD 风险分层主要用于指导调脂、降糖治疗以及阿司匹林的使用（阿司匹林的使用需结合表 3 中的风险增强因素，详见“阿司匹林的使用”部分），而在决定降压治疗策略时，还需考虑包括ASCVD和出血性卒中在内的总心血管病风险（详见“血压管理”部分）。血压为正常高值［130~139/85~89 mmHg］且合并吸烟、低 HDL‐C 及年龄≥45/55岁（男性/女性）3个危险因素，高血压1级合并上述危险因素中的 2 个，或高血压 2 级合并上述危险因素中 1 个时，总心血管病的 10 年发病风险≥10%，为高危。其他情况下总心血管病风险分层与ASCVD 的风险分层一致。第三步评估余生风险。10 年心血管病发病风险为中危且年龄&lt;55 岁的人群应进行心血管病余生（终生）风险的评估，以识别中青年群体中心血管病余生风险高危的个体。具有以下任意 2 个或以上危险因素者心血管病余生风险为高危：（1）收缩压≥160 mmHg 或舒张压≥100 mmHg；（2）非 HDL‐C≥5.2 mmol/L（200 mg/dl）；（3）HDL‐C&lt;1.0 mmo/L（40 mg/dl）；（4）体 重 指 数（BMI）≥28 kg/m2；（5）吸烟。</w:t>
      </w:r>
    </w:p>
    <w:p w14:paraId="497D1F79">
      <w:pPr>
        <w:pStyle w:val="3"/>
        <w:keepNext w:val="0"/>
        <w:keepLines w:val="0"/>
        <w:widowControl/>
        <w:suppressLineNumbers w:val="0"/>
        <w:rPr>
          <w:rFonts w:hint="eastAsia" w:asciiTheme="minorEastAsia" w:hAnsiTheme="minorEastAsia" w:eastAsiaTheme="minorEastAsia" w:cstheme="minorEastAsia"/>
          <w:sz w:val="22"/>
          <w:szCs w:val="22"/>
        </w:rPr>
      </w:pPr>
    </w:p>
    <w:p w14:paraId="4072E538">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5271770" cy="4784090"/>
            <wp:effectExtent l="0" t="0" r="11430" b="3810"/>
            <wp:docPr id="9"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9"/>
                    <pic:cNvPicPr>
                      <a:picLocks noChangeAspect="1"/>
                    </pic:cNvPicPr>
                  </pic:nvPicPr>
                  <pic:blipFill>
                    <a:blip r:embed="rId7"/>
                    <a:stretch>
                      <a:fillRect/>
                    </a:stretch>
                  </pic:blipFill>
                  <pic:spPr>
                    <a:xfrm>
                      <a:off x="0" y="0"/>
                      <a:ext cx="5271770" cy="4784090"/>
                    </a:xfrm>
                    <a:prstGeom prst="rect">
                      <a:avLst/>
                    </a:prstGeom>
                    <a:noFill/>
                    <a:ln w="9525">
                      <a:noFill/>
                    </a:ln>
                  </pic:spPr>
                </pic:pic>
              </a:graphicData>
            </a:graphic>
          </wp:inline>
        </w:drawing>
      </w:r>
    </w:p>
    <w:p w14:paraId="1CE98D07">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（点击查看大图）</w:t>
      </w:r>
    </w:p>
    <w:p w14:paraId="6DBF406A">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18BBEB2E">
      <w:pPr>
        <w:pStyle w:val="3"/>
        <w:keepNext w:val="0"/>
        <w:keepLines w:val="0"/>
        <w:widowControl/>
        <w:suppressLineNumbers w:val="0"/>
        <w:jc w:val="left"/>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需指出，上述危险分层仅考虑了主要伴随疾病的状态和危险因素，而在临床实践中每位患者的实际情况可能更为复杂，医患双方往往需针对风险充分讨论。如对于风险评估为中危的人群，是否启动他汀类药物治疗有时难以确定。此外，考虑一级预防时是否使用阿司匹林，仅依据ASCVD10年风险≥10%尚不足以识别获益显著大于风 险 的 人 群</w:t>
      </w:r>
      <w:r>
        <w:rPr>
          <w:rFonts w:hint="eastAsia" w:asciiTheme="minorEastAsia" w:hAnsiTheme="minorEastAsia" w:eastAsiaTheme="minorEastAsia" w:cstheme="minorEastAsia"/>
          <w:color w:val="231F20"/>
          <w:sz w:val="22"/>
          <w:szCs w:val="22"/>
          <w:vertAlign w:val="superscript"/>
        </w:rPr>
        <w:t>［67］</w:t>
      </w:r>
      <w:r>
        <w:rPr>
          <w:rFonts w:hint="eastAsia" w:asciiTheme="minorEastAsia" w:hAnsiTheme="minorEastAsia" w:eastAsiaTheme="minorEastAsia" w:cstheme="minorEastAsia"/>
          <w:color w:val="231F20"/>
          <w:sz w:val="22"/>
          <w:szCs w:val="22"/>
        </w:rPr>
        <w:t>。上 述 情 况 下 可 考 虑 结 合 心 血 管 病 风 险 增 强 因 素 （表 3）</w:t>
      </w:r>
      <w:r>
        <w:rPr>
          <w:rFonts w:hint="eastAsia" w:asciiTheme="minorEastAsia" w:hAnsiTheme="minorEastAsia" w:eastAsiaTheme="minorEastAsia" w:cstheme="minorEastAsia"/>
          <w:color w:val="231F20"/>
          <w:sz w:val="22"/>
          <w:szCs w:val="22"/>
          <w:vertAlign w:val="superscript"/>
        </w:rPr>
        <w:t>［52-57，65-66，68-74］</w:t>
      </w:r>
      <w:r>
        <w:rPr>
          <w:rFonts w:hint="eastAsia" w:asciiTheme="minorEastAsia" w:hAnsiTheme="minorEastAsia" w:eastAsiaTheme="minorEastAsia" w:cstheme="minorEastAsia"/>
          <w:color w:val="231F20"/>
          <w:sz w:val="22"/>
          <w:szCs w:val="22"/>
        </w:rPr>
        <w:t>，在充分考虑患者 意愿的前提下进一步确定是否启动 干预措施（Ⅱa，B）。</w:t>
      </w:r>
    </w:p>
    <w:p w14:paraId="6E81788C">
      <w:pPr>
        <w:pStyle w:val="3"/>
        <w:keepNext w:val="0"/>
        <w:keepLines w:val="0"/>
        <w:widowControl/>
        <w:suppressLineNumbers w:val="0"/>
        <w:jc w:val="left"/>
        <w:rPr>
          <w:rFonts w:hint="eastAsia" w:asciiTheme="minorEastAsia" w:hAnsiTheme="minorEastAsia" w:eastAsiaTheme="minorEastAsia" w:cstheme="minorEastAsia"/>
          <w:sz w:val="22"/>
          <w:szCs w:val="22"/>
        </w:rPr>
      </w:pPr>
    </w:p>
    <w:p w14:paraId="042A2DCF">
      <w:pPr>
        <w:pStyle w:val="3"/>
        <w:keepNext w:val="0"/>
        <w:keepLines w:val="0"/>
        <w:widowControl/>
        <w:suppressLineNumbers w:val="0"/>
        <w:jc w:val="left"/>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w:t>
      </w:r>
    </w:p>
    <w:p w14:paraId="2511389C">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1.总体风险评估是心血管病一 级预防决策的基础：心血管病是多 个危险因素共同作用的结果，心血 管病风险不仅取决于某一危险因素 水平，还取决于多个危险因素的相 互作用</w:t>
      </w:r>
      <w:r>
        <w:rPr>
          <w:rFonts w:hint="eastAsia" w:asciiTheme="minorEastAsia" w:hAnsiTheme="minorEastAsia" w:eastAsiaTheme="minorEastAsia" w:cstheme="minorEastAsia"/>
          <w:color w:val="231F20"/>
          <w:sz w:val="22"/>
          <w:szCs w:val="22"/>
          <w:vertAlign w:val="superscript"/>
        </w:rPr>
        <w:t>［37］</w:t>
      </w:r>
      <w:r>
        <w:rPr>
          <w:rFonts w:hint="eastAsia" w:asciiTheme="minorEastAsia" w:hAnsiTheme="minorEastAsia" w:eastAsiaTheme="minorEastAsia" w:cstheme="minorEastAsia"/>
          <w:color w:val="231F20"/>
          <w:sz w:val="22"/>
          <w:szCs w:val="22"/>
        </w:rPr>
        <w:t>，而多重危险因素共同干 预可能具有协同作用，有助于进一 步降低心血管病风险</w:t>
      </w:r>
      <w:r>
        <w:rPr>
          <w:rFonts w:hint="eastAsia" w:asciiTheme="minorEastAsia" w:hAnsiTheme="minorEastAsia" w:eastAsiaTheme="minorEastAsia" w:cstheme="minorEastAsia"/>
          <w:color w:val="231F20"/>
          <w:sz w:val="22"/>
          <w:szCs w:val="22"/>
          <w:vertAlign w:val="superscript"/>
        </w:rPr>
        <w:t>［75］</w:t>
      </w:r>
      <w:r>
        <w:rPr>
          <w:rFonts w:hint="eastAsia" w:asciiTheme="minorEastAsia" w:hAnsiTheme="minorEastAsia" w:eastAsiaTheme="minorEastAsia" w:cstheme="minorEastAsia"/>
          <w:color w:val="231F20"/>
          <w:sz w:val="22"/>
          <w:szCs w:val="22"/>
        </w:rPr>
        <w:t>。因此，孤 立控制单一危险因素是不够的，应 重视对心血管病总体风险的综合评 估。心血管病总体风险评估指根据 心血管病多种危险因素的水平和组 合判断或预测一个人或一群人未来（5 年、10 年或 余生）发生心血管病急性事件的概率”</w:t>
      </w:r>
      <w:r>
        <w:rPr>
          <w:rFonts w:hint="eastAsia" w:asciiTheme="minorEastAsia" w:hAnsiTheme="minorEastAsia" w:eastAsiaTheme="minorEastAsia" w:cstheme="minorEastAsia"/>
          <w:color w:val="231F20"/>
          <w:sz w:val="22"/>
          <w:szCs w:val="22"/>
          <w:vertAlign w:val="superscript"/>
        </w:rPr>
        <w:t>［76］</w:t>
      </w:r>
      <w:r>
        <w:rPr>
          <w:rFonts w:hint="eastAsia" w:asciiTheme="minorEastAsia" w:hAnsiTheme="minorEastAsia" w:eastAsiaTheme="minorEastAsia" w:cstheme="minorEastAsia"/>
          <w:color w:val="231F20"/>
          <w:sz w:val="22"/>
          <w:szCs w:val="22"/>
        </w:rPr>
        <w:t>。总体风 险评估是心血管病一级预防决策的基础（Ⅰ，B）。国内外多部心血管病预防和危险因素防控指南推 荐根据个体的心血管病总体危险分层决定干预的 起始和目标水平，对不同的风险等级给予相应强度 的干预，从而最大程度提高预期效益，避免过度治 疗可能造成的危害，同时优化医疗资源配置、节约 医疗费用</w:t>
      </w:r>
      <w:r>
        <w:rPr>
          <w:rFonts w:hint="eastAsia" w:asciiTheme="minorEastAsia" w:hAnsiTheme="minorEastAsia" w:eastAsiaTheme="minorEastAsia" w:cstheme="minorEastAsia"/>
          <w:color w:val="231F20"/>
          <w:sz w:val="22"/>
          <w:szCs w:val="22"/>
          <w:vertAlign w:val="superscript"/>
        </w:rPr>
        <w:t>［3，7‐9，31‐34］</w:t>
      </w:r>
      <w:r>
        <w:rPr>
          <w:rFonts w:hint="eastAsia" w:asciiTheme="minorEastAsia" w:hAnsiTheme="minorEastAsia" w:eastAsiaTheme="minorEastAsia" w:cstheme="minorEastAsia"/>
          <w:color w:val="231F20"/>
          <w:sz w:val="22"/>
          <w:szCs w:val="22"/>
        </w:rPr>
        <w:t>。</w:t>
      </w:r>
    </w:p>
    <w:p w14:paraId="2E96BCD4">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5272405" cy="4532630"/>
            <wp:effectExtent l="0" t="0" r="10795" b="1270"/>
            <wp:docPr id="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60"/>
                    <pic:cNvPicPr>
                      <a:picLocks noChangeAspect="1"/>
                    </pic:cNvPicPr>
                  </pic:nvPicPr>
                  <pic:blipFill>
                    <a:blip r:embed="rId8"/>
                    <a:stretch>
                      <a:fillRect/>
                    </a:stretch>
                  </pic:blipFill>
                  <pic:spPr>
                    <a:xfrm>
                      <a:off x="0" y="0"/>
                      <a:ext cx="5272405" cy="4532630"/>
                    </a:xfrm>
                    <a:prstGeom prst="rect">
                      <a:avLst/>
                    </a:prstGeom>
                    <a:noFill/>
                    <a:ln w="9525">
                      <a:noFill/>
                    </a:ln>
                  </pic:spPr>
                </pic:pic>
              </a:graphicData>
            </a:graphic>
          </wp:inline>
        </w:drawing>
      </w:r>
    </w:p>
    <w:p w14:paraId="6B42F98B">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（点击查看大图）</w:t>
      </w:r>
    </w:p>
    <w:p w14:paraId="06BF0808">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6E0BB839">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2.风险评估的流程：心血管病风险评估需基于 由长期随访数据的队列研究建立的数学模型。国 际上广泛使用的预测模型包括美国弗莱明翰心脏 研究模型、欧洲的 SCORE 模型和美国的汇总队列 模型等</w:t>
      </w:r>
      <w:r>
        <w:rPr>
          <w:rFonts w:hint="eastAsia" w:asciiTheme="minorEastAsia" w:hAnsiTheme="minorEastAsia" w:eastAsiaTheme="minorEastAsia" w:cstheme="minorEastAsia"/>
          <w:color w:val="231F20"/>
          <w:sz w:val="22"/>
          <w:szCs w:val="22"/>
          <w:vertAlign w:val="superscript"/>
        </w:rPr>
        <w:t>［76］</w:t>
      </w:r>
      <w:r>
        <w:rPr>
          <w:rFonts w:hint="eastAsia" w:asciiTheme="minorEastAsia" w:hAnsiTheme="minorEastAsia" w:eastAsiaTheme="minorEastAsia" w:cstheme="minorEastAsia"/>
          <w:color w:val="231F20"/>
          <w:sz w:val="22"/>
          <w:szCs w:val="22"/>
        </w:rPr>
        <w:t>。然而，既往研究显示上述基于欧美人群 数据建立的预测模型并不适用于我国人群</w:t>
      </w:r>
      <w:r>
        <w:rPr>
          <w:rFonts w:hint="eastAsia" w:asciiTheme="minorEastAsia" w:hAnsiTheme="minorEastAsia" w:eastAsiaTheme="minorEastAsia" w:cstheme="minorEastAsia"/>
          <w:color w:val="231F20"/>
          <w:sz w:val="22"/>
          <w:szCs w:val="22"/>
          <w:vertAlign w:val="superscript"/>
        </w:rPr>
        <w:t>［77‐79］</w:t>
      </w:r>
      <w:r>
        <w:rPr>
          <w:rFonts w:hint="eastAsia" w:asciiTheme="minorEastAsia" w:hAnsiTheme="minorEastAsia" w:eastAsiaTheme="minorEastAsia" w:cstheme="minorEastAsia"/>
          <w:color w:val="231F20"/>
          <w:sz w:val="22"/>
          <w:szCs w:val="22"/>
        </w:rPr>
        <w:t>。为此，我国学者基于国内心血管病队列研究的长期 随访数据建立了冠心病</w:t>
      </w:r>
      <w:r>
        <w:rPr>
          <w:rFonts w:hint="eastAsia" w:asciiTheme="minorEastAsia" w:hAnsiTheme="minorEastAsia" w:eastAsiaTheme="minorEastAsia" w:cstheme="minorEastAsia"/>
          <w:color w:val="231F20"/>
          <w:sz w:val="22"/>
          <w:szCs w:val="22"/>
          <w:vertAlign w:val="superscript"/>
        </w:rPr>
        <w:t>［77］</w:t>
      </w:r>
      <w:r>
        <w:rPr>
          <w:rFonts w:hint="eastAsia" w:asciiTheme="minorEastAsia" w:hAnsiTheme="minorEastAsia" w:eastAsiaTheme="minorEastAsia" w:cstheme="minorEastAsia"/>
          <w:color w:val="231F20"/>
          <w:sz w:val="22"/>
          <w:szCs w:val="22"/>
        </w:rPr>
        <w:t>、卒中</w:t>
      </w:r>
      <w:r>
        <w:rPr>
          <w:rFonts w:hint="eastAsia" w:asciiTheme="minorEastAsia" w:hAnsiTheme="minorEastAsia" w:eastAsiaTheme="minorEastAsia" w:cstheme="minorEastAsia"/>
          <w:color w:val="231F20"/>
          <w:sz w:val="22"/>
          <w:szCs w:val="22"/>
          <w:vertAlign w:val="superscript"/>
        </w:rPr>
        <w:t>［80］</w:t>
      </w:r>
      <w:r>
        <w:rPr>
          <w:rFonts w:hint="eastAsia" w:asciiTheme="minorEastAsia" w:hAnsiTheme="minorEastAsia" w:eastAsiaTheme="minorEastAsia" w:cstheme="minorEastAsia"/>
          <w:color w:val="231F20"/>
          <w:sz w:val="22"/>
          <w:szCs w:val="22"/>
        </w:rPr>
        <w:t>、缺血性心血管 病</w:t>
      </w:r>
      <w:r>
        <w:rPr>
          <w:rFonts w:hint="eastAsia" w:asciiTheme="minorEastAsia" w:hAnsiTheme="minorEastAsia" w:eastAsiaTheme="minorEastAsia" w:cstheme="minorEastAsia"/>
          <w:color w:val="231F20"/>
          <w:sz w:val="22"/>
          <w:szCs w:val="22"/>
          <w:vertAlign w:val="superscript"/>
        </w:rPr>
        <w:t>［11，78］</w:t>
      </w:r>
      <w:r>
        <w:rPr>
          <w:rFonts w:hint="eastAsia" w:asciiTheme="minorEastAsia" w:hAnsiTheme="minorEastAsia" w:eastAsiaTheme="minorEastAsia" w:cstheme="minorEastAsia"/>
          <w:color w:val="231F20"/>
          <w:sz w:val="22"/>
          <w:szCs w:val="22"/>
        </w:rPr>
        <w:t>、ASCVD</w:t>
      </w:r>
      <w:r>
        <w:rPr>
          <w:rFonts w:hint="eastAsia" w:asciiTheme="minorEastAsia" w:hAnsiTheme="minorEastAsia" w:eastAsiaTheme="minorEastAsia" w:cstheme="minorEastAsia"/>
          <w:color w:val="231F20"/>
          <w:sz w:val="22"/>
          <w:szCs w:val="22"/>
          <w:vertAlign w:val="superscript"/>
        </w:rPr>
        <w:t>［48］</w:t>
      </w:r>
      <w:r>
        <w:rPr>
          <w:rFonts w:hint="eastAsia" w:asciiTheme="minorEastAsia" w:hAnsiTheme="minorEastAsia" w:eastAsiaTheme="minorEastAsia" w:cstheme="minorEastAsia"/>
          <w:color w:val="231F20"/>
          <w:sz w:val="22"/>
          <w:szCs w:val="22"/>
        </w:rPr>
        <w:t xml:space="preserve"> 和总心血管病</w:t>
      </w:r>
      <w:r>
        <w:rPr>
          <w:rFonts w:hint="eastAsia" w:asciiTheme="minorEastAsia" w:hAnsiTheme="minorEastAsia" w:eastAsiaTheme="minorEastAsia" w:cstheme="minorEastAsia"/>
          <w:color w:val="231F20"/>
          <w:sz w:val="22"/>
          <w:szCs w:val="22"/>
          <w:vertAlign w:val="superscript"/>
        </w:rPr>
        <w:t>［79］</w:t>
      </w:r>
      <w:r>
        <w:rPr>
          <w:rFonts w:hint="eastAsia" w:asciiTheme="minorEastAsia" w:hAnsiTheme="minorEastAsia" w:eastAsiaTheme="minorEastAsia" w:cstheme="minorEastAsia"/>
          <w:color w:val="231F20"/>
          <w:sz w:val="22"/>
          <w:szCs w:val="22"/>
        </w:rPr>
        <w:t>的 10 年发病风 险预测模型。为保持风险评估方案的延续性，本指 南采纳《中国成人血脂异常防治指南（2016年修订 版）》</w:t>
      </w:r>
      <w:r>
        <w:rPr>
          <w:rFonts w:hint="eastAsia" w:asciiTheme="minorEastAsia" w:hAnsiTheme="minorEastAsia" w:eastAsiaTheme="minorEastAsia" w:cstheme="minorEastAsia"/>
          <w:color w:val="231F20"/>
          <w:sz w:val="22"/>
          <w:szCs w:val="22"/>
          <w:vertAlign w:val="superscript"/>
        </w:rPr>
        <w:t>［3，48］</w:t>
      </w:r>
      <w:r>
        <w:rPr>
          <w:rFonts w:hint="eastAsia" w:asciiTheme="minorEastAsia" w:hAnsiTheme="minorEastAsia" w:eastAsiaTheme="minorEastAsia" w:cstheme="minorEastAsia"/>
          <w:color w:val="231F20"/>
          <w:sz w:val="22"/>
          <w:szCs w:val="22"/>
        </w:rPr>
        <w:t>的 10年 ASCVD发病风险评估方案作为调 脂治疗、降糖治疗和阿司匹林干预的决策依据；同 时评估包括ASCVD和出血性卒中的总心血管病风 险，以便检出总心血管病高危个体，更好地指导与 出血性卒中密切相关的降压治疗决策。</w:t>
      </w:r>
    </w:p>
    <w:p w14:paraId="01C06A2E">
      <w:pPr>
        <w:pStyle w:val="3"/>
        <w:keepNext w:val="0"/>
        <w:keepLines w:val="0"/>
        <w:widowControl/>
        <w:suppressLineNumbers w:val="0"/>
        <w:rPr>
          <w:rFonts w:hint="eastAsia" w:asciiTheme="minorEastAsia" w:hAnsiTheme="minorEastAsia" w:eastAsiaTheme="minorEastAsia" w:cstheme="minorEastAsia"/>
          <w:sz w:val="22"/>
          <w:szCs w:val="22"/>
        </w:rPr>
      </w:pPr>
    </w:p>
    <w:p w14:paraId="27F2980A">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风险评估的第一步是检出心血管病高危个体， 包括≥40 岁的糖尿病患者或 LDL‐C（或 TC）水平极 高或 CKD 3/4 期的患者。大量观察性研究及荟萃 分析显示糖尿病患者心血管病发病风险显著升 高</w:t>
      </w:r>
      <w:r>
        <w:rPr>
          <w:rFonts w:hint="eastAsia" w:asciiTheme="minorEastAsia" w:hAnsiTheme="minorEastAsia" w:eastAsiaTheme="minorEastAsia" w:cstheme="minorEastAsia"/>
          <w:color w:val="231F20"/>
          <w:sz w:val="22"/>
          <w:szCs w:val="22"/>
          <w:vertAlign w:val="superscript"/>
        </w:rPr>
        <w:t>［35‐36］</w:t>
      </w:r>
      <w:r>
        <w:rPr>
          <w:rFonts w:hint="eastAsia" w:asciiTheme="minorEastAsia" w:hAnsiTheme="minorEastAsia" w:eastAsiaTheme="minorEastAsia" w:cstheme="minorEastAsia"/>
          <w:color w:val="231F20"/>
          <w:sz w:val="22"/>
          <w:szCs w:val="22"/>
        </w:rPr>
        <w:t>。虽然也有研究显示糖尿病患者的心血管 病风险不足以等同于已患有心血管病的患者</w:t>
      </w:r>
      <w:r>
        <w:rPr>
          <w:rFonts w:hint="eastAsia" w:asciiTheme="minorEastAsia" w:hAnsiTheme="minorEastAsia" w:eastAsiaTheme="minorEastAsia" w:cstheme="minorEastAsia"/>
          <w:color w:val="231F20"/>
          <w:sz w:val="22"/>
          <w:szCs w:val="22"/>
          <w:vertAlign w:val="superscript"/>
        </w:rPr>
        <w:t>［81］</w:t>
      </w:r>
      <w:r>
        <w:rPr>
          <w:rFonts w:hint="eastAsia" w:asciiTheme="minorEastAsia" w:hAnsiTheme="minorEastAsia" w:eastAsiaTheme="minorEastAsia" w:cstheme="minorEastAsia"/>
          <w:color w:val="231F20"/>
          <w:sz w:val="22"/>
          <w:szCs w:val="22"/>
        </w:rPr>
        <w:t>，但 糖尿病患者常合并多种心血管病危险因素</w:t>
      </w:r>
      <w:r>
        <w:rPr>
          <w:rFonts w:hint="eastAsia" w:asciiTheme="minorEastAsia" w:hAnsiTheme="minorEastAsia" w:eastAsiaTheme="minorEastAsia" w:cstheme="minorEastAsia"/>
          <w:color w:val="231F20"/>
          <w:sz w:val="22"/>
          <w:szCs w:val="22"/>
          <w:vertAlign w:val="superscript"/>
        </w:rPr>
        <w:t>［37］</w:t>
      </w:r>
      <w:r>
        <w:rPr>
          <w:rFonts w:hint="eastAsia" w:asciiTheme="minorEastAsia" w:hAnsiTheme="minorEastAsia" w:eastAsiaTheme="minorEastAsia" w:cstheme="minorEastAsia"/>
          <w:color w:val="231F20"/>
          <w:sz w:val="22"/>
          <w:szCs w:val="22"/>
        </w:rPr>
        <w:t>，其 ASCVD 病变更为严重</w:t>
      </w:r>
      <w:r>
        <w:rPr>
          <w:rFonts w:hint="eastAsia" w:asciiTheme="minorEastAsia" w:hAnsiTheme="minorEastAsia" w:eastAsiaTheme="minorEastAsia" w:cstheme="minorEastAsia"/>
          <w:color w:val="231F20"/>
          <w:sz w:val="22"/>
          <w:szCs w:val="22"/>
          <w:vertAlign w:val="superscript"/>
        </w:rPr>
        <w:t>［82］</w:t>
      </w:r>
      <w:r>
        <w:rPr>
          <w:rFonts w:hint="eastAsia" w:asciiTheme="minorEastAsia" w:hAnsiTheme="minorEastAsia" w:eastAsiaTheme="minorEastAsia" w:cstheme="minorEastAsia"/>
          <w:color w:val="231F20"/>
          <w:sz w:val="22"/>
          <w:szCs w:val="22"/>
        </w:rPr>
        <w:t>，长期心血管病风险较 高</w:t>
      </w:r>
      <w:r>
        <w:rPr>
          <w:rFonts w:hint="eastAsia" w:asciiTheme="minorEastAsia" w:hAnsiTheme="minorEastAsia" w:eastAsiaTheme="minorEastAsia" w:cstheme="minorEastAsia"/>
          <w:color w:val="231F20"/>
          <w:sz w:val="22"/>
          <w:szCs w:val="22"/>
          <w:vertAlign w:val="superscript"/>
        </w:rPr>
        <w:t>［38］</w:t>
      </w:r>
      <w:r>
        <w:rPr>
          <w:rFonts w:hint="eastAsia" w:asciiTheme="minorEastAsia" w:hAnsiTheme="minorEastAsia" w:eastAsiaTheme="minorEastAsia" w:cstheme="minorEastAsia"/>
          <w:color w:val="231F20"/>
          <w:sz w:val="22"/>
          <w:szCs w:val="22"/>
        </w:rPr>
        <w:t>，且一旦发生心血管事件预后更差</w:t>
      </w:r>
      <w:r>
        <w:rPr>
          <w:rFonts w:hint="eastAsia" w:asciiTheme="minorEastAsia" w:hAnsiTheme="minorEastAsia" w:eastAsiaTheme="minorEastAsia" w:cstheme="minorEastAsia"/>
          <w:color w:val="231F20"/>
          <w:sz w:val="22"/>
          <w:szCs w:val="22"/>
          <w:vertAlign w:val="superscript"/>
        </w:rPr>
        <w:t>［39］</w:t>
      </w:r>
      <w:r>
        <w:rPr>
          <w:rFonts w:hint="eastAsia" w:asciiTheme="minorEastAsia" w:hAnsiTheme="minorEastAsia" w:eastAsiaTheme="minorEastAsia" w:cstheme="minorEastAsia"/>
          <w:color w:val="231F20"/>
          <w:sz w:val="22"/>
          <w:szCs w:val="22"/>
        </w:rPr>
        <w:t>。此外， 多项 RCT 及荟萃分析结果显示他汀类药物治疗可 降低40~75岁糖尿病患者ASCVD风险</w:t>
      </w:r>
      <w:r>
        <w:rPr>
          <w:rFonts w:hint="eastAsia" w:asciiTheme="minorEastAsia" w:hAnsiTheme="minorEastAsia" w:eastAsiaTheme="minorEastAsia" w:cstheme="minorEastAsia"/>
          <w:color w:val="231F20"/>
          <w:sz w:val="22"/>
          <w:szCs w:val="22"/>
          <w:vertAlign w:val="superscript"/>
        </w:rPr>
        <w:t>［40］</w:t>
      </w:r>
      <w:r>
        <w:rPr>
          <w:rFonts w:hint="eastAsia" w:asciiTheme="minorEastAsia" w:hAnsiTheme="minorEastAsia" w:eastAsiaTheme="minorEastAsia" w:cstheme="minorEastAsia"/>
          <w:color w:val="231F20"/>
          <w:sz w:val="22"/>
          <w:szCs w:val="22"/>
        </w:rPr>
        <w:t>。LDL‐C≥ 4.9 mmol/L（或 TC≥7.2 mmol/L）的严重高胆固醇血 症患者 ASCVD 发病风险显著升高，可能存在家族 性高胆固醇血症（familial hypercholesterolemia，FH） 等遗传异常及高胆固醇水平的长期暴露，从而导致 极高的早发 ASCVD 风险</w:t>
      </w:r>
      <w:r>
        <w:rPr>
          <w:rFonts w:hint="eastAsia" w:asciiTheme="minorEastAsia" w:hAnsiTheme="minorEastAsia" w:eastAsiaTheme="minorEastAsia" w:cstheme="minorEastAsia"/>
          <w:color w:val="231F20"/>
          <w:sz w:val="22"/>
          <w:szCs w:val="22"/>
          <w:vertAlign w:val="superscript"/>
        </w:rPr>
        <w:t>［41‐43］</w:t>
      </w:r>
      <w:r>
        <w:rPr>
          <w:rFonts w:hint="eastAsia" w:asciiTheme="minorEastAsia" w:hAnsiTheme="minorEastAsia" w:eastAsiaTheme="minorEastAsia" w:cstheme="minorEastAsia"/>
          <w:color w:val="231F20"/>
          <w:sz w:val="22"/>
          <w:szCs w:val="22"/>
        </w:rPr>
        <w:t>。越来越多的证据显 示强化降胆固醇治疗可显著降低此类患者 ASCVD 风险</w:t>
      </w:r>
      <w:r>
        <w:rPr>
          <w:rFonts w:hint="eastAsia" w:asciiTheme="minorEastAsia" w:hAnsiTheme="minorEastAsia" w:eastAsiaTheme="minorEastAsia" w:cstheme="minorEastAsia"/>
          <w:color w:val="231F20"/>
          <w:sz w:val="22"/>
          <w:szCs w:val="22"/>
          <w:vertAlign w:val="superscript"/>
        </w:rPr>
        <w:t>［44‐45］</w:t>
      </w:r>
      <w:r>
        <w:rPr>
          <w:rFonts w:hint="eastAsia" w:asciiTheme="minorEastAsia" w:hAnsiTheme="minorEastAsia" w:eastAsiaTheme="minorEastAsia" w:cstheme="minorEastAsia"/>
          <w:color w:val="231F20"/>
          <w:sz w:val="22"/>
          <w:szCs w:val="22"/>
        </w:rPr>
        <w:t>。此外，还有大量队列研究及荟萃分析显 示 估 算 的 肾 小 球 滤 过 率（estimated glomerular filtration rate，eGFR）降低者心血管病风险增加， eGFR&lt;15 ml·min-1·1.73 m-2 者心血管病风险增加 2倍以上，且独立于传统危险因素</w:t>
      </w:r>
      <w:r>
        <w:rPr>
          <w:rFonts w:hint="eastAsia" w:asciiTheme="minorEastAsia" w:hAnsiTheme="minorEastAsia" w:eastAsiaTheme="minorEastAsia" w:cstheme="minorEastAsia"/>
          <w:color w:val="231F20"/>
          <w:sz w:val="22"/>
          <w:szCs w:val="22"/>
          <w:vertAlign w:val="superscript"/>
        </w:rPr>
        <w:t>［46‐47］</w:t>
      </w:r>
      <w:r>
        <w:rPr>
          <w:rFonts w:hint="eastAsia" w:asciiTheme="minorEastAsia" w:hAnsiTheme="minorEastAsia" w:eastAsiaTheme="minorEastAsia" w:cstheme="minorEastAsia"/>
          <w:color w:val="231F20"/>
          <w:sz w:val="22"/>
          <w:szCs w:val="22"/>
        </w:rPr>
        <w:t>。因此，参考 国内外相关指南</w:t>
      </w:r>
      <w:r>
        <w:rPr>
          <w:rFonts w:hint="eastAsia" w:asciiTheme="minorEastAsia" w:hAnsiTheme="minorEastAsia" w:eastAsiaTheme="minorEastAsia" w:cstheme="minorEastAsia"/>
          <w:color w:val="231F20"/>
          <w:sz w:val="22"/>
          <w:szCs w:val="22"/>
          <w:vertAlign w:val="superscript"/>
        </w:rPr>
        <w:t>［3，7‐9］</w:t>
      </w:r>
      <w:r>
        <w:rPr>
          <w:rFonts w:hint="eastAsia" w:asciiTheme="minorEastAsia" w:hAnsiTheme="minorEastAsia" w:eastAsiaTheme="minorEastAsia" w:cstheme="minorEastAsia"/>
          <w:color w:val="231F20"/>
          <w:sz w:val="22"/>
          <w:szCs w:val="22"/>
        </w:rPr>
        <w:t>，建议将糖尿病（年龄≥40 岁） 或LDL‐C≥4.9 mmol/L（或TC≥7.2 mmol/L）或CKD 3/4期 的患者直接列为心血管病高危人群，并应积极进行 干预，无需再进行10年和余生风险评估。</w:t>
      </w:r>
    </w:p>
    <w:p w14:paraId="5447B53A">
      <w:pPr>
        <w:pStyle w:val="3"/>
        <w:keepNext w:val="0"/>
        <w:keepLines w:val="0"/>
        <w:widowControl/>
        <w:suppressLineNumbers w:val="0"/>
        <w:rPr>
          <w:rFonts w:hint="eastAsia" w:asciiTheme="minorEastAsia" w:hAnsiTheme="minorEastAsia" w:eastAsiaTheme="minorEastAsia" w:cstheme="minorEastAsia"/>
          <w:sz w:val="22"/>
          <w:szCs w:val="22"/>
        </w:rPr>
      </w:pPr>
    </w:p>
    <w:p w14:paraId="61AF2A89">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风险评估的第二步是对于不符合上述高危条件人群，按本《指南》建议的流程评估 ASCVD 和总心血管病 10 年发病风险。10 年 ASCVD 发病风险 评估延用《中国成人血脂异常防治指南（2016年修 订版）》的方案</w:t>
      </w:r>
      <w:r>
        <w:rPr>
          <w:rFonts w:hint="eastAsia" w:asciiTheme="minorEastAsia" w:hAnsiTheme="minorEastAsia" w:eastAsiaTheme="minorEastAsia" w:cstheme="minorEastAsia"/>
          <w:color w:val="231F20"/>
          <w:sz w:val="22"/>
          <w:szCs w:val="22"/>
          <w:vertAlign w:val="superscript"/>
        </w:rPr>
        <w:t>［3］</w:t>
      </w:r>
      <w:r>
        <w:rPr>
          <w:rFonts w:hint="eastAsia" w:asciiTheme="minorEastAsia" w:hAnsiTheme="minorEastAsia" w:eastAsiaTheme="minorEastAsia" w:cstheme="minorEastAsia"/>
          <w:color w:val="231F20"/>
          <w:sz w:val="22"/>
          <w:szCs w:val="22"/>
        </w:rPr>
        <w:t>。该方案以中国多省市心血管病 队列研究长期随访建立的预测模型为基础。经验 证，该模型具有较好的判别和校准能力</w:t>
      </w:r>
      <w:r>
        <w:rPr>
          <w:rFonts w:hint="eastAsia" w:asciiTheme="minorEastAsia" w:hAnsiTheme="minorEastAsia" w:eastAsiaTheme="minorEastAsia" w:cstheme="minorEastAsia"/>
          <w:color w:val="231F20"/>
          <w:sz w:val="22"/>
          <w:szCs w:val="22"/>
          <w:vertAlign w:val="superscript"/>
        </w:rPr>
        <w:t>［48］</w:t>
      </w:r>
      <w:r>
        <w:rPr>
          <w:rFonts w:hint="eastAsia" w:asciiTheme="minorEastAsia" w:hAnsiTheme="minorEastAsia" w:eastAsiaTheme="minorEastAsia" w:cstheme="minorEastAsia"/>
          <w:color w:val="231F20"/>
          <w:sz w:val="22"/>
          <w:szCs w:val="22"/>
        </w:rPr>
        <w:t>。此外， 虽然 ASCVD 已成为我国人群的主要心血管病类 型，但出血性卒中仍占心血管病发病的近20%和心 血管病死亡的近 30%</w:t>
      </w:r>
      <w:r>
        <w:rPr>
          <w:rFonts w:hint="eastAsia" w:asciiTheme="minorEastAsia" w:hAnsiTheme="minorEastAsia" w:eastAsiaTheme="minorEastAsia" w:cstheme="minorEastAsia"/>
          <w:color w:val="231F20"/>
          <w:sz w:val="22"/>
          <w:szCs w:val="22"/>
          <w:vertAlign w:val="superscript"/>
        </w:rPr>
        <w:t>［10‐12］</w:t>
      </w:r>
      <w:r>
        <w:rPr>
          <w:rFonts w:hint="eastAsia" w:asciiTheme="minorEastAsia" w:hAnsiTheme="minorEastAsia" w:eastAsiaTheme="minorEastAsia" w:cstheme="minorEastAsia"/>
          <w:color w:val="231F20"/>
          <w:sz w:val="22"/>
          <w:szCs w:val="22"/>
        </w:rPr>
        <w:t>。因此，我国人群心血管 病一级预防需同时考虑ASCVD的风险和包括出血 性卒中在内的总心血管病风险。</w:t>
      </w:r>
    </w:p>
    <w:p w14:paraId="4B8EC8B4">
      <w:pPr>
        <w:pStyle w:val="3"/>
        <w:keepNext w:val="0"/>
        <w:keepLines w:val="0"/>
        <w:widowControl/>
        <w:suppressLineNumbers w:val="0"/>
        <w:rPr>
          <w:rFonts w:hint="eastAsia" w:asciiTheme="minorEastAsia" w:hAnsiTheme="minorEastAsia" w:eastAsiaTheme="minorEastAsia" w:cstheme="minorEastAsia"/>
          <w:sz w:val="22"/>
          <w:szCs w:val="22"/>
        </w:rPr>
      </w:pPr>
    </w:p>
    <w:p w14:paraId="6DAAA3BF">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风险评估的第三步是对&lt;55 岁且 10 年心血管 病发病风险为中危的人群进行余生风险评估。年 龄是预测10年心血管病发病风险最重要的危险因 素，中青年人群即使合并 3 种心血管病危险因素， 其 10 年心血管病风险仍可能达不到高危，而危险 因素的累积暴露可能增加长期心血管病风险。如 仅依据 10 年风险评估结果，可能错失早期预防的 契机，因此提出了心血管病余生风险的概念</w:t>
      </w:r>
      <w:r>
        <w:rPr>
          <w:rFonts w:hint="eastAsia" w:asciiTheme="minorEastAsia" w:hAnsiTheme="minorEastAsia" w:eastAsiaTheme="minorEastAsia" w:cstheme="minorEastAsia"/>
          <w:color w:val="231F20"/>
          <w:sz w:val="22"/>
          <w:szCs w:val="22"/>
          <w:vertAlign w:val="superscript"/>
        </w:rPr>
        <w:t>［83］</w:t>
      </w:r>
      <w:r>
        <w:rPr>
          <w:rFonts w:hint="eastAsia" w:asciiTheme="minorEastAsia" w:hAnsiTheme="minorEastAsia" w:eastAsiaTheme="minorEastAsia" w:cstheme="minorEastAsia"/>
          <w:color w:val="231F20"/>
          <w:sz w:val="22"/>
          <w:szCs w:val="22"/>
        </w:rPr>
        <w:t>。余 生风险也被称为终生风险，指被观察个体在其平均 期望寿命内发生目标事件的绝对累积风险。目前， 美国、日本等已有心血管病余生风险的研究报 道</w:t>
      </w:r>
      <w:r>
        <w:rPr>
          <w:rFonts w:hint="eastAsia" w:asciiTheme="minorEastAsia" w:hAnsiTheme="minorEastAsia" w:eastAsiaTheme="minorEastAsia" w:cstheme="minorEastAsia"/>
          <w:color w:val="231F20"/>
          <w:sz w:val="22"/>
          <w:szCs w:val="22"/>
          <w:vertAlign w:val="superscript"/>
        </w:rPr>
        <w:t>［84‐85］</w:t>
      </w:r>
      <w:r>
        <w:rPr>
          <w:rFonts w:hint="eastAsia" w:asciiTheme="minorEastAsia" w:hAnsiTheme="minorEastAsia" w:eastAsiaTheme="minorEastAsia" w:cstheme="minorEastAsia"/>
          <w:color w:val="231F20"/>
          <w:sz w:val="22"/>
          <w:szCs w:val="22"/>
        </w:rPr>
        <w:t>，我国队列研究也相继发布了中国人群心血 管病余生风险的研究结果</w:t>
      </w:r>
      <w:r>
        <w:rPr>
          <w:rFonts w:hint="eastAsia" w:asciiTheme="minorEastAsia" w:hAnsiTheme="minorEastAsia" w:eastAsiaTheme="minorEastAsia" w:cstheme="minorEastAsia"/>
          <w:color w:val="231F20"/>
          <w:sz w:val="22"/>
          <w:szCs w:val="22"/>
          <w:vertAlign w:val="superscript"/>
        </w:rPr>
        <w:t>［49‐50］</w:t>
      </w:r>
      <w:r>
        <w:rPr>
          <w:rFonts w:hint="eastAsia" w:asciiTheme="minorEastAsia" w:hAnsiTheme="minorEastAsia" w:eastAsiaTheme="minorEastAsia" w:cstheme="minorEastAsia"/>
          <w:color w:val="231F20"/>
          <w:sz w:val="22"/>
          <w:szCs w:val="22"/>
        </w:rPr>
        <w:t>。经模型预测，对于 余生风险高危个体进行早期干预，可避免或延迟心 血管病的发生，获得更长的无事件预期寿命，终生 获益更多</w:t>
      </w:r>
      <w:r>
        <w:rPr>
          <w:rFonts w:hint="eastAsia" w:asciiTheme="minorEastAsia" w:hAnsiTheme="minorEastAsia" w:eastAsiaTheme="minorEastAsia" w:cstheme="minorEastAsia"/>
          <w:color w:val="231F20"/>
          <w:sz w:val="22"/>
          <w:szCs w:val="22"/>
          <w:vertAlign w:val="superscript"/>
        </w:rPr>
        <w:t>［51］</w:t>
      </w:r>
      <w:r>
        <w:rPr>
          <w:rFonts w:hint="eastAsia" w:asciiTheme="minorEastAsia" w:hAnsiTheme="minorEastAsia" w:eastAsiaTheme="minorEastAsia" w:cstheme="minorEastAsia"/>
          <w:color w:val="231F20"/>
          <w:sz w:val="22"/>
          <w:szCs w:val="22"/>
        </w:rPr>
        <w:t>。近年来，心血管病余生风险评估陆续 被引入到欧美及中国的心血管病防治指南，作为心 血管病 10 年风险评估的补充。本《指南》沿用《中 国成人血脂异常防治指南（2016年修订版）》</w:t>
      </w:r>
      <w:r>
        <w:rPr>
          <w:rFonts w:hint="eastAsia" w:asciiTheme="minorEastAsia" w:hAnsiTheme="minorEastAsia" w:eastAsiaTheme="minorEastAsia" w:cstheme="minorEastAsia"/>
          <w:color w:val="231F20"/>
          <w:sz w:val="22"/>
          <w:szCs w:val="22"/>
          <w:vertAlign w:val="superscript"/>
        </w:rPr>
        <w:t>［3］</w:t>
      </w:r>
      <w:r>
        <w:rPr>
          <w:rFonts w:hint="eastAsia" w:asciiTheme="minorEastAsia" w:hAnsiTheme="minorEastAsia" w:eastAsiaTheme="minorEastAsia" w:cstheme="minorEastAsia"/>
          <w:color w:val="231F20"/>
          <w:sz w:val="22"/>
          <w:szCs w:val="22"/>
        </w:rPr>
        <w:t xml:space="preserve"> 的余 生风险评估方案。心血管病余生风险评估为中青 年人群的风险管理提供了依据，对于激励个体改善 生活方式和提高治疗依从性意义重大。</w:t>
      </w:r>
    </w:p>
    <w:p w14:paraId="3B6E3B51">
      <w:pPr>
        <w:pStyle w:val="3"/>
        <w:keepNext w:val="0"/>
        <w:keepLines w:val="0"/>
        <w:widowControl/>
        <w:suppressLineNumbers w:val="0"/>
        <w:rPr>
          <w:rFonts w:hint="eastAsia" w:asciiTheme="minorEastAsia" w:hAnsiTheme="minorEastAsia" w:eastAsiaTheme="minorEastAsia" w:cstheme="minorEastAsia"/>
          <w:sz w:val="22"/>
          <w:szCs w:val="22"/>
        </w:rPr>
      </w:pPr>
    </w:p>
    <w:p w14:paraId="6DE0060D">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3.心血管病风险增强因素：对于高危个体应积 极进行干预，通常需在生活方式干预的基础上启动 药物治疗。对于低危个体则建议保持健康生活方 式，定期进行危险因素筛查。对于 10 年风险为中 危的个体，预防干预的利弊不明确，是否需启动药 物治疗有时难以决断。风险评估为中危，即传统危 险 因 素 某 种 组 合 下 的 平 均 预 测 风 险 处 于 5%~&lt;10%，而实际情况下各种危险因素水平的高 低及合并的其他因素可能使个体风险高于或低于 预测水平。除传统心血管病危险因素外，大量研究 发现还有很多靶器官损害的指标</w:t>
      </w:r>
      <w:r>
        <w:rPr>
          <w:rFonts w:hint="eastAsia" w:asciiTheme="minorEastAsia" w:hAnsiTheme="minorEastAsia" w:eastAsiaTheme="minorEastAsia" w:cstheme="minorEastAsia"/>
          <w:color w:val="231F20"/>
          <w:sz w:val="22"/>
          <w:szCs w:val="22"/>
          <w:vertAlign w:val="superscript"/>
        </w:rPr>
        <w:t>［53‐54，58‐60，65‐66］</w:t>
      </w:r>
      <w:r>
        <w:rPr>
          <w:rFonts w:hint="eastAsia" w:asciiTheme="minorEastAsia" w:hAnsiTheme="minorEastAsia" w:eastAsiaTheme="minorEastAsia" w:cstheme="minorEastAsia"/>
          <w:color w:val="231F20"/>
          <w:sz w:val="22"/>
          <w:szCs w:val="22"/>
        </w:rPr>
        <w:t>、血清 生物标志物</w:t>
      </w:r>
      <w:r>
        <w:rPr>
          <w:rFonts w:hint="eastAsia" w:asciiTheme="minorEastAsia" w:hAnsiTheme="minorEastAsia" w:eastAsiaTheme="minorEastAsia" w:cstheme="minorEastAsia"/>
          <w:color w:val="231F20"/>
          <w:sz w:val="22"/>
          <w:szCs w:val="22"/>
          <w:vertAlign w:val="superscript"/>
        </w:rPr>
        <w:t>［52，54‐57］</w:t>
      </w:r>
      <w:r>
        <w:rPr>
          <w:rFonts w:hint="eastAsia" w:asciiTheme="minorEastAsia" w:hAnsiTheme="minorEastAsia" w:eastAsiaTheme="minorEastAsia" w:cstheme="minorEastAsia"/>
          <w:color w:val="231F20"/>
          <w:sz w:val="22"/>
          <w:szCs w:val="22"/>
        </w:rPr>
        <w:t xml:space="preserve"> 以及心血管病家族史、先兆子痫、风湿性关节炎</w:t>
      </w:r>
      <w:r>
        <w:rPr>
          <w:rFonts w:hint="eastAsia" w:asciiTheme="minorEastAsia" w:hAnsiTheme="minorEastAsia" w:eastAsiaTheme="minorEastAsia" w:cstheme="minorEastAsia"/>
          <w:color w:val="231F20"/>
          <w:sz w:val="22"/>
          <w:szCs w:val="22"/>
          <w:vertAlign w:val="superscript"/>
        </w:rPr>
        <w:t>［9，61］</w:t>
      </w:r>
      <w:r>
        <w:rPr>
          <w:rFonts w:hint="eastAsia" w:asciiTheme="minorEastAsia" w:hAnsiTheme="minorEastAsia" w:eastAsiaTheme="minorEastAsia" w:cstheme="minorEastAsia"/>
          <w:color w:val="231F20"/>
          <w:sz w:val="22"/>
          <w:szCs w:val="22"/>
        </w:rPr>
        <w:t xml:space="preserve"> 等因素与心血管病密切相关。但研究显示在加入预测模型后，踝/臂血压指数 （ABI）</w:t>
      </w:r>
      <w:r>
        <w:rPr>
          <w:rFonts w:hint="eastAsia" w:asciiTheme="minorEastAsia" w:hAnsiTheme="minorEastAsia" w:eastAsiaTheme="minorEastAsia" w:cstheme="minorEastAsia"/>
          <w:color w:val="231F20"/>
          <w:sz w:val="22"/>
          <w:szCs w:val="22"/>
          <w:vertAlign w:val="superscript"/>
        </w:rPr>
        <w:t>［54］</w:t>
      </w:r>
      <w:r>
        <w:rPr>
          <w:rFonts w:hint="eastAsia" w:asciiTheme="minorEastAsia" w:hAnsiTheme="minorEastAsia" w:eastAsiaTheme="minorEastAsia" w:cstheme="minorEastAsia"/>
          <w:color w:val="231F20"/>
          <w:sz w:val="22"/>
          <w:szCs w:val="22"/>
        </w:rPr>
        <w:t>、颈总动脉内膜中层厚度（IMT）</w:t>
      </w:r>
      <w:r>
        <w:rPr>
          <w:rFonts w:hint="eastAsia" w:asciiTheme="minorEastAsia" w:hAnsiTheme="minorEastAsia" w:eastAsiaTheme="minorEastAsia" w:cstheme="minorEastAsia"/>
          <w:color w:val="231F20"/>
          <w:sz w:val="22"/>
          <w:szCs w:val="22"/>
          <w:vertAlign w:val="superscript"/>
        </w:rPr>
        <w:t>［62］</w:t>
      </w:r>
      <w:r>
        <w:rPr>
          <w:rFonts w:hint="eastAsia" w:asciiTheme="minorEastAsia" w:hAnsiTheme="minorEastAsia" w:eastAsiaTheme="minorEastAsia" w:cstheme="minorEastAsia"/>
          <w:color w:val="231F20"/>
          <w:sz w:val="22"/>
          <w:szCs w:val="22"/>
        </w:rPr>
        <w:t>、FH</w:t>
      </w:r>
      <w:r>
        <w:rPr>
          <w:rFonts w:hint="eastAsia" w:asciiTheme="minorEastAsia" w:hAnsiTheme="minorEastAsia" w:eastAsiaTheme="minorEastAsia" w:cstheme="minorEastAsia"/>
          <w:color w:val="231F20"/>
          <w:sz w:val="22"/>
          <w:szCs w:val="22"/>
          <w:vertAlign w:val="superscript"/>
        </w:rPr>
        <w:t>［54］</w:t>
      </w:r>
      <w:r>
        <w:rPr>
          <w:rFonts w:hint="eastAsia" w:asciiTheme="minorEastAsia" w:hAnsiTheme="minorEastAsia" w:eastAsiaTheme="minorEastAsia" w:cstheme="minorEastAsia"/>
          <w:color w:val="231F20"/>
          <w:sz w:val="22"/>
          <w:szCs w:val="22"/>
        </w:rPr>
        <w:t>、 高敏 C 反应蛋白（hsCRP）</w:t>
      </w:r>
      <w:r>
        <w:rPr>
          <w:rFonts w:hint="eastAsia" w:asciiTheme="minorEastAsia" w:hAnsiTheme="minorEastAsia" w:eastAsiaTheme="minorEastAsia" w:cstheme="minorEastAsia"/>
          <w:color w:val="231F20"/>
          <w:sz w:val="22"/>
          <w:szCs w:val="22"/>
          <w:vertAlign w:val="superscript"/>
        </w:rPr>
        <w:t>［54］</w:t>
      </w:r>
      <w:r>
        <w:rPr>
          <w:rFonts w:hint="eastAsia" w:asciiTheme="minorEastAsia" w:hAnsiTheme="minorEastAsia" w:eastAsiaTheme="minorEastAsia" w:cstheme="minorEastAsia"/>
          <w:color w:val="231F20"/>
          <w:sz w:val="22"/>
          <w:szCs w:val="22"/>
        </w:rPr>
        <w:t xml:space="preserve"> 以及非 HDL‐C、甘油三 酯（TG）和载脂蛋白 B（ApoB）</w:t>
      </w:r>
      <w:r>
        <w:rPr>
          <w:rFonts w:hint="eastAsia" w:asciiTheme="minorEastAsia" w:hAnsiTheme="minorEastAsia" w:eastAsiaTheme="minorEastAsia" w:cstheme="minorEastAsia"/>
          <w:color w:val="231F20"/>
          <w:sz w:val="22"/>
          <w:szCs w:val="22"/>
          <w:vertAlign w:val="superscript"/>
        </w:rPr>
        <w:t>［55］</w:t>
      </w:r>
      <w:r>
        <w:rPr>
          <w:rFonts w:hint="eastAsia" w:asciiTheme="minorEastAsia" w:hAnsiTheme="minorEastAsia" w:eastAsiaTheme="minorEastAsia" w:cstheme="minorEastAsia"/>
          <w:color w:val="231F20"/>
          <w:sz w:val="22"/>
          <w:szCs w:val="22"/>
        </w:rPr>
        <w:t xml:space="preserve"> 等指标未能在传统 危险因素的基础上改善模型的预测能力或危险分 层。冠状动脉钙化（CAC）、颈动脉 IMT 和斑块、 ABI、ApoB、脂 蛋 白 a［lipoprotein（a），Lp（a）］和 hsCRP 等指标尚不能普遍在基层医疗机构进行检 测且费效比还有待评价。因此，目前国内外心血管 病风险评估模型纳入的因素均以传统心血管病危 险因素为主</w:t>
      </w:r>
      <w:r>
        <w:rPr>
          <w:rFonts w:hint="eastAsia" w:asciiTheme="minorEastAsia" w:hAnsiTheme="minorEastAsia" w:eastAsiaTheme="minorEastAsia" w:cstheme="minorEastAsia"/>
          <w:color w:val="231F20"/>
          <w:sz w:val="22"/>
          <w:szCs w:val="22"/>
          <w:vertAlign w:val="superscript"/>
        </w:rPr>
        <w:t>［76］</w:t>
      </w:r>
      <w:r>
        <w:rPr>
          <w:rFonts w:hint="eastAsia" w:asciiTheme="minorEastAsia" w:hAnsiTheme="minorEastAsia" w:eastAsiaTheme="minorEastAsia" w:cstheme="minorEastAsia"/>
          <w:color w:val="231F20"/>
          <w:sz w:val="22"/>
          <w:szCs w:val="22"/>
        </w:rPr>
        <w:t>。那些与心血管病密切相关但尚不 宜纳入预测模型的因素可作为心血管病风险增强 因素，当 10 年风险评估为中危的个体难以权衡治 疗的风险与获益时，建议考虑结合上述风险增强因 素确定是否启动干预措施（Ⅱa，B）。所具有的风险 增强因素越多越倾向于高危，反之亦然。值得注意 的是 CAC 积分为 0 时，绝大多数患者 10 年 ASCVD 风险&lt;5%</w:t>
      </w:r>
      <w:r>
        <w:rPr>
          <w:rFonts w:hint="eastAsia" w:asciiTheme="minorEastAsia" w:hAnsiTheme="minorEastAsia" w:eastAsiaTheme="minorEastAsia" w:cstheme="minorEastAsia"/>
          <w:color w:val="231F20"/>
          <w:sz w:val="22"/>
          <w:szCs w:val="22"/>
          <w:vertAlign w:val="superscript"/>
        </w:rPr>
        <w:t>［63］</w:t>
      </w:r>
      <w:r>
        <w:rPr>
          <w:rFonts w:hint="eastAsia" w:asciiTheme="minorEastAsia" w:hAnsiTheme="minorEastAsia" w:eastAsiaTheme="minorEastAsia" w:cstheme="minorEastAsia"/>
          <w:color w:val="231F20"/>
          <w:sz w:val="22"/>
          <w:szCs w:val="22"/>
        </w:rPr>
        <w:t>，可暂不考虑药物干预</w:t>
      </w:r>
      <w:r>
        <w:rPr>
          <w:rFonts w:hint="eastAsia" w:asciiTheme="minorEastAsia" w:hAnsiTheme="minorEastAsia" w:eastAsiaTheme="minorEastAsia" w:cstheme="minorEastAsia"/>
          <w:color w:val="231F20"/>
          <w:sz w:val="22"/>
          <w:szCs w:val="22"/>
          <w:vertAlign w:val="superscript"/>
        </w:rPr>
        <w:t>［64］</w:t>
      </w:r>
      <w:r>
        <w:rPr>
          <w:rFonts w:hint="eastAsia" w:asciiTheme="minorEastAsia" w:hAnsiTheme="minorEastAsia" w:eastAsiaTheme="minorEastAsia" w:cstheme="minorEastAsia"/>
          <w:color w:val="231F20"/>
          <w:sz w:val="22"/>
          <w:szCs w:val="22"/>
        </w:rPr>
        <w:t>。</w:t>
      </w:r>
    </w:p>
    <w:p w14:paraId="793F67E1">
      <w:pPr>
        <w:pStyle w:val="3"/>
        <w:keepNext w:val="0"/>
        <w:keepLines w:val="0"/>
        <w:widowControl/>
        <w:suppressLineNumbers w:val="0"/>
        <w:rPr>
          <w:rFonts w:hint="eastAsia" w:asciiTheme="minorEastAsia" w:hAnsiTheme="minorEastAsia" w:eastAsiaTheme="minorEastAsia" w:cstheme="minorEastAsia"/>
          <w:sz w:val="22"/>
          <w:szCs w:val="22"/>
        </w:rPr>
      </w:pPr>
    </w:p>
    <w:p w14:paraId="0EE5031F">
      <w:pPr>
        <w:keepNext w:val="0"/>
        <w:keepLines w:val="0"/>
        <w:widowControl/>
        <w:suppressLineNumbers w:val="0"/>
        <w:jc w:val="left"/>
        <w:rPr>
          <w:rFonts w:hint="eastAsia" w:asciiTheme="minorEastAsia" w:hAnsiTheme="minorEastAsia" w:eastAsiaTheme="minorEastAsia" w:cstheme="minorEastAsia"/>
          <w:sz w:val="22"/>
          <w:szCs w:val="22"/>
        </w:rPr>
      </w:pPr>
      <w:r>
        <w:rPr>
          <w:rStyle w:val="6"/>
          <w:rFonts w:hint="eastAsia" w:asciiTheme="minorEastAsia" w:hAnsiTheme="minorEastAsia" w:eastAsiaTheme="minorEastAsia" w:cstheme="minorEastAsia"/>
          <w:kern w:val="0"/>
          <w:sz w:val="22"/>
          <w:szCs w:val="22"/>
          <w:lang w:val="en-US" w:eastAsia="zh-CN" w:bidi="ar"/>
        </w:rPr>
        <w:t>生活方式干预</w:t>
      </w:r>
    </w:p>
    <w:p w14:paraId="541B9278">
      <w:pPr>
        <w:pStyle w:val="3"/>
        <w:keepNext w:val="0"/>
        <w:keepLines w:val="0"/>
        <w:widowControl/>
        <w:suppressLineNumbers w:val="0"/>
        <w:rPr>
          <w:rFonts w:hint="eastAsia" w:asciiTheme="minorEastAsia" w:hAnsiTheme="minorEastAsia" w:eastAsiaTheme="minorEastAsia" w:cstheme="minorEastAsia"/>
          <w:sz w:val="22"/>
          <w:szCs w:val="22"/>
        </w:rPr>
      </w:pPr>
    </w:p>
    <w:p w14:paraId="71DF329A">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一、合理膳食</w:t>
      </w:r>
    </w:p>
    <w:p w14:paraId="37F01288">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5273675" cy="3970020"/>
            <wp:effectExtent l="0" t="0" r="9525" b="5080"/>
            <wp:docPr id="1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61"/>
                    <pic:cNvPicPr>
                      <a:picLocks noChangeAspect="1"/>
                    </pic:cNvPicPr>
                  </pic:nvPicPr>
                  <pic:blipFill>
                    <a:blip r:embed="rId9"/>
                    <a:stretch>
                      <a:fillRect/>
                    </a:stretch>
                  </pic:blipFill>
                  <pic:spPr>
                    <a:xfrm>
                      <a:off x="0" y="0"/>
                      <a:ext cx="5273675" cy="3970020"/>
                    </a:xfrm>
                    <a:prstGeom prst="rect">
                      <a:avLst/>
                    </a:prstGeom>
                    <a:noFill/>
                    <a:ln w="9525">
                      <a:noFill/>
                    </a:ln>
                  </pic:spPr>
                </pic:pic>
              </a:graphicData>
            </a:graphic>
          </wp:inline>
        </w:drawing>
      </w:r>
    </w:p>
    <w:p w14:paraId="5E2BE7EA">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（点击查看大图）</w:t>
      </w:r>
    </w:p>
    <w:p w14:paraId="25E74AAC">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77A17813">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（一）概述</w:t>
      </w:r>
    </w:p>
    <w:p w14:paraId="7FDB7272">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合理膳食包括增加新鲜蔬菜、全谷物、粗杂粮等纤维摄入，减少饱和脂肪，减少烹饪、调味品用盐（包括食盐、酱油及酱制品），控制胆固醇、碳水化合物摄入、避免摄入反式脂肪等措施，有助于逆转或减轻肥胖、高胆固醇血症、糖尿病和高血压以及心血管病预防。但既往包含心血管结局的RCT有限，证据多来自观察性研究。多项研究关注了饮食模式与心血管病死亡率的关系，特别是糖、低热量甜味剂、高碳水化合物饮食、低碳水化合物饮食、精制 谷物、反式脂肪、饱和脂肪、钠（盐）、红肉（通常指 猪、牛、羊肉等）和加工红肉制品（如培根、腊肠、火 腿等）方面的研究</w:t>
      </w:r>
      <w:r>
        <w:rPr>
          <w:rFonts w:hint="eastAsia" w:asciiTheme="minorEastAsia" w:hAnsiTheme="minorEastAsia" w:eastAsiaTheme="minorEastAsia" w:cstheme="minorEastAsia"/>
          <w:color w:val="231F20"/>
          <w:sz w:val="22"/>
          <w:szCs w:val="22"/>
          <w:vertAlign w:val="superscript"/>
        </w:rPr>
        <w:t>［86‐99，106‐108，110‐117］。</w:t>
      </w:r>
    </w:p>
    <w:p w14:paraId="5C58CF27">
      <w:pPr>
        <w:pStyle w:val="3"/>
        <w:keepNext w:val="0"/>
        <w:keepLines w:val="0"/>
        <w:pageBreakBefore w:val="0"/>
        <w:widowControl/>
        <w:suppressLineNumbers w:val="0"/>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36"/>
          <w:szCs w:val="36"/>
        </w:rPr>
      </w:pPr>
    </w:p>
    <w:p w14:paraId="1721E991">
      <w:pPr>
        <w:pStyle w:val="3"/>
        <w:keepNext w:val="0"/>
        <w:keepLines w:val="0"/>
        <w:pageBreakBefore w:val="0"/>
        <w:widowControl/>
        <w:suppressLineNumbers w:val="0"/>
        <w:kinsoku/>
        <w:wordWrap/>
        <w:overflowPunct/>
        <w:topLinePunct w:val="0"/>
        <w:autoSpaceDE/>
        <w:autoSpaceDN/>
        <w:bidi w:val="0"/>
        <w:adjustRightInd/>
        <w:snapToGrid/>
        <w:spacing w:line="420" w:lineRule="exact"/>
        <w:textAlignment w:val="auto"/>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36"/>
          <w:szCs w:val="36"/>
          <w:vertAlign w:val="superscript"/>
        </w:rPr>
        <w:t>中国营养学会建议的“中国居民平衡膳食”模 式强调食物多样化，并注意能量平衡，每日摄入大 米、小麦、玉米、马铃薯等谷薯类食物250~400 g（其 中全谷物和杂豆类 50~150 g、薯类 50~100 g），蔬菜 300~500 g，水果 200~350 g，鱼、禽、蛋、瘦肉 120~ 200 g（其中蛋类 40~50 g，相当于 1 个鸡蛋），奶类 300 g。合理膳食可增加纤维素、维生素、钾等摄入 量，降低血脂、改善心血管健康［118］。膳食结构及主 要食物来源见表4。</w:t>
      </w:r>
    </w:p>
    <w:p w14:paraId="1E539356">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5274310" cy="3250565"/>
            <wp:effectExtent l="0" t="0" r="8890" b="635"/>
            <wp:docPr id="1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62"/>
                    <pic:cNvPicPr>
                      <a:picLocks noChangeAspect="1"/>
                    </pic:cNvPicPr>
                  </pic:nvPicPr>
                  <pic:blipFill>
                    <a:blip r:embed="rId10"/>
                    <a:stretch>
                      <a:fillRect/>
                    </a:stretch>
                  </pic:blipFill>
                  <pic:spPr>
                    <a:xfrm>
                      <a:off x="0" y="0"/>
                      <a:ext cx="5274310" cy="3250565"/>
                    </a:xfrm>
                    <a:prstGeom prst="rect">
                      <a:avLst/>
                    </a:prstGeom>
                    <a:noFill/>
                    <a:ln w="9525">
                      <a:noFill/>
                    </a:ln>
                  </pic:spPr>
                </pic:pic>
              </a:graphicData>
            </a:graphic>
          </wp:inline>
        </w:drawing>
      </w:r>
    </w:p>
    <w:p w14:paraId="059B39B7">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vertAlign w:val="superscript"/>
        </w:rPr>
        <w:t>（点击查看大图）</w:t>
      </w:r>
    </w:p>
    <w:p w14:paraId="41D3E55E">
      <w:pPr>
        <w:pStyle w:val="3"/>
        <w:keepNext w:val="0"/>
        <w:keepLines w:val="0"/>
        <w:widowControl/>
        <w:suppressLineNumbers w:val="0"/>
        <w:rPr>
          <w:rFonts w:hint="eastAsia" w:asciiTheme="minorEastAsia" w:hAnsiTheme="minorEastAsia" w:eastAsiaTheme="minorEastAsia" w:cstheme="minorEastAsia"/>
          <w:sz w:val="22"/>
          <w:szCs w:val="22"/>
        </w:rPr>
      </w:pPr>
    </w:p>
    <w:p w14:paraId="7E44E068">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w:t>
      </w:r>
    </w:p>
    <w:p w14:paraId="240D011A">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1.健康膳食结构有助于降低心血管病风险：观 察性研究结果显示，摄入以植物为基础的素食加之 水果、坚果、蔬菜、豆类、低脂的植物或动物蛋白（最 好是鱼类）、固有可溶性和不溶性植物纤维以及地 中海饮食（主要由全谷物、坚果、蔬菜和水果组成并 辅以橄榄油、鱼类和红酒等，包括较少的家禽和奶 制 品 、红 肉 和 肉 制 品）的 人 群 全 因 死 亡 率 较 低</w:t>
      </w:r>
      <w:r>
        <w:rPr>
          <w:rFonts w:hint="eastAsia" w:asciiTheme="minorEastAsia" w:hAnsiTheme="minorEastAsia" w:eastAsiaTheme="minorEastAsia" w:cstheme="minorEastAsia"/>
          <w:color w:val="231F20"/>
          <w:sz w:val="22"/>
          <w:szCs w:val="22"/>
          <w:vertAlign w:val="superscript"/>
        </w:rPr>
        <w:t>［86‐89，91‐92，94，119‐120］</w:t>
      </w:r>
      <w:r>
        <w:rPr>
          <w:rFonts w:hint="eastAsia" w:asciiTheme="minorEastAsia" w:hAnsiTheme="minorEastAsia" w:eastAsiaTheme="minorEastAsia" w:cstheme="minorEastAsia"/>
          <w:color w:val="231F20"/>
          <w:sz w:val="22"/>
          <w:szCs w:val="22"/>
        </w:rPr>
        <w:t>。PREDIMED 研究结果显示地中 海饮食加之特级初榨橄榄油或坚果可降低人群复 合终点事件（心肌梗死、卒中或心血管病死亡）的发 生率，其中以减少卒中为主</w:t>
      </w:r>
      <w:r>
        <w:rPr>
          <w:rFonts w:hint="eastAsia" w:asciiTheme="minorEastAsia" w:hAnsiTheme="minorEastAsia" w:eastAsiaTheme="minorEastAsia" w:cstheme="minorEastAsia"/>
          <w:color w:val="231F20"/>
          <w:sz w:val="22"/>
          <w:szCs w:val="22"/>
          <w:vertAlign w:val="superscript"/>
        </w:rPr>
        <w:t>［86］</w:t>
      </w:r>
      <w:r>
        <w:rPr>
          <w:rFonts w:hint="eastAsia" w:asciiTheme="minorEastAsia" w:hAnsiTheme="minorEastAsia" w:eastAsiaTheme="minorEastAsia" w:cstheme="minorEastAsia"/>
          <w:color w:val="231F20"/>
          <w:sz w:val="22"/>
          <w:szCs w:val="22"/>
        </w:rPr>
        <w:t>。进一步分析显示， 植物源性食物占比最高的“超素食”饮食模式可显 著降低人群死亡率</w:t>
      </w:r>
      <w:r>
        <w:rPr>
          <w:rFonts w:hint="eastAsia" w:asciiTheme="minorEastAsia" w:hAnsiTheme="minorEastAsia" w:eastAsiaTheme="minorEastAsia" w:cstheme="minorEastAsia"/>
          <w:color w:val="231F20"/>
          <w:sz w:val="22"/>
          <w:szCs w:val="22"/>
          <w:vertAlign w:val="superscript"/>
        </w:rPr>
        <w:t>［96］</w:t>
      </w:r>
      <w:r>
        <w:rPr>
          <w:rFonts w:hint="eastAsia" w:asciiTheme="minorEastAsia" w:hAnsiTheme="minorEastAsia" w:eastAsiaTheme="minorEastAsia" w:cstheme="minorEastAsia"/>
          <w:color w:val="231F20"/>
          <w:sz w:val="22"/>
          <w:szCs w:val="22"/>
        </w:rPr>
        <w:t>。CARDIVEG 研究将超重的 受试者分为低卡路里素食组和地中海饮食组，并进 行交叉研究，结果发现2种饮食模式均能有效降低 体重、BMI 和脂肪量，其中素食降低 LDL‐C 更为有 效 ，而 地 中 海 饮 食 降 低 TG 水 平 更 为 有 效</w:t>
      </w:r>
      <w:r>
        <w:rPr>
          <w:rFonts w:hint="eastAsia" w:asciiTheme="minorEastAsia" w:hAnsiTheme="minorEastAsia" w:eastAsiaTheme="minorEastAsia" w:cstheme="minorEastAsia"/>
          <w:color w:val="231F20"/>
          <w:sz w:val="22"/>
          <w:szCs w:val="22"/>
          <w:vertAlign w:val="superscript"/>
        </w:rPr>
        <w:t>［113］</w:t>
      </w:r>
      <w:r>
        <w:rPr>
          <w:rFonts w:hint="eastAsia" w:asciiTheme="minorEastAsia" w:hAnsiTheme="minorEastAsia" w:eastAsiaTheme="minorEastAsia" w:cstheme="minorEastAsia"/>
          <w:color w:val="231F20"/>
          <w:sz w:val="22"/>
          <w:szCs w:val="22"/>
        </w:rPr>
        <w:t>。Adventist Health Study‐2 队列研究表明，动物蛋白 高摄入者较低摄入者死亡率增加61%；而用坚果和 种子类食物代替肉类作为蛋白质来源，其高摄入者较低摄入者死亡率降低 40%</w:t>
      </w:r>
      <w:r>
        <w:rPr>
          <w:rFonts w:hint="eastAsia" w:asciiTheme="minorEastAsia" w:hAnsiTheme="minorEastAsia" w:eastAsiaTheme="minorEastAsia" w:cstheme="minorEastAsia"/>
          <w:color w:val="231F20"/>
          <w:sz w:val="22"/>
          <w:szCs w:val="22"/>
          <w:vertAlign w:val="superscript"/>
        </w:rPr>
        <w:t>［95］</w:t>
      </w:r>
      <w:r>
        <w:rPr>
          <w:rFonts w:hint="eastAsia" w:asciiTheme="minorEastAsia" w:hAnsiTheme="minorEastAsia" w:eastAsiaTheme="minorEastAsia" w:cstheme="minorEastAsia"/>
          <w:color w:val="231F20"/>
          <w:sz w:val="22"/>
          <w:szCs w:val="22"/>
        </w:rPr>
        <w:t>。芬兰的一项男性 队列研究结果显示饮食中动物蛋白比例高、肉类摄 入量大者死亡风险高</w:t>
      </w:r>
      <w:r>
        <w:rPr>
          <w:rFonts w:hint="eastAsia" w:asciiTheme="minorEastAsia" w:hAnsiTheme="minorEastAsia" w:eastAsiaTheme="minorEastAsia" w:cstheme="minorEastAsia"/>
          <w:color w:val="231F20"/>
          <w:sz w:val="22"/>
          <w:szCs w:val="22"/>
          <w:vertAlign w:val="superscript"/>
        </w:rPr>
        <w:t>［114］</w:t>
      </w:r>
      <w:r>
        <w:rPr>
          <w:rFonts w:hint="eastAsia" w:asciiTheme="minorEastAsia" w:hAnsiTheme="minorEastAsia" w:eastAsiaTheme="minorEastAsia" w:cstheme="minorEastAsia"/>
          <w:color w:val="231F20"/>
          <w:sz w:val="22"/>
          <w:szCs w:val="22"/>
        </w:rPr>
        <w:t>。一项针对美国医疗保健 专业人员的前瞻性队列研究结果显示用植物蛋白 替代动物蛋白可减少心血管病死亡率，与植物蛋白 相比，摄入家禽和鱼类、乳制品、未加工红肉、鸡蛋、 加工红肉者死亡率分别增加 6%、8%、12%、19%、 34%。总体而言，植物蛋白每增加 3% 的能量替代 动物蛋白死亡率降低 10%</w:t>
      </w:r>
      <w:r>
        <w:rPr>
          <w:rFonts w:hint="eastAsia" w:asciiTheme="minorEastAsia" w:hAnsiTheme="minorEastAsia" w:eastAsiaTheme="minorEastAsia" w:cstheme="minorEastAsia"/>
          <w:color w:val="231F20"/>
          <w:sz w:val="22"/>
          <w:szCs w:val="22"/>
          <w:vertAlign w:val="superscript"/>
        </w:rPr>
        <w:t>［94］</w:t>
      </w:r>
      <w:r>
        <w:rPr>
          <w:rFonts w:hint="eastAsia" w:asciiTheme="minorEastAsia" w:hAnsiTheme="minorEastAsia" w:eastAsiaTheme="minorEastAsia" w:cstheme="minorEastAsia"/>
          <w:color w:val="231F20"/>
          <w:sz w:val="22"/>
          <w:szCs w:val="22"/>
        </w:rPr>
        <w:t>。关于摄入乳制品以 减少ASCVD风险因素有效性的证据不一。包括低 脂 乳 制 品 的 DASH［dietary approaches to stop hypertension（膳食途径终止高血压）］饮食可降低血 压</w:t>
      </w:r>
      <w:r>
        <w:rPr>
          <w:rFonts w:hint="eastAsia" w:asciiTheme="minorEastAsia" w:hAnsiTheme="minorEastAsia" w:eastAsiaTheme="minorEastAsia" w:cstheme="minorEastAsia"/>
          <w:color w:val="231F20"/>
          <w:sz w:val="22"/>
          <w:szCs w:val="22"/>
          <w:vertAlign w:val="superscript"/>
        </w:rPr>
        <w:t>［103］</w:t>
      </w:r>
      <w:r>
        <w:rPr>
          <w:rFonts w:hint="eastAsia" w:asciiTheme="minorEastAsia" w:hAnsiTheme="minorEastAsia" w:eastAsiaTheme="minorEastAsia" w:cstheme="minorEastAsia"/>
          <w:color w:val="231F20"/>
          <w:sz w:val="22"/>
          <w:szCs w:val="22"/>
        </w:rPr>
        <w:t>。PURE研究结果显示，与无乳制品摄入者比 较，每日摄入乳制品 2份（约 500 ml）心血管死亡率 降低 23%</w:t>
      </w:r>
      <w:r>
        <w:rPr>
          <w:rFonts w:hint="eastAsia" w:asciiTheme="minorEastAsia" w:hAnsiTheme="minorEastAsia" w:eastAsiaTheme="minorEastAsia" w:cstheme="minorEastAsia"/>
          <w:color w:val="231F20"/>
          <w:sz w:val="22"/>
          <w:szCs w:val="22"/>
          <w:vertAlign w:val="superscript"/>
        </w:rPr>
        <w:t>［121］</w:t>
      </w:r>
      <w:r>
        <w:rPr>
          <w:rFonts w:hint="eastAsia" w:asciiTheme="minorEastAsia" w:hAnsiTheme="minorEastAsia" w:eastAsiaTheme="minorEastAsia" w:cstheme="minorEastAsia"/>
          <w:color w:val="231F20"/>
          <w:sz w:val="22"/>
          <w:szCs w:val="22"/>
        </w:rPr>
        <w:t>。但上述美国医疗保健人员的队列研 究结果显示，与摄入植物蛋白相比，摄入乳制品心 血管死亡率增加11%</w:t>
      </w:r>
      <w:r>
        <w:rPr>
          <w:rFonts w:hint="eastAsia" w:asciiTheme="minorEastAsia" w:hAnsiTheme="minorEastAsia" w:eastAsiaTheme="minorEastAsia" w:cstheme="minorEastAsia"/>
          <w:color w:val="231F20"/>
          <w:sz w:val="22"/>
          <w:szCs w:val="22"/>
          <w:vertAlign w:val="superscript"/>
        </w:rPr>
        <w:t>［94］</w:t>
      </w:r>
      <w:r>
        <w:rPr>
          <w:rFonts w:hint="eastAsia" w:asciiTheme="minorEastAsia" w:hAnsiTheme="minorEastAsia" w:eastAsiaTheme="minorEastAsia" w:cstheme="minorEastAsia"/>
          <w:color w:val="231F20"/>
          <w:sz w:val="22"/>
          <w:szCs w:val="22"/>
        </w:rPr>
        <w:t>。</w:t>
      </w:r>
    </w:p>
    <w:p w14:paraId="73FD3ADE">
      <w:pPr>
        <w:pStyle w:val="3"/>
        <w:keepNext w:val="0"/>
        <w:keepLines w:val="0"/>
        <w:widowControl/>
        <w:suppressLineNumbers w:val="0"/>
        <w:rPr>
          <w:rFonts w:hint="eastAsia" w:asciiTheme="minorEastAsia" w:hAnsiTheme="minorEastAsia" w:eastAsiaTheme="minorEastAsia" w:cstheme="minorEastAsia"/>
          <w:sz w:val="22"/>
          <w:szCs w:val="22"/>
        </w:rPr>
      </w:pPr>
    </w:p>
    <w:p w14:paraId="5CF72164">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2. 胆固醇与 ASCVD 风险：膳食中胆固醇的来 源包括肉类、鸡蛋等。其中肉类（包括家禽、红肉、 加工肉制品及海鲜）对胆固醇贡献约占 42%，鸡蛋 约占 25%，其他约占 1/3。目前膳食胆固醇摄入与 心血管病及死亡之间的关系仍具有争议。由于混 杂因素较多，观察性研究的结果不一，通常不支持 饮食中胆固醇与心血管病风险存在关联；但干预研 究及荟萃分析的结果提示高胆固醇摄入可导致血 TC、LDL‐C水平升高</w:t>
      </w:r>
      <w:r>
        <w:rPr>
          <w:rFonts w:hint="eastAsia" w:asciiTheme="minorEastAsia" w:hAnsiTheme="minorEastAsia" w:eastAsiaTheme="minorEastAsia" w:cstheme="minorEastAsia"/>
          <w:color w:val="231F20"/>
          <w:sz w:val="22"/>
          <w:szCs w:val="22"/>
          <w:vertAlign w:val="superscript"/>
        </w:rPr>
        <w:t>［122］</w:t>
      </w:r>
      <w:r>
        <w:rPr>
          <w:rFonts w:hint="eastAsia" w:asciiTheme="minorEastAsia" w:hAnsiTheme="minorEastAsia" w:eastAsiaTheme="minorEastAsia" w:cstheme="minorEastAsia"/>
          <w:color w:val="231F20"/>
          <w:sz w:val="22"/>
          <w:szCs w:val="22"/>
        </w:rPr>
        <w:t>。20多年来，我国居民膳食 胆固醇摄入量上升34%，目前成人平均摄入量已达 266.3 mg/d，与美国相当，且其中 1/3 每日胆固醇摄 入量已经超过既往推荐的300 mg的界限</w:t>
      </w:r>
      <w:r>
        <w:rPr>
          <w:rFonts w:hint="eastAsia" w:asciiTheme="minorEastAsia" w:hAnsiTheme="minorEastAsia" w:eastAsiaTheme="minorEastAsia" w:cstheme="minorEastAsia"/>
          <w:color w:val="231F20"/>
          <w:sz w:val="22"/>
          <w:szCs w:val="22"/>
          <w:vertAlign w:val="superscript"/>
        </w:rPr>
        <w:t>［123］</w:t>
      </w:r>
      <w:r>
        <w:rPr>
          <w:rFonts w:hint="eastAsia" w:asciiTheme="minorEastAsia" w:hAnsiTheme="minorEastAsia" w:eastAsiaTheme="minorEastAsia" w:cstheme="minorEastAsia"/>
          <w:color w:val="231F20"/>
          <w:sz w:val="22"/>
          <w:szCs w:val="22"/>
        </w:rPr>
        <w:t>。尽管 目前多数指南因证据不足取消这一界限，但过高的 胆固醇摄入导致血胆固醇水平升高带来的潜在风 险仍不容忽视。2019 年美国 AHA 给出如下建议 （供参考）：在遵循当前健康膳食模式的基础上，普 通人每日食用1个鸡蛋（585 mg胆固醇/100 g鸡蛋） 或等量胆固醇；素食者如无其他胆固醇来源，可适 当增加奶制品及蛋摄入量；高脂血症的患者，尤其 是 2 型糖尿病或心力衰竭高风险人群摄食高胆固 醇食物需谨慎；非高胆固醇血症的老年人可适当增 加鸡蛋摄入，不超过每日2个</w:t>
      </w:r>
      <w:r>
        <w:rPr>
          <w:rFonts w:hint="eastAsia" w:asciiTheme="minorEastAsia" w:hAnsiTheme="minorEastAsia" w:eastAsiaTheme="minorEastAsia" w:cstheme="minorEastAsia"/>
          <w:color w:val="231F20"/>
          <w:sz w:val="22"/>
          <w:szCs w:val="22"/>
          <w:vertAlign w:val="superscript"/>
        </w:rPr>
        <w:t>［124］</w:t>
      </w:r>
      <w:r>
        <w:rPr>
          <w:rFonts w:hint="eastAsia" w:asciiTheme="minorEastAsia" w:hAnsiTheme="minorEastAsia" w:eastAsiaTheme="minorEastAsia" w:cstheme="minorEastAsia"/>
          <w:color w:val="231F20"/>
          <w:sz w:val="22"/>
          <w:szCs w:val="22"/>
        </w:rPr>
        <w:t>。</w:t>
      </w:r>
    </w:p>
    <w:p w14:paraId="726F0A4D">
      <w:pPr>
        <w:pStyle w:val="3"/>
        <w:keepNext w:val="0"/>
        <w:keepLines w:val="0"/>
        <w:widowControl/>
        <w:suppressLineNumbers w:val="0"/>
        <w:rPr>
          <w:rFonts w:hint="eastAsia" w:asciiTheme="minorEastAsia" w:hAnsiTheme="minorEastAsia" w:eastAsiaTheme="minorEastAsia" w:cstheme="minorEastAsia"/>
          <w:sz w:val="22"/>
          <w:szCs w:val="22"/>
        </w:rPr>
      </w:pPr>
    </w:p>
    <w:p w14:paraId="10F1B427">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3.饱和脂肪、不饱和脂肪与 ASCVD风险：反式 脂肪和饱和脂肪与总死亡风险增加及特定原因的 死亡相关，用不饱和脂肪酸等效替代 5% 的饱和脂 肪总死亡率可降低 27%</w:t>
      </w:r>
      <w:r>
        <w:rPr>
          <w:rFonts w:hint="eastAsia" w:asciiTheme="minorEastAsia" w:hAnsiTheme="minorEastAsia" w:eastAsiaTheme="minorEastAsia" w:cstheme="minorEastAsia"/>
          <w:color w:val="231F20"/>
          <w:sz w:val="22"/>
          <w:szCs w:val="22"/>
          <w:vertAlign w:val="superscript"/>
        </w:rPr>
        <w:t>［97］</w:t>
      </w:r>
      <w:r>
        <w:rPr>
          <w:rFonts w:hint="eastAsia" w:asciiTheme="minorEastAsia" w:hAnsiTheme="minorEastAsia" w:eastAsiaTheme="minorEastAsia" w:cstheme="minorEastAsia"/>
          <w:color w:val="231F20"/>
          <w:sz w:val="22"/>
          <w:szCs w:val="22"/>
        </w:rPr>
        <w:t>。而 PURE 研究的结果 显示，使用饱和脂肪和不饱和脂肪替代精制碳水化合物可减少卒中发生、降低死亡率</w:t>
      </w:r>
      <w:r>
        <w:rPr>
          <w:rFonts w:hint="eastAsia" w:asciiTheme="minorEastAsia" w:hAnsiTheme="minorEastAsia" w:eastAsiaTheme="minorEastAsia" w:cstheme="minorEastAsia"/>
          <w:color w:val="231F20"/>
          <w:sz w:val="22"/>
          <w:szCs w:val="22"/>
          <w:vertAlign w:val="superscript"/>
        </w:rPr>
        <w:t>［98］</w:t>
      </w:r>
      <w:r>
        <w:rPr>
          <w:rFonts w:hint="eastAsia" w:asciiTheme="minorEastAsia" w:hAnsiTheme="minorEastAsia" w:eastAsiaTheme="minorEastAsia" w:cstheme="minorEastAsia"/>
          <w:color w:val="231F20"/>
          <w:sz w:val="22"/>
          <w:szCs w:val="22"/>
        </w:rPr>
        <w:t>。</w:t>
      </w:r>
    </w:p>
    <w:p w14:paraId="3FE08837">
      <w:pPr>
        <w:pStyle w:val="3"/>
        <w:keepNext w:val="0"/>
        <w:keepLines w:val="0"/>
        <w:widowControl/>
        <w:suppressLineNumbers w:val="0"/>
        <w:rPr>
          <w:rFonts w:hint="eastAsia" w:asciiTheme="minorEastAsia" w:hAnsiTheme="minorEastAsia" w:eastAsiaTheme="minorEastAsia" w:cstheme="minorEastAsia"/>
          <w:sz w:val="22"/>
          <w:szCs w:val="22"/>
        </w:rPr>
      </w:pPr>
    </w:p>
    <w:p w14:paraId="139D189D">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4. 反式脂肪（酸）与 ASCVD 风险：摄入反式脂 肪（酸）可增加ASCVD风险。研究表明反式脂肪与 高全因死亡率有关</w:t>
      </w:r>
      <w:r>
        <w:rPr>
          <w:rFonts w:hint="eastAsia" w:asciiTheme="minorEastAsia" w:hAnsiTheme="minorEastAsia" w:eastAsiaTheme="minorEastAsia" w:cstheme="minorEastAsia"/>
          <w:color w:val="231F20"/>
          <w:sz w:val="22"/>
          <w:szCs w:val="22"/>
          <w:vertAlign w:val="superscript"/>
        </w:rPr>
        <w:t>［97，99］</w:t>
      </w:r>
      <w:r>
        <w:rPr>
          <w:rFonts w:hint="eastAsia" w:asciiTheme="minorEastAsia" w:hAnsiTheme="minorEastAsia" w:eastAsiaTheme="minorEastAsia" w:cstheme="minorEastAsia"/>
          <w:color w:val="231F20"/>
          <w:sz w:val="22"/>
          <w:szCs w:val="22"/>
        </w:rPr>
        <w:t>。一些食品添加剂含部分 （未完全）氢化油，是反式脂肪酸的来源</w:t>
      </w:r>
      <w:r>
        <w:rPr>
          <w:rFonts w:hint="eastAsia" w:asciiTheme="minorEastAsia" w:hAnsiTheme="minorEastAsia" w:eastAsiaTheme="minorEastAsia" w:cstheme="minorEastAsia"/>
          <w:color w:val="231F20"/>
          <w:sz w:val="22"/>
          <w:szCs w:val="22"/>
          <w:vertAlign w:val="superscript"/>
        </w:rPr>
        <w:t>［102］</w:t>
      </w:r>
      <w:r>
        <w:rPr>
          <w:rFonts w:hint="eastAsia" w:asciiTheme="minorEastAsia" w:hAnsiTheme="minorEastAsia" w:eastAsiaTheme="minorEastAsia" w:cstheme="minorEastAsia"/>
          <w:color w:val="231F20"/>
          <w:sz w:val="22"/>
          <w:szCs w:val="22"/>
        </w:rPr>
        <w:t>。研究 发现在食品工业中禁止使用反式脂肪的法规与卒 中和心肌梗死的减少有关</w:t>
      </w:r>
      <w:r>
        <w:rPr>
          <w:rFonts w:hint="eastAsia" w:asciiTheme="minorEastAsia" w:hAnsiTheme="minorEastAsia" w:eastAsiaTheme="minorEastAsia" w:cstheme="minorEastAsia"/>
          <w:color w:val="231F20"/>
          <w:sz w:val="22"/>
          <w:szCs w:val="22"/>
          <w:vertAlign w:val="superscript"/>
        </w:rPr>
        <w:t>［100］</w:t>
      </w:r>
      <w:r>
        <w:rPr>
          <w:rFonts w:hint="eastAsia" w:asciiTheme="minorEastAsia" w:hAnsiTheme="minorEastAsia" w:eastAsiaTheme="minorEastAsia" w:cstheme="minorEastAsia"/>
          <w:color w:val="231F20"/>
          <w:sz w:val="22"/>
          <w:szCs w:val="22"/>
        </w:rPr>
        <w:t>。反式脂肪对脂质和 脂蛋白有不利影响，并可加剧内皮功能障碍、胰岛 素抵抗、炎症和心律失常</w:t>
      </w:r>
      <w:r>
        <w:rPr>
          <w:rFonts w:hint="eastAsia" w:asciiTheme="minorEastAsia" w:hAnsiTheme="minorEastAsia" w:eastAsiaTheme="minorEastAsia" w:cstheme="minorEastAsia"/>
          <w:color w:val="231F20"/>
          <w:sz w:val="22"/>
          <w:szCs w:val="22"/>
          <w:vertAlign w:val="superscript"/>
        </w:rPr>
        <w:t>［125］</w:t>
      </w:r>
      <w:r>
        <w:rPr>
          <w:rFonts w:hint="eastAsia" w:asciiTheme="minorEastAsia" w:hAnsiTheme="minorEastAsia" w:eastAsiaTheme="minorEastAsia" w:cstheme="minorEastAsia"/>
          <w:color w:val="231F20"/>
          <w:sz w:val="22"/>
          <w:szCs w:val="22"/>
        </w:rPr>
        <w:t>。</w:t>
      </w:r>
    </w:p>
    <w:p w14:paraId="2E7711AA">
      <w:pPr>
        <w:pStyle w:val="3"/>
        <w:keepNext w:val="0"/>
        <w:keepLines w:val="0"/>
        <w:widowControl/>
        <w:suppressLineNumbers w:val="0"/>
        <w:rPr>
          <w:rFonts w:hint="eastAsia" w:asciiTheme="minorEastAsia" w:hAnsiTheme="minorEastAsia" w:eastAsiaTheme="minorEastAsia" w:cstheme="minorEastAsia"/>
          <w:sz w:val="22"/>
          <w:szCs w:val="22"/>
        </w:rPr>
      </w:pPr>
    </w:p>
    <w:p w14:paraId="15046CAD">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5. 盐与心血管病风险：DASH 研究和 TOHP 研 究结果显示减少日常钠摄入量可降低血压和心血 管 事 件 发 生 率</w:t>
      </w:r>
      <w:r>
        <w:rPr>
          <w:rFonts w:hint="eastAsia" w:asciiTheme="minorEastAsia" w:hAnsiTheme="minorEastAsia" w:eastAsiaTheme="minorEastAsia" w:cstheme="minorEastAsia"/>
          <w:color w:val="231F20"/>
          <w:sz w:val="22"/>
          <w:szCs w:val="22"/>
          <w:vertAlign w:val="superscript"/>
        </w:rPr>
        <w:t>［103，115‐116］</w:t>
      </w:r>
      <w:r>
        <w:rPr>
          <w:rFonts w:hint="eastAsia" w:asciiTheme="minorEastAsia" w:hAnsiTheme="minorEastAsia" w:eastAsiaTheme="minorEastAsia" w:cstheme="minorEastAsia"/>
          <w:color w:val="231F20"/>
          <w:sz w:val="22"/>
          <w:szCs w:val="22"/>
        </w:rPr>
        <w:t>。国 家 健 康 与 营 养 调 查 （National Health and Nutrition Examination Surveys， NHANES）的数据表明，摄入过多钠［&gt;2 g/d（相当于 5 g食盐）］与心血管死亡相关</w:t>
      </w:r>
      <w:r>
        <w:rPr>
          <w:rFonts w:hint="eastAsia" w:asciiTheme="minorEastAsia" w:hAnsiTheme="minorEastAsia" w:eastAsiaTheme="minorEastAsia" w:cstheme="minorEastAsia"/>
          <w:color w:val="231F20"/>
          <w:sz w:val="22"/>
          <w:szCs w:val="22"/>
          <w:vertAlign w:val="superscript"/>
        </w:rPr>
        <w:t>［105］</w:t>
      </w:r>
      <w:r>
        <w:rPr>
          <w:rFonts w:hint="eastAsia" w:asciiTheme="minorEastAsia" w:hAnsiTheme="minorEastAsia" w:eastAsiaTheme="minorEastAsia" w:cstheme="minorEastAsia"/>
          <w:color w:val="231F20"/>
          <w:sz w:val="22"/>
          <w:szCs w:val="22"/>
        </w:rPr>
        <w:t>。一项关于山东省 多区县钠摄入量与心血管病死亡的调查分析显示， 2011 年山东省 25~69 岁人群中近 20% 的心血管死 亡可归因于高钠摄入（&gt;2 g/d）引起的收缩压升 高</w:t>
      </w:r>
      <w:r>
        <w:rPr>
          <w:rFonts w:hint="eastAsia" w:asciiTheme="minorEastAsia" w:hAnsiTheme="minorEastAsia" w:eastAsiaTheme="minorEastAsia" w:cstheme="minorEastAsia"/>
          <w:color w:val="231F20"/>
          <w:sz w:val="22"/>
          <w:szCs w:val="22"/>
          <w:vertAlign w:val="superscript"/>
        </w:rPr>
        <w:t>［126］</w:t>
      </w:r>
      <w:r>
        <w:rPr>
          <w:rFonts w:hint="eastAsia" w:asciiTheme="minorEastAsia" w:hAnsiTheme="minorEastAsia" w:eastAsiaTheme="minorEastAsia" w:cstheme="minorEastAsia"/>
          <w:color w:val="231F20"/>
          <w:sz w:val="22"/>
          <w:szCs w:val="22"/>
        </w:rPr>
        <w:t>。世界卫生组织（WHO）全球慢病防控目标为 到 2025年人群钠摄入量应较 2010年减少 30%</w:t>
      </w:r>
      <w:r>
        <w:rPr>
          <w:rFonts w:hint="eastAsia" w:asciiTheme="minorEastAsia" w:hAnsiTheme="minorEastAsia" w:eastAsiaTheme="minorEastAsia" w:cstheme="minorEastAsia"/>
          <w:color w:val="231F20"/>
          <w:sz w:val="22"/>
          <w:szCs w:val="22"/>
          <w:vertAlign w:val="superscript"/>
        </w:rPr>
        <w:t>［127］</w:t>
      </w:r>
      <w:r>
        <w:rPr>
          <w:rFonts w:hint="eastAsia" w:asciiTheme="minorEastAsia" w:hAnsiTheme="minorEastAsia" w:eastAsiaTheme="minorEastAsia" w:cstheme="minorEastAsia"/>
          <w:color w:val="231F20"/>
          <w:sz w:val="22"/>
          <w:szCs w:val="22"/>
        </w:rPr>
        <w:t>。2012年我国居民膳食钠摄入量（5 702 mg/每标准人 日，折合成食盐的量为14.5 g）仍然远高于推荐的摄 入量（中国推荐&lt;6 g/d，WHO 推荐&lt;5 g/d）</w:t>
      </w:r>
      <w:r>
        <w:rPr>
          <w:rFonts w:hint="eastAsia" w:asciiTheme="minorEastAsia" w:hAnsiTheme="minorEastAsia" w:eastAsiaTheme="minorEastAsia" w:cstheme="minorEastAsia"/>
          <w:color w:val="231F20"/>
          <w:sz w:val="22"/>
          <w:szCs w:val="22"/>
          <w:vertAlign w:val="superscript"/>
        </w:rPr>
        <w:t>［1］</w:t>
      </w:r>
      <w:r>
        <w:rPr>
          <w:rFonts w:hint="eastAsia" w:asciiTheme="minorEastAsia" w:hAnsiTheme="minorEastAsia" w:eastAsiaTheme="minorEastAsia" w:cstheme="minorEastAsia"/>
          <w:color w:val="231F20"/>
          <w:sz w:val="22"/>
          <w:szCs w:val="22"/>
        </w:rPr>
        <w:t>。通过 减少烹调用盐以及避免高盐食物等措施有助于降 低血压、减少 ASCVD 发生风险。而 PURE 研究对 限盐提出了挑战，研究显示 WHO 推荐的低钠摄入 （&lt;2 g/d）和高钾摄入（&gt;3.5 g/d）在其研究人群中非 常罕见（仅为 0.002%），适量的钠摄入（3~5 g/d）与 高钾摄入相结合，死亡和心血管事件的风险最 低</w:t>
      </w:r>
      <w:r>
        <w:rPr>
          <w:rFonts w:hint="eastAsia" w:asciiTheme="minorEastAsia" w:hAnsiTheme="minorEastAsia" w:eastAsiaTheme="minorEastAsia" w:cstheme="minorEastAsia"/>
          <w:color w:val="231F20"/>
          <w:sz w:val="22"/>
          <w:szCs w:val="22"/>
          <w:vertAlign w:val="superscript"/>
        </w:rPr>
        <w:t>［117］</w:t>
      </w:r>
      <w:r>
        <w:rPr>
          <w:rFonts w:hint="eastAsia" w:asciiTheme="minorEastAsia" w:hAnsiTheme="minorEastAsia" w:eastAsiaTheme="minorEastAsia" w:cstheme="minorEastAsia"/>
          <w:color w:val="231F20"/>
          <w:sz w:val="22"/>
          <w:szCs w:val="22"/>
        </w:rPr>
        <w:t>。这一结果有待更多证据支持。此外，我国 成人钾摄入量普遍低于WHO和中国营养学会推荐 的水平。因此鼓励增加蔬菜、水果等天然富含钾的 食物的摄入，可能有助于预防心血管病。</w:t>
      </w:r>
    </w:p>
    <w:p w14:paraId="6B50DE9B">
      <w:pPr>
        <w:pStyle w:val="3"/>
        <w:keepNext w:val="0"/>
        <w:keepLines w:val="0"/>
        <w:widowControl/>
        <w:suppressLineNumbers w:val="0"/>
        <w:rPr>
          <w:rFonts w:hint="eastAsia" w:asciiTheme="minorEastAsia" w:hAnsiTheme="minorEastAsia" w:eastAsiaTheme="minorEastAsia" w:cstheme="minorEastAsia"/>
          <w:sz w:val="22"/>
          <w:szCs w:val="22"/>
        </w:rPr>
      </w:pPr>
    </w:p>
    <w:p w14:paraId="7CEAB2BD">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6. 碳水化合物与 ASCVD 风险：高碳水化合物 （糖）摄入可能增加 ASCVD 风险。每日饮用 1份含 糖饮料可使患糖尿病的几率增加 20%</w:t>
      </w:r>
      <w:r>
        <w:rPr>
          <w:rFonts w:hint="eastAsia" w:asciiTheme="minorEastAsia" w:hAnsiTheme="minorEastAsia" w:eastAsiaTheme="minorEastAsia" w:cstheme="minorEastAsia"/>
          <w:color w:val="231F20"/>
          <w:sz w:val="22"/>
          <w:szCs w:val="22"/>
          <w:vertAlign w:val="superscript"/>
        </w:rPr>
        <w:t>［106］</w:t>
      </w:r>
      <w:r>
        <w:rPr>
          <w:rFonts w:hint="eastAsia" w:asciiTheme="minorEastAsia" w:hAnsiTheme="minorEastAsia" w:eastAsiaTheme="minorEastAsia" w:cstheme="minorEastAsia"/>
          <w:color w:val="231F20"/>
          <w:sz w:val="22"/>
          <w:szCs w:val="22"/>
        </w:rPr>
        <w:t>。研究显 示每日摄入的添加糖的能量超过全天能量的 10% 与死亡率增加有关</w:t>
      </w:r>
      <w:r>
        <w:rPr>
          <w:rFonts w:hint="eastAsia" w:asciiTheme="minorEastAsia" w:hAnsiTheme="minorEastAsia" w:eastAsiaTheme="minorEastAsia" w:cstheme="minorEastAsia"/>
          <w:color w:val="231F20"/>
          <w:sz w:val="22"/>
          <w:szCs w:val="22"/>
          <w:vertAlign w:val="superscript"/>
        </w:rPr>
        <w:t>［107］</w:t>
      </w:r>
      <w:r>
        <w:rPr>
          <w:rFonts w:hint="eastAsia" w:asciiTheme="minorEastAsia" w:hAnsiTheme="minorEastAsia" w:eastAsiaTheme="minorEastAsia" w:cstheme="minorEastAsia"/>
          <w:color w:val="231F20"/>
          <w:sz w:val="22"/>
          <w:szCs w:val="22"/>
        </w:rPr>
        <w:t>。习惯摄入高糖饮料的成人 可采用低卡路里甜味饮料作为替代，提供甜味的同 时减少热量摄入，并有能利于向纯水过渡</w:t>
      </w:r>
      <w:r>
        <w:rPr>
          <w:rFonts w:hint="eastAsia" w:asciiTheme="minorEastAsia" w:hAnsiTheme="minorEastAsia" w:eastAsiaTheme="minorEastAsia" w:cstheme="minorEastAsia"/>
          <w:color w:val="231F20"/>
          <w:sz w:val="22"/>
          <w:szCs w:val="22"/>
          <w:vertAlign w:val="superscript"/>
        </w:rPr>
        <w:t>［108］</w:t>
      </w:r>
      <w:r>
        <w:rPr>
          <w:rFonts w:hint="eastAsia" w:asciiTheme="minorEastAsia" w:hAnsiTheme="minorEastAsia" w:eastAsiaTheme="minorEastAsia" w:cstheme="minorEastAsia"/>
          <w:color w:val="231F20"/>
          <w:sz w:val="22"/>
          <w:szCs w:val="22"/>
        </w:rPr>
        <w:t>。REGARDS研究显示，美国南方饮食模式（包括较多 的油炸食品、内脏、加工肉类及甜味饮料）显著增加 健康风险，其中冠心病风险增加 56%，卒中风险增 加 30%</w:t>
      </w:r>
      <w:r>
        <w:rPr>
          <w:rFonts w:hint="eastAsia" w:asciiTheme="minorEastAsia" w:hAnsiTheme="minorEastAsia" w:eastAsiaTheme="minorEastAsia" w:cstheme="minorEastAsia"/>
          <w:color w:val="231F20"/>
          <w:sz w:val="22"/>
          <w:szCs w:val="22"/>
          <w:vertAlign w:val="superscript"/>
        </w:rPr>
        <w:t>［109］</w:t>
      </w:r>
      <w:r>
        <w:rPr>
          <w:rFonts w:hint="eastAsia" w:asciiTheme="minorEastAsia" w:hAnsiTheme="minorEastAsia" w:eastAsiaTheme="minorEastAsia" w:cstheme="minorEastAsia"/>
          <w:color w:val="231F20"/>
          <w:sz w:val="22"/>
          <w:szCs w:val="22"/>
        </w:rPr>
        <w:t>。食 用 果 汁 、含 糖 饮 料 、精 制 谷 物 、土豆/薯条和甜食会增加冠状动脉事件发生率，甚 至比食用动物制品的风险还高</w:t>
      </w:r>
      <w:r>
        <w:rPr>
          <w:rFonts w:hint="eastAsia" w:asciiTheme="minorEastAsia" w:hAnsiTheme="minorEastAsia" w:eastAsiaTheme="minorEastAsia" w:cstheme="minorEastAsia"/>
          <w:color w:val="231F20"/>
          <w:sz w:val="22"/>
          <w:szCs w:val="22"/>
          <w:vertAlign w:val="superscript"/>
        </w:rPr>
        <w:t>［89］</w:t>
      </w:r>
      <w:r>
        <w:rPr>
          <w:rFonts w:hint="eastAsia" w:asciiTheme="minorEastAsia" w:hAnsiTheme="minorEastAsia" w:eastAsiaTheme="minorEastAsia" w:cstheme="minorEastAsia"/>
          <w:color w:val="231F20"/>
          <w:sz w:val="22"/>
          <w:szCs w:val="22"/>
        </w:rPr>
        <w:t>。此外，长期低碳 水化合物但高动物脂肪、蛋白质摄入的饮食模式与 心脏和非心脏死亡率增加相关</w:t>
      </w:r>
      <w:r>
        <w:rPr>
          <w:rFonts w:hint="eastAsia" w:asciiTheme="minorEastAsia" w:hAnsiTheme="minorEastAsia" w:eastAsiaTheme="minorEastAsia" w:cstheme="minorEastAsia"/>
          <w:color w:val="231F20"/>
          <w:sz w:val="22"/>
          <w:szCs w:val="22"/>
          <w:vertAlign w:val="superscript"/>
        </w:rPr>
        <w:t>［110‐112］</w:t>
      </w:r>
      <w:r>
        <w:rPr>
          <w:rFonts w:hint="eastAsia" w:asciiTheme="minorEastAsia" w:hAnsiTheme="minorEastAsia" w:eastAsiaTheme="minorEastAsia" w:cstheme="minorEastAsia"/>
          <w:color w:val="231F20"/>
          <w:sz w:val="22"/>
          <w:szCs w:val="22"/>
        </w:rPr>
        <w:t>。ARIC研究显 示，含动物源性蛋白质和脂肪（如羊肉、牛肉、猪肉、 鸡肉）的低碳水化合物饮食与死亡率增加相关，而 植物源性（如蔬菜、坚果、花生酱、全麦面包）与死亡 率降低相关；包含 ARIC 的队列研究的荟萃分析结 果显示，高碳水化合物摄入（供能&gt;70%）及低碳水 化合物摄入（供能&lt;40%）均增加死亡风险，供能占 50%~55%定义为适度的碳水化合物摄入</w:t>
      </w:r>
      <w:r>
        <w:rPr>
          <w:rFonts w:hint="eastAsia" w:asciiTheme="minorEastAsia" w:hAnsiTheme="minorEastAsia" w:eastAsiaTheme="minorEastAsia" w:cstheme="minorEastAsia"/>
          <w:color w:val="231F20"/>
          <w:sz w:val="22"/>
          <w:szCs w:val="22"/>
          <w:vertAlign w:val="superscript"/>
        </w:rPr>
        <w:t>［110］</w:t>
      </w:r>
      <w:r>
        <w:rPr>
          <w:rFonts w:hint="eastAsia" w:asciiTheme="minorEastAsia" w:hAnsiTheme="minorEastAsia" w:eastAsiaTheme="minorEastAsia" w:cstheme="minorEastAsia"/>
          <w:color w:val="231F20"/>
          <w:sz w:val="22"/>
          <w:szCs w:val="22"/>
        </w:rPr>
        <w:t>。中国 健康与营养调查的数据表明，高碳水化合物饮食可 能与心血管病的危险因素有关，建议每天摄入适量 的碳水化合物</w:t>
      </w:r>
      <w:r>
        <w:rPr>
          <w:rFonts w:hint="eastAsia" w:asciiTheme="minorEastAsia" w:hAnsiTheme="minorEastAsia" w:eastAsiaTheme="minorEastAsia" w:cstheme="minorEastAsia"/>
          <w:color w:val="231F20"/>
          <w:sz w:val="22"/>
          <w:szCs w:val="22"/>
          <w:vertAlign w:val="superscript"/>
        </w:rPr>
        <w:t>［128］</w:t>
      </w:r>
      <w:r>
        <w:rPr>
          <w:rFonts w:hint="eastAsia" w:asciiTheme="minorEastAsia" w:hAnsiTheme="minorEastAsia" w:eastAsiaTheme="minorEastAsia" w:cstheme="minorEastAsia"/>
          <w:color w:val="231F20"/>
          <w:sz w:val="22"/>
          <w:szCs w:val="22"/>
        </w:rPr>
        <w:t>。此外，饮用添加人工甜味剂的 饮料增加卒中、冠心病及全因死亡风险</w:t>
      </w:r>
      <w:r>
        <w:rPr>
          <w:rFonts w:hint="eastAsia" w:asciiTheme="minorEastAsia" w:hAnsiTheme="minorEastAsia" w:eastAsiaTheme="minorEastAsia" w:cstheme="minorEastAsia"/>
          <w:color w:val="231F20"/>
          <w:sz w:val="22"/>
          <w:szCs w:val="22"/>
          <w:vertAlign w:val="superscript"/>
        </w:rPr>
        <w:t>［129］</w:t>
      </w:r>
      <w:r>
        <w:rPr>
          <w:rFonts w:hint="eastAsia" w:asciiTheme="minorEastAsia" w:hAnsiTheme="minorEastAsia" w:eastAsiaTheme="minorEastAsia" w:cstheme="minorEastAsia"/>
          <w:color w:val="231F20"/>
          <w:sz w:val="22"/>
          <w:szCs w:val="22"/>
        </w:rPr>
        <w:t>，应避免 饮用。</w:t>
      </w:r>
    </w:p>
    <w:p w14:paraId="273B5D1A">
      <w:pPr>
        <w:pStyle w:val="3"/>
        <w:keepNext w:val="0"/>
        <w:keepLines w:val="0"/>
        <w:widowControl/>
        <w:suppressLineNumbers w:val="0"/>
        <w:rPr>
          <w:rFonts w:hint="eastAsia" w:asciiTheme="minorEastAsia" w:hAnsiTheme="minorEastAsia" w:eastAsiaTheme="minorEastAsia" w:cstheme="minorEastAsia"/>
          <w:sz w:val="22"/>
          <w:szCs w:val="22"/>
        </w:rPr>
      </w:pPr>
    </w:p>
    <w:p w14:paraId="075609FA">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二、身体活动</w:t>
      </w:r>
    </w:p>
    <w:p w14:paraId="7C42CF70">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5270500" cy="2665095"/>
            <wp:effectExtent l="0" t="0" r="0" b="1905"/>
            <wp:docPr id="1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3"/>
                    <pic:cNvPicPr>
                      <a:picLocks noChangeAspect="1"/>
                    </pic:cNvPicPr>
                  </pic:nvPicPr>
                  <pic:blipFill>
                    <a:blip r:embed="rId11"/>
                    <a:stretch>
                      <a:fillRect/>
                    </a:stretch>
                  </pic:blipFill>
                  <pic:spPr>
                    <a:xfrm>
                      <a:off x="0" y="0"/>
                      <a:ext cx="5270500" cy="2665095"/>
                    </a:xfrm>
                    <a:prstGeom prst="rect">
                      <a:avLst/>
                    </a:prstGeom>
                    <a:noFill/>
                    <a:ln w="9525">
                      <a:noFill/>
                    </a:ln>
                  </pic:spPr>
                </pic:pic>
              </a:graphicData>
            </a:graphic>
          </wp:inline>
        </w:drawing>
      </w:r>
    </w:p>
    <w:p w14:paraId="56BC5A0E">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（点击查看大图）</w:t>
      </w:r>
    </w:p>
    <w:p w14:paraId="632D2D91">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（一）概述</w:t>
      </w:r>
    </w:p>
    <w:p w14:paraId="67FBF9F9">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规律身体活动是维持和改善心血管健康的基 石</w:t>
      </w:r>
      <w:r>
        <w:rPr>
          <w:rFonts w:hint="eastAsia" w:asciiTheme="minorEastAsia" w:hAnsiTheme="minorEastAsia" w:eastAsiaTheme="minorEastAsia" w:cstheme="minorEastAsia"/>
          <w:color w:val="231F20"/>
          <w:sz w:val="22"/>
          <w:szCs w:val="22"/>
          <w:vertAlign w:val="superscript"/>
        </w:rPr>
        <w:t>［133］</w:t>
      </w:r>
      <w:r>
        <w:rPr>
          <w:rFonts w:hint="eastAsia" w:asciiTheme="minorEastAsia" w:hAnsiTheme="minorEastAsia" w:eastAsiaTheme="minorEastAsia" w:cstheme="minorEastAsia"/>
          <w:color w:val="231F20"/>
          <w:sz w:val="22"/>
          <w:szCs w:val="22"/>
        </w:rPr>
        <w:t>。2014年国民体质监测结果显示 20~59岁人 群身体活动达标率仅为22.8%</w:t>
      </w:r>
      <w:r>
        <w:rPr>
          <w:rFonts w:hint="eastAsia" w:asciiTheme="minorEastAsia" w:hAnsiTheme="minorEastAsia" w:eastAsiaTheme="minorEastAsia" w:cstheme="minorEastAsia"/>
          <w:color w:val="231F20"/>
          <w:sz w:val="22"/>
          <w:szCs w:val="22"/>
          <w:vertAlign w:val="superscript"/>
        </w:rPr>
        <w:t>［139］</w:t>
      </w:r>
      <w:r>
        <w:rPr>
          <w:rFonts w:hint="eastAsia" w:asciiTheme="minorEastAsia" w:hAnsiTheme="minorEastAsia" w:eastAsiaTheme="minorEastAsia" w:cstheme="minorEastAsia"/>
          <w:color w:val="231F20"/>
          <w:sz w:val="22"/>
          <w:szCs w:val="22"/>
        </w:rPr>
        <w:t>，仅为同期美国人 群身体活动达标率的一半</w:t>
      </w:r>
      <w:r>
        <w:rPr>
          <w:rFonts w:hint="eastAsia" w:asciiTheme="minorEastAsia" w:hAnsiTheme="minorEastAsia" w:eastAsiaTheme="minorEastAsia" w:cstheme="minorEastAsia"/>
          <w:color w:val="231F20"/>
          <w:sz w:val="22"/>
          <w:szCs w:val="22"/>
          <w:vertAlign w:val="superscript"/>
        </w:rPr>
        <w:t>［140］</w:t>
      </w:r>
      <w:r>
        <w:rPr>
          <w:rFonts w:hint="eastAsia" w:asciiTheme="minorEastAsia" w:hAnsiTheme="minorEastAsia" w:eastAsiaTheme="minorEastAsia" w:cstheme="minorEastAsia"/>
          <w:color w:val="231F20"/>
          <w:sz w:val="22"/>
          <w:szCs w:val="22"/>
        </w:rPr>
        <w:t>。而中国健康与营养 调查显示，1991 至 2011 年中国居民身体活动量呈 下 降 趋 势</w:t>
      </w:r>
      <w:r>
        <w:rPr>
          <w:rFonts w:hint="eastAsia" w:asciiTheme="minorEastAsia" w:hAnsiTheme="minorEastAsia" w:eastAsiaTheme="minorEastAsia" w:cstheme="minorEastAsia"/>
          <w:color w:val="231F20"/>
          <w:sz w:val="22"/>
          <w:szCs w:val="22"/>
          <w:vertAlign w:val="superscript"/>
        </w:rPr>
        <w:t>［1］</w:t>
      </w:r>
      <w:r>
        <w:rPr>
          <w:rFonts w:hint="eastAsia" w:asciiTheme="minorEastAsia" w:hAnsiTheme="minorEastAsia" w:eastAsiaTheme="minorEastAsia" w:cstheme="minorEastAsia"/>
          <w:color w:val="231F20"/>
          <w:sz w:val="22"/>
          <w:szCs w:val="22"/>
        </w:rPr>
        <w:t xml:space="preserve"> 。因 此 ，需 大 力 提 倡 增 加 身 体 活动</w:t>
      </w:r>
      <w:r>
        <w:rPr>
          <w:rFonts w:hint="eastAsia" w:asciiTheme="minorEastAsia" w:hAnsiTheme="minorEastAsia" w:eastAsiaTheme="minorEastAsia" w:cstheme="minorEastAsia"/>
          <w:color w:val="231F20"/>
          <w:sz w:val="22"/>
          <w:szCs w:val="22"/>
          <w:vertAlign w:val="superscript"/>
        </w:rPr>
        <w:t>［141‐142］</w:t>
      </w:r>
      <w:r>
        <w:rPr>
          <w:rFonts w:hint="eastAsia" w:asciiTheme="minorEastAsia" w:hAnsiTheme="minorEastAsia" w:eastAsiaTheme="minorEastAsia" w:cstheme="minorEastAsia"/>
          <w:color w:val="231F20"/>
          <w:sz w:val="22"/>
          <w:szCs w:val="22"/>
        </w:rPr>
        <w:t>。</w:t>
      </w:r>
    </w:p>
    <w:p w14:paraId="228C8F04">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观察性研究的荟萃分析和系统综述支持加强 有氧运动以降低 ASCVD 风险的建议</w:t>
      </w:r>
      <w:r>
        <w:rPr>
          <w:rFonts w:hint="eastAsia" w:asciiTheme="minorEastAsia" w:hAnsiTheme="minorEastAsia" w:eastAsiaTheme="minorEastAsia" w:cstheme="minorEastAsia"/>
          <w:color w:val="231F20"/>
          <w:sz w:val="22"/>
          <w:szCs w:val="22"/>
          <w:vertAlign w:val="superscript"/>
        </w:rPr>
        <w:t>［130‐135，143］</w:t>
      </w:r>
      <w:r>
        <w:rPr>
          <w:rFonts w:hint="eastAsia" w:asciiTheme="minorEastAsia" w:hAnsiTheme="minorEastAsia" w:eastAsiaTheme="minorEastAsia" w:cstheme="minorEastAsia"/>
          <w:color w:val="231F20"/>
          <w:sz w:val="22"/>
          <w:szCs w:val="22"/>
        </w:rPr>
        <w:t>。有 氧运动通常是安全的</w:t>
      </w:r>
      <w:r>
        <w:rPr>
          <w:rFonts w:hint="eastAsia" w:asciiTheme="minorEastAsia" w:hAnsiTheme="minorEastAsia" w:eastAsiaTheme="minorEastAsia" w:cstheme="minorEastAsia"/>
          <w:color w:val="231F20"/>
          <w:sz w:val="22"/>
          <w:szCs w:val="22"/>
          <w:vertAlign w:val="superscript"/>
        </w:rPr>
        <w:t>［144］</w:t>
      </w:r>
      <w:r>
        <w:rPr>
          <w:rFonts w:hint="eastAsia" w:asciiTheme="minorEastAsia" w:hAnsiTheme="minorEastAsia" w:eastAsiaTheme="minorEastAsia" w:cstheme="minorEastAsia"/>
          <w:color w:val="231F20"/>
          <w:sz w:val="22"/>
          <w:szCs w:val="22"/>
        </w:rPr>
        <w:t>，可以采用快走、慢跑、游 泳、骑自行车、广场舞等形式。但习惯于久坐不动 的人开始进行身体活动时应从低强度、短时间开 始，循序渐进</w:t>
      </w:r>
      <w:r>
        <w:rPr>
          <w:rFonts w:hint="eastAsia" w:asciiTheme="minorEastAsia" w:hAnsiTheme="minorEastAsia" w:eastAsiaTheme="minorEastAsia" w:cstheme="minorEastAsia"/>
          <w:color w:val="231F20"/>
          <w:sz w:val="22"/>
          <w:szCs w:val="22"/>
          <w:vertAlign w:val="superscript"/>
        </w:rPr>
        <w:t>［145］</w:t>
      </w:r>
      <w:r>
        <w:rPr>
          <w:rFonts w:hint="eastAsia" w:asciiTheme="minorEastAsia" w:hAnsiTheme="minorEastAsia" w:eastAsiaTheme="minorEastAsia" w:cstheme="minorEastAsia"/>
          <w:color w:val="231F20"/>
          <w:sz w:val="22"/>
          <w:szCs w:val="22"/>
        </w:rPr>
        <w:t>。目前尚不明确长期达到活动量 或强度上限是否会对心血管产生不良后果</w:t>
      </w:r>
      <w:r>
        <w:rPr>
          <w:rFonts w:hint="eastAsia" w:asciiTheme="minorEastAsia" w:hAnsiTheme="minorEastAsia" w:eastAsiaTheme="minorEastAsia" w:cstheme="minorEastAsia"/>
          <w:color w:val="231F20"/>
          <w:sz w:val="22"/>
          <w:szCs w:val="22"/>
          <w:vertAlign w:val="superscript"/>
        </w:rPr>
        <w:t>［146］</w:t>
      </w:r>
      <w:r>
        <w:rPr>
          <w:rFonts w:hint="eastAsia" w:asciiTheme="minorEastAsia" w:hAnsiTheme="minorEastAsia" w:eastAsiaTheme="minorEastAsia" w:cstheme="minorEastAsia"/>
          <w:color w:val="231F20"/>
          <w:sz w:val="22"/>
          <w:szCs w:val="22"/>
        </w:rPr>
        <w:t>。需 与患者进行沟通，高强度的身体活动仅适用于小部 分人群</w:t>
      </w:r>
      <w:r>
        <w:rPr>
          <w:rFonts w:hint="eastAsia" w:asciiTheme="minorEastAsia" w:hAnsiTheme="minorEastAsia" w:eastAsiaTheme="minorEastAsia" w:cstheme="minorEastAsia"/>
          <w:color w:val="231F20"/>
          <w:sz w:val="22"/>
          <w:szCs w:val="22"/>
          <w:vertAlign w:val="superscript"/>
        </w:rPr>
        <w:t>［140］</w:t>
      </w:r>
      <w:r>
        <w:rPr>
          <w:rFonts w:hint="eastAsia" w:asciiTheme="minorEastAsia" w:hAnsiTheme="minorEastAsia" w:eastAsiaTheme="minorEastAsia" w:cstheme="minorEastAsia"/>
          <w:color w:val="231F20"/>
          <w:sz w:val="22"/>
          <w:szCs w:val="22"/>
        </w:rPr>
        <w:t>。老年人也可选择瑜伽、太极拳、广场舞 等形式进行活动，以增加心肺适应性。对于已存在明显功能障碍的患者，身体活动的形式、强度和时间需结合患者情况给与个体化指导。</w:t>
      </w:r>
    </w:p>
    <w:p w14:paraId="664658B7">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抗阻运动（如健身器械、弹力带等）可改善身体 机能</w:t>
      </w:r>
      <w:r>
        <w:rPr>
          <w:rFonts w:hint="eastAsia" w:asciiTheme="minorEastAsia" w:hAnsiTheme="minorEastAsia" w:eastAsiaTheme="minorEastAsia" w:cstheme="minorEastAsia"/>
          <w:color w:val="231F20"/>
          <w:sz w:val="22"/>
          <w:szCs w:val="22"/>
          <w:vertAlign w:val="superscript"/>
        </w:rPr>
        <w:t>［143］</w:t>
      </w:r>
      <w:r>
        <w:rPr>
          <w:rFonts w:hint="eastAsia" w:asciiTheme="minorEastAsia" w:hAnsiTheme="minorEastAsia" w:eastAsiaTheme="minorEastAsia" w:cstheme="minorEastAsia"/>
          <w:color w:val="231F20"/>
          <w:sz w:val="22"/>
          <w:szCs w:val="22"/>
        </w:rPr>
        <w:t>、有助于糖尿病患者的血糖控制</w:t>
      </w:r>
      <w:r>
        <w:rPr>
          <w:rFonts w:hint="eastAsia" w:asciiTheme="minorEastAsia" w:hAnsiTheme="minorEastAsia" w:eastAsiaTheme="minorEastAsia" w:cstheme="minorEastAsia"/>
          <w:color w:val="231F20"/>
          <w:sz w:val="22"/>
          <w:szCs w:val="22"/>
          <w:vertAlign w:val="superscript"/>
        </w:rPr>
        <w:t>［147‐148］</w:t>
      </w:r>
      <w:r>
        <w:rPr>
          <w:rFonts w:hint="eastAsia" w:asciiTheme="minorEastAsia" w:hAnsiTheme="minorEastAsia" w:eastAsiaTheme="minorEastAsia" w:cstheme="minorEastAsia"/>
          <w:color w:val="231F20"/>
          <w:sz w:val="22"/>
          <w:szCs w:val="22"/>
        </w:rPr>
        <w:t xml:space="preserve"> 并降 低血压</w:t>
      </w:r>
      <w:r>
        <w:rPr>
          <w:rFonts w:hint="eastAsia" w:asciiTheme="minorEastAsia" w:hAnsiTheme="minorEastAsia" w:eastAsiaTheme="minorEastAsia" w:cstheme="minorEastAsia"/>
          <w:color w:val="231F20"/>
          <w:sz w:val="22"/>
          <w:szCs w:val="22"/>
          <w:vertAlign w:val="superscript"/>
        </w:rPr>
        <w:t>［149］</w:t>
      </w:r>
      <w:r>
        <w:rPr>
          <w:rFonts w:hint="eastAsia" w:asciiTheme="minorEastAsia" w:hAnsiTheme="minorEastAsia" w:eastAsiaTheme="minorEastAsia" w:cstheme="minorEastAsia"/>
          <w:color w:val="231F20"/>
          <w:sz w:val="22"/>
          <w:szCs w:val="22"/>
        </w:rPr>
        <w:t>。但尚不清楚抗阻运动能否降低心血管 病风险</w:t>
      </w:r>
      <w:r>
        <w:rPr>
          <w:rFonts w:hint="eastAsia" w:asciiTheme="minorEastAsia" w:hAnsiTheme="minorEastAsia" w:eastAsiaTheme="minorEastAsia" w:cstheme="minorEastAsia"/>
          <w:color w:val="231F20"/>
          <w:sz w:val="22"/>
          <w:szCs w:val="22"/>
          <w:vertAlign w:val="superscript"/>
        </w:rPr>
        <w:t>［140］</w:t>
      </w:r>
      <w:r>
        <w:rPr>
          <w:rFonts w:hint="eastAsia" w:asciiTheme="minorEastAsia" w:hAnsiTheme="minorEastAsia" w:eastAsiaTheme="minorEastAsia" w:cstheme="minorEastAsia"/>
          <w:color w:val="231F20"/>
          <w:sz w:val="22"/>
          <w:szCs w:val="22"/>
        </w:rPr>
        <w:t>。</w:t>
      </w:r>
    </w:p>
    <w:p w14:paraId="4E83BD6D">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静态生活方式对健康有害。尽量减少久坐时 间，可能有助于降低心血管病风险</w:t>
      </w:r>
      <w:r>
        <w:rPr>
          <w:rFonts w:hint="eastAsia" w:asciiTheme="minorEastAsia" w:hAnsiTheme="minorEastAsia" w:eastAsiaTheme="minorEastAsia" w:cstheme="minorEastAsia"/>
          <w:color w:val="231F20"/>
          <w:sz w:val="22"/>
          <w:szCs w:val="22"/>
          <w:vertAlign w:val="superscript"/>
        </w:rPr>
        <w:t>［130，136‐138］</w:t>
      </w:r>
      <w:r>
        <w:rPr>
          <w:rFonts w:hint="eastAsia" w:asciiTheme="minorEastAsia" w:hAnsiTheme="minorEastAsia" w:eastAsiaTheme="minorEastAsia" w:cstheme="minorEastAsia"/>
          <w:color w:val="231F20"/>
          <w:sz w:val="22"/>
          <w:szCs w:val="22"/>
        </w:rPr>
        <w:t>。</w:t>
      </w:r>
    </w:p>
    <w:p w14:paraId="4FB5771A">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关于身体活动的强度有多种评价方式。以代谢当量（metabolic equivalent，MET）为例，MET 指相对于安静休息时身体活动的能量代谢水平，表现为单位时间能量消耗量。1 MET相当于每公斤体重每分钟消耗 3.5 ml 氧，或每公斤体重每小时消耗1 kcal（1 kcal=4.184 kJ）能量的活动强度。低、中、高强度身体活动对应的通常为1~&lt;3、3~&lt;6、≥6 MET。</w:t>
      </w:r>
    </w:p>
    <w:p w14:paraId="29149790">
      <w:pPr>
        <w:pStyle w:val="3"/>
        <w:keepNext w:val="0"/>
        <w:keepLines w:val="0"/>
        <w:widowControl/>
        <w:suppressLineNumbers w:val="0"/>
        <w:rPr>
          <w:rFonts w:hint="eastAsia" w:asciiTheme="minorEastAsia" w:hAnsiTheme="minorEastAsia" w:eastAsiaTheme="minorEastAsia" w:cstheme="minorEastAsia"/>
          <w:sz w:val="22"/>
          <w:szCs w:val="22"/>
        </w:rPr>
      </w:pPr>
    </w:p>
    <w:p w14:paraId="296BA5A5">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w:t>
      </w:r>
    </w:p>
    <w:p w14:paraId="0EE3CE00">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1.中高强度身体活动降低心血管病风险：众多 研究一致显示中至高强度身体活动与心血管事件 和死亡减少相关</w:t>
      </w:r>
      <w:r>
        <w:rPr>
          <w:rFonts w:hint="eastAsia" w:asciiTheme="minorEastAsia" w:hAnsiTheme="minorEastAsia" w:eastAsiaTheme="minorEastAsia" w:cstheme="minorEastAsia"/>
          <w:color w:val="231F20"/>
          <w:sz w:val="22"/>
          <w:szCs w:val="22"/>
          <w:vertAlign w:val="superscript"/>
        </w:rPr>
        <w:t>［130‐135］</w:t>
      </w:r>
      <w:r>
        <w:rPr>
          <w:rFonts w:hint="eastAsia" w:asciiTheme="minorEastAsia" w:hAnsiTheme="minorEastAsia" w:eastAsiaTheme="minorEastAsia" w:cstheme="minorEastAsia"/>
          <w:color w:val="231F20"/>
          <w:sz w:val="22"/>
          <w:szCs w:val="22"/>
        </w:rPr>
        <w:t>。我国一项大型前瞻性队列 研究表明，无论是职业性还是非职业性身体活动均 与心血管病风险呈负相关，即活动量越大心血管病 风险越低。每日 4 MET 或更高强度的身体活动可 使各种心血管病风险降低 5%~12%</w:t>
      </w:r>
      <w:r>
        <w:rPr>
          <w:rFonts w:hint="eastAsia" w:asciiTheme="minorEastAsia" w:hAnsiTheme="minorEastAsia" w:eastAsiaTheme="minorEastAsia" w:cstheme="minorEastAsia"/>
          <w:color w:val="231F20"/>
          <w:sz w:val="22"/>
          <w:szCs w:val="22"/>
          <w:vertAlign w:val="superscript"/>
        </w:rPr>
        <w:t>［150］</w:t>
      </w:r>
      <w:r>
        <w:rPr>
          <w:rFonts w:hint="eastAsia" w:asciiTheme="minorEastAsia" w:hAnsiTheme="minorEastAsia" w:eastAsiaTheme="minorEastAsia" w:cstheme="minorEastAsia"/>
          <w:color w:val="231F20"/>
          <w:sz w:val="22"/>
          <w:szCs w:val="22"/>
        </w:rPr>
        <w:t>。建议成人 每周应进行至少 150 min 中等强度身体活动或 75 min 高强度身体活动两种方式结合。有证据显 示更高强度的身体活动，如每周累计进行 300 min 以上的中等或 150 min 以上的高强度身体活动，心 血管病风险进一步下降；进一步增加身体活动达到 极 高 水 平 ，会 带 来 持 续 但 逐 渐 减 少 的 附 加 效 益</w:t>
      </w:r>
      <w:r>
        <w:rPr>
          <w:rFonts w:hint="eastAsia" w:asciiTheme="minorEastAsia" w:hAnsiTheme="minorEastAsia" w:eastAsiaTheme="minorEastAsia" w:cstheme="minorEastAsia"/>
          <w:color w:val="231F20"/>
          <w:sz w:val="22"/>
          <w:szCs w:val="22"/>
          <w:vertAlign w:val="superscript"/>
        </w:rPr>
        <w:t>［132‐133，140］</w:t>
      </w:r>
      <w:r>
        <w:rPr>
          <w:rFonts w:hint="eastAsia" w:asciiTheme="minorEastAsia" w:hAnsiTheme="minorEastAsia" w:eastAsiaTheme="minorEastAsia" w:cstheme="minorEastAsia"/>
          <w:color w:val="231F20"/>
          <w:sz w:val="22"/>
          <w:szCs w:val="22"/>
        </w:rPr>
        <w:t>，但其潜在风险不明确，不做常规推荐。</w:t>
      </w:r>
    </w:p>
    <w:p w14:paraId="748FEA69">
      <w:pPr>
        <w:pStyle w:val="3"/>
        <w:keepNext w:val="0"/>
        <w:keepLines w:val="0"/>
        <w:widowControl/>
        <w:suppressLineNumbers w:val="0"/>
        <w:rPr>
          <w:rFonts w:hint="eastAsia" w:asciiTheme="minorEastAsia" w:hAnsiTheme="minorEastAsia" w:eastAsiaTheme="minorEastAsia" w:cstheme="minorEastAsia"/>
          <w:sz w:val="22"/>
          <w:szCs w:val="22"/>
        </w:rPr>
      </w:pPr>
    </w:p>
    <w:p w14:paraId="41D346B6">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2.规律的身体活动有助于降低心血管病风险：中至高强度的身体活动一旦开始，降低 ASCVD 风 险的收益即出现并逐渐增加</w:t>
      </w:r>
      <w:r>
        <w:rPr>
          <w:rFonts w:hint="eastAsia" w:asciiTheme="minorEastAsia" w:hAnsiTheme="minorEastAsia" w:eastAsiaTheme="minorEastAsia" w:cstheme="minorEastAsia"/>
          <w:color w:val="231F20"/>
          <w:sz w:val="22"/>
          <w:szCs w:val="22"/>
          <w:vertAlign w:val="superscript"/>
        </w:rPr>
        <w:t>［133］</w:t>
      </w:r>
      <w:r>
        <w:rPr>
          <w:rFonts w:hint="eastAsia" w:asciiTheme="minorEastAsia" w:hAnsiTheme="minorEastAsia" w:eastAsiaTheme="minorEastAsia" w:cstheme="minorEastAsia"/>
          <w:color w:val="231F20"/>
          <w:sz w:val="22"/>
          <w:szCs w:val="22"/>
        </w:rPr>
        <w:t>。研究表明即使活 动水平低于当前的推荐量，心血管保护效果依然明 显</w:t>
      </w:r>
      <w:r>
        <w:rPr>
          <w:rFonts w:hint="eastAsia" w:asciiTheme="minorEastAsia" w:hAnsiTheme="minorEastAsia" w:eastAsiaTheme="minorEastAsia" w:cstheme="minorEastAsia"/>
          <w:color w:val="231F20"/>
          <w:sz w:val="22"/>
          <w:szCs w:val="22"/>
          <w:vertAlign w:val="superscript"/>
        </w:rPr>
        <w:t>［151‐152］</w:t>
      </w:r>
      <w:r>
        <w:rPr>
          <w:rFonts w:hint="eastAsia" w:asciiTheme="minorEastAsia" w:hAnsiTheme="minorEastAsia" w:eastAsiaTheme="minorEastAsia" w:cstheme="minorEastAsia"/>
          <w:color w:val="231F20"/>
          <w:sz w:val="22"/>
          <w:szCs w:val="22"/>
        </w:rPr>
        <w:t>。因而鼓励所有成年人达到建议的最低活 动量，不能达到最低标准者应循序渐进、量力而行， 选择适宜的活动强度与时间，以最大程度地降低心 血管病风险</w:t>
      </w:r>
      <w:r>
        <w:rPr>
          <w:rFonts w:hint="eastAsia" w:asciiTheme="minorEastAsia" w:hAnsiTheme="minorEastAsia" w:eastAsiaTheme="minorEastAsia" w:cstheme="minorEastAsia"/>
          <w:color w:val="231F20"/>
          <w:sz w:val="22"/>
          <w:szCs w:val="22"/>
          <w:vertAlign w:val="superscript"/>
        </w:rPr>
        <w:t>［133］</w:t>
      </w:r>
      <w:r>
        <w:rPr>
          <w:rFonts w:hint="eastAsia" w:asciiTheme="minorEastAsia" w:hAnsiTheme="minorEastAsia" w:eastAsiaTheme="minorEastAsia" w:cstheme="minorEastAsia"/>
          <w:color w:val="231F20"/>
          <w:sz w:val="22"/>
          <w:szCs w:val="22"/>
        </w:rPr>
        <w:t>。</w:t>
      </w:r>
    </w:p>
    <w:p w14:paraId="61E9BDD3">
      <w:pPr>
        <w:pStyle w:val="3"/>
        <w:keepNext w:val="0"/>
        <w:keepLines w:val="0"/>
        <w:widowControl/>
        <w:suppressLineNumbers w:val="0"/>
        <w:rPr>
          <w:rFonts w:hint="eastAsia" w:asciiTheme="minorEastAsia" w:hAnsiTheme="minorEastAsia" w:eastAsiaTheme="minorEastAsia" w:cstheme="minorEastAsia"/>
          <w:sz w:val="22"/>
          <w:szCs w:val="22"/>
        </w:rPr>
      </w:pPr>
    </w:p>
    <w:p w14:paraId="75048416">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3. 减少久坐等静态生活方式有助于降低心血 管病风险：久坐行为指在清醒状态下长时间坐位不 活动，能量消耗通常≤1.5 MET</w:t>
      </w:r>
      <w:r>
        <w:rPr>
          <w:rFonts w:hint="eastAsia" w:asciiTheme="minorEastAsia" w:hAnsiTheme="minorEastAsia" w:eastAsiaTheme="minorEastAsia" w:cstheme="minorEastAsia"/>
          <w:color w:val="231F20"/>
          <w:sz w:val="22"/>
          <w:szCs w:val="22"/>
          <w:vertAlign w:val="superscript"/>
        </w:rPr>
        <w:t>［153］</w:t>
      </w:r>
      <w:r>
        <w:rPr>
          <w:rFonts w:hint="eastAsia" w:asciiTheme="minorEastAsia" w:hAnsiTheme="minorEastAsia" w:eastAsiaTheme="minorEastAsia" w:cstheme="minorEastAsia"/>
          <w:color w:val="231F20"/>
          <w:sz w:val="22"/>
          <w:szCs w:val="22"/>
        </w:rPr>
        <w:t>。久坐行为与心 脏代谢危险因素增加相关</w:t>
      </w:r>
      <w:r>
        <w:rPr>
          <w:rFonts w:hint="eastAsia" w:asciiTheme="minorEastAsia" w:hAnsiTheme="minorEastAsia" w:eastAsiaTheme="minorEastAsia" w:cstheme="minorEastAsia"/>
          <w:color w:val="231F20"/>
          <w:sz w:val="22"/>
          <w:szCs w:val="22"/>
          <w:vertAlign w:val="superscript"/>
        </w:rPr>
        <w:t>［130，136‐138］</w:t>
      </w:r>
      <w:r>
        <w:rPr>
          <w:rFonts w:hint="eastAsia" w:asciiTheme="minorEastAsia" w:hAnsiTheme="minorEastAsia" w:eastAsiaTheme="minorEastAsia" w:cstheme="minorEastAsia"/>
          <w:color w:val="231F20"/>
          <w:sz w:val="22"/>
          <w:szCs w:val="22"/>
        </w:rPr>
        <w:t>。平时很少进行 中至高等强度身体活动的人，久坐可能大大增加心 血管病风险</w:t>
      </w:r>
      <w:r>
        <w:rPr>
          <w:rFonts w:hint="eastAsia" w:asciiTheme="minorEastAsia" w:hAnsiTheme="minorEastAsia" w:eastAsiaTheme="minorEastAsia" w:cstheme="minorEastAsia"/>
          <w:color w:val="231F20"/>
          <w:sz w:val="22"/>
          <w:szCs w:val="22"/>
          <w:vertAlign w:val="superscript"/>
        </w:rPr>
        <w:t>［130，137］</w:t>
      </w:r>
      <w:r>
        <w:rPr>
          <w:rFonts w:hint="eastAsia" w:asciiTheme="minorEastAsia" w:hAnsiTheme="minorEastAsia" w:eastAsiaTheme="minorEastAsia" w:cstheme="minorEastAsia"/>
          <w:color w:val="231F20"/>
          <w:sz w:val="22"/>
          <w:szCs w:val="22"/>
        </w:rPr>
        <w:t>。因此减少久坐行为，特别是未达到当前推荐身体活动水平者，可能有助于降低心 血管病风险</w:t>
      </w:r>
      <w:r>
        <w:rPr>
          <w:rFonts w:hint="eastAsia" w:asciiTheme="minorEastAsia" w:hAnsiTheme="minorEastAsia" w:eastAsiaTheme="minorEastAsia" w:cstheme="minorEastAsia"/>
          <w:color w:val="231F20"/>
          <w:sz w:val="22"/>
          <w:szCs w:val="22"/>
          <w:vertAlign w:val="superscript"/>
        </w:rPr>
        <w:t>［154］</w:t>
      </w:r>
      <w:r>
        <w:rPr>
          <w:rFonts w:hint="eastAsia" w:asciiTheme="minorEastAsia" w:hAnsiTheme="minorEastAsia" w:eastAsiaTheme="minorEastAsia" w:cstheme="minorEastAsia"/>
          <w:color w:val="231F20"/>
          <w:sz w:val="22"/>
          <w:szCs w:val="22"/>
        </w:rPr>
        <w:t>。</w:t>
      </w:r>
    </w:p>
    <w:p w14:paraId="763540D4">
      <w:pPr>
        <w:pStyle w:val="3"/>
        <w:keepNext w:val="0"/>
        <w:keepLines w:val="0"/>
        <w:widowControl/>
        <w:suppressLineNumbers w:val="0"/>
        <w:rPr>
          <w:rFonts w:hint="eastAsia" w:asciiTheme="minorEastAsia" w:hAnsiTheme="minorEastAsia" w:eastAsiaTheme="minorEastAsia" w:cstheme="minorEastAsia"/>
          <w:sz w:val="22"/>
          <w:szCs w:val="22"/>
        </w:rPr>
      </w:pPr>
    </w:p>
    <w:p w14:paraId="6D0BF894">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三、控制体重</w:t>
      </w:r>
    </w:p>
    <w:p w14:paraId="692CDA47">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5267960" cy="1180465"/>
            <wp:effectExtent l="0" t="0" r="2540" b="635"/>
            <wp:docPr id="1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IMG_264"/>
                    <pic:cNvPicPr>
                      <a:picLocks noChangeAspect="1"/>
                    </pic:cNvPicPr>
                  </pic:nvPicPr>
                  <pic:blipFill>
                    <a:blip r:embed="rId12"/>
                    <a:stretch>
                      <a:fillRect/>
                    </a:stretch>
                  </pic:blipFill>
                  <pic:spPr>
                    <a:xfrm>
                      <a:off x="0" y="0"/>
                      <a:ext cx="5267960" cy="1180465"/>
                    </a:xfrm>
                    <a:prstGeom prst="rect">
                      <a:avLst/>
                    </a:prstGeom>
                    <a:noFill/>
                    <a:ln w="9525">
                      <a:noFill/>
                    </a:ln>
                  </pic:spPr>
                </pic:pic>
              </a:graphicData>
            </a:graphic>
          </wp:inline>
        </w:drawing>
      </w:r>
    </w:p>
    <w:p w14:paraId="6C840D54">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（点击查看大图）</w:t>
      </w:r>
    </w:p>
    <w:p w14:paraId="6B31DCA4">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3ED7DD66">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（一）概述</w:t>
      </w:r>
    </w:p>
    <w:p w14:paraId="18D65EA0">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近年来我国成人中超重及肥胖者所占比例呈 上升趋势，农村居民超重和肥胖率虽低于城市居民 但上升幅度超过城市居民</w:t>
      </w:r>
      <w:r>
        <w:rPr>
          <w:rFonts w:hint="eastAsia" w:asciiTheme="minorEastAsia" w:hAnsiTheme="minorEastAsia" w:eastAsiaTheme="minorEastAsia" w:cstheme="minorEastAsia"/>
          <w:color w:val="231F20"/>
          <w:sz w:val="22"/>
          <w:szCs w:val="22"/>
          <w:vertAlign w:val="superscript"/>
        </w:rPr>
        <w:t>［1］</w:t>
      </w:r>
      <w:r>
        <w:rPr>
          <w:rFonts w:hint="eastAsia" w:asciiTheme="minorEastAsia" w:hAnsiTheme="minorEastAsia" w:eastAsiaTheme="minorEastAsia" w:cstheme="minorEastAsia"/>
          <w:color w:val="231F20"/>
          <w:sz w:val="22"/>
          <w:szCs w:val="22"/>
        </w:rPr>
        <w:t>。</w:t>
      </w:r>
    </w:p>
    <w:p w14:paraId="1EC205CE">
      <w:pPr>
        <w:pStyle w:val="3"/>
        <w:keepNext w:val="0"/>
        <w:keepLines w:val="0"/>
        <w:widowControl/>
        <w:suppressLineNumbers w:val="0"/>
        <w:rPr>
          <w:rFonts w:hint="eastAsia" w:asciiTheme="minorEastAsia" w:hAnsiTheme="minorEastAsia" w:eastAsiaTheme="minorEastAsia" w:cstheme="minorEastAsia"/>
          <w:sz w:val="22"/>
          <w:szCs w:val="22"/>
        </w:rPr>
      </w:pPr>
    </w:p>
    <w:p w14:paraId="3352BB72">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肥胖及超重人群心血管病风险增加</w:t>
      </w:r>
      <w:r>
        <w:rPr>
          <w:rFonts w:hint="eastAsia" w:asciiTheme="minorEastAsia" w:hAnsiTheme="minorEastAsia" w:eastAsiaTheme="minorEastAsia" w:cstheme="minorEastAsia"/>
          <w:color w:val="231F20"/>
          <w:sz w:val="22"/>
          <w:szCs w:val="22"/>
          <w:vertAlign w:val="superscript"/>
        </w:rPr>
        <w:t>［157‐162］</w:t>
      </w:r>
      <w:r>
        <w:rPr>
          <w:rFonts w:hint="eastAsia" w:asciiTheme="minorEastAsia" w:hAnsiTheme="minorEastAsia" w:eastAsiaTheme="minorEastAsia" w:cstheme="minorEastAsia"/>
          <w:color w:val="231F20"/>
          <w:sz w:val="22"/>
          <w:szCs w:val="22"/>
        </w:rPr>
        <w:t>。大量 研究发现通过限制热量摄入、增加身体活动等方式 减轻并维持体重，有助于降低心血管病风险，甚至可 减少全因死亡</w:t>
      </w:r>
      <w:r>
        <w:rPr>
          <w:rFonts w:hint="eastAsia" w:asciiTheme="minorEastAsia" w:hAnsiTheme="minorEastAsia" w:eastAsiaTheme="minorEastAsia" w:cstheme="minorEastAsia"/>
          <w:color w:val="231F20"/>
          <w:sz w:val="22"/>
          <w:szCs w:val="22"/>
          <w:vertAlign w:val="superscript"/>
        </w:rPr>
        <w:t>［155‐156］</w:t>
      </w:r>
      <w:r>
        <w:rPr>
          <w:rFonts w:hint="eastAsia" w:asciiTheme="minorEastAsia" w:hAnsiTheme="minorEastAsia" w:eastAsiaTheme="minorEastAsia" w:cstheme="minorEastAsia"/>
          <w:color w:val="231F20"/>
          <w:sz w:val="22"/>
          <w:szCs w:val="22"/>
        </w:rPr>
        <w:t>。而单纯采用药物干预虽也可减 轻并维持体重，但不良反应率高且难以坚持</w:t>
      </w:r>
      <w:r>
        <w:rPr>
          <w:rFonts w:hint="eastAsia" w:asciiTheme="minorEastAsia" w:hAnsiTheme="minorEastAsia" w:eastAsiaTheme="minorEastAsia" w:cstheme="minorEastAsia"/>
          <w:color w:val="231F20"/>
          <w:sz w:val="22"/>
          <w:szCs w:val="22"/>
          <w:vertAlign w:val="superscript"/>
        </w:rPr>
        <w:t>［155］</w:t>
      </w:r>
      <w:r>
        <w:rPr>
          <w:rFonts w:hint="eastAsia" w:asciiTheme="minorEastAsia" w:hAnsiTheme="minorEastAsia" w:eastAsiaTheme="minorEastAsia" w:cstheme="minorEastAsia"/>
          <w:color w:val="231F20"/>
          <w:sz w:val="22"/>
          <w:szCs w:val="22"/>
        </w:rPr>
        <w:t>。近 年来，对于重度肥胖者，可通过胃减容手术减重取得 一定效果，但在一级预防中尚难普及</w:t>
      </w:r>
      <w:r>
        <w:rPr>
          <w:rFonts w:hint="eastAsia" w:asciiTheme="minorEastAsia" w:hAnsiTheme="minorEastAsia" w:eastAsiaTheme="minorEastAsia" w:cstheme="minorEastAsia"/>
          <w:color w:val="231F20"/>
          <w:sz w:val="22"/>
          <w:szCs w:val="22"/>
          <w:vertAlign w:val="superscript"/>
        </w:rPr>
        <w:t>［163］</w:t>
      </w:r>
      <w:r>
        <w:rPr>
          <w:rFonts w:hint="eastAsia" w:asciiTheme="minorEastAsia" w:hAnsiTheme="minorEastAsia" w:eastAsiaTheme="minorEastAsia" w:cstheme="minorEastAsia"/>
          <w:color w:val="231F20"/>
          <w:sz w:val="22"/>
          <w:szCs w:val="22"/>
        </w:rPr>
        <w:t>。</w:t>
      </w:r>
    </w:p>
    <w:p w14:paraId="1B209C47">
      <w:pPr>
        <w:pStyle w:val="3"/>
        <w:keepNext w:val="0"/>
        <w:keepLines w:val="0"/>
        <w:widowControl/>
        <w:suppressLineNumbers w:val="0"/>
        <w:rPr>
          <w:rFonts w:hint="eastAsia" w:asciiTheme="minorEastAsia" w:hAnsiTheme="minorEastAsia" w:eastAsiaTheme="minorEastAsia" w:cstheme="minorEastAsia"/>
          <w:sz w:val="22"/>
          <w:szCs w:val="22"/>
        </w:rPr>
      </w:pPr>
    </w:p>
    <w:p w14:paraId="7C004436">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w:t>
      </w:r>
    </w:p>
    <w:p w14:paraId="67F7012B">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LeBlanc等</w:t>
      </w:r>
      <w:r>
        <w:rPr>
          <w:rFonts w:hint="eastAsia" w:asciiTheme="minorEastAsia" w:hAnsiTheme="minorEastAsia" w:eastAsiaTheme="minorEastAsia" w:cstheme="minorEastAsia"/>
          <w:color w:val="231F20"/>
          <w:sz w:val="22"/>
          <w:szCs w:val="22"/>
          <w:vertAlign w:val="superscript"/>
        </w:rPr>
        <w:t xml:space="preserve">［155］ </w:t>
      </w:r>
      <w:r>
        <w:rPr>
          <w:rFonts w:hint="eastAsia" w:asciiTheme="minorEastAsia" w:hAnsiTheme="minorEastAsia" w:eastAsiaTheme="minorEastAsia" w:cstheme="minorEastAsia"/>
          <w:color w:val="231F20"/>
          <w:sz w:val="22"/>
          <w:szCs w:val="22"/>
        </w:rPr>
        <w:t>关于127项RCT荟萃分析的结果显 示，限制热量摄入、增加身体活动等行为模式改变坚 持12~18个月，可有效减轻并维持体重，可降低血压以 及LDL‐C和血糖水平，减少新发糖尿病且不增加其他 心血管病风险。采用药物治疗12~18个月，同样可有 效减轻并维持体重，但由于药物的不良反应，患者往 往难以坚持。Ma等</w:t>
      </w:r>
      <w:r>
        <w:rPr>
          <w:rFonts w:hint="eastAsia" w:asciiTheme="minorEastAsia" w:hAnsiTheme="minorEastAsia" w:eastAsiaTheme="minorEastAsia" w:cstheme="minorEastAsia"/>
          <w:color w:val="231F20"/>
          <w:sz w:val="22"/>
          <w:szCs w:val="22"/>
          <w:vertAlign w:val="superscript"/>
        </w:rPr>
        <w:t xml:space="preserve">［156］ </w:t>
      </w:r>
      <w:r>
        <w:rPr>
          <w:rFonts w:hint="eastAsia" w:asciiTheme="minorEastAsia" w:hAnsiTheme="minorEastAsia" w:eastAsiaTheme="minorEastAsia" w:cstheme="minorEastAsia"/>
          <w:color w:val="231F20"/>
          <w:sz w:val="22"/>
          <w:szCs w:val="22"/>
        </w:rPr>
        <w:t>对纳入共30 296名受试者的 54项RCT进行了荟萃分析，发现低脂肪及低饱和脂肪 饮食联合或不联合身体活动减重，可使全因死亡风险 下降18%，心血管病死亡风险下降7%。推荐将每周 150 min以上中等强度有氧运动作为初始减重措施， 每周200~300 min高强度身体活动用于维持体重、减 少反弹。热量摄入男性宜控制在1 500~1 800 kcal/d， 女性则为1 200~1 500 kcal/d。极低热量（&lt;800 kcal/d） 摄入需在专业人员指导下进行，不建议常规采用</w:t>
      </w:r>
      <w:r>
        <w:rPr>
          <w:rFonts w:hint="eastAsia" w:asciiTheme="minorEastAsia" w:hAnsiTheme="minorEastAsia" w:eastAsiaTheme="minorEastAsia" w:cstheme="minorEastAsia"/>
          <w:color w:val="231F20"/>
          <w:sz w:val="22"/>
          <w:szCs w:val="22"/>
          <w:vertAlign w:val="superscript"/>
        </w:rPr>
        <w:t>［164］</w:t>
      </w:r>
      <w:r>
        <w:rPr>
          <w:rFonts w:hint="eastAsia" w:asciiTheme="minorEastAsia" w:hAnsiTheme="minorEastAsia" w:eastAsiaTheme="minorEastAsia" w:cstheme="minorEastAsia"/>
          <w:color w:val="231F20"/>
          <w:sz w:val="22"/>
          <w:szCs w:val="22"/>
        </w:rPr>
        <w:t>。上述行为模式改变，可以在6~12个月内使体重下降 5%~10%，平均约8 kg，随后虽略有反弹，但仍可见其 他心血管病危险因素的持续改善</w:t>
      </w:r>
      <w:r>
        <w:rPr>
          <w:rFonts w:hint="eastAsia" w:asciiTheme="minorEastAsia" w:hAnsiTheme="minorEastAsia" w:eastAsiaTheme="minorEastAsia" w:cstheme="minorEastAsia"/>
          <w:color w:val="231F20"/>
          <w:sz w:val="22"/>
          <w:szCs w:val="22"/>
          <w:vertAlign w:val="superscript"/>
        </w:rPr>
        <w:t>［155‐156］</w:t>
      </w:r>
      <w:r>
        <w:rPr>
          <w:rFonts w:hint="eastAsia" w:asciiTheme="minorEastAsia" w:hAnsiTheme="minorEastAsia" w:eastAsiaTheme="minorEastAsia" w:cstheme="minorEastAsia"/>
          <w:color w:val="231F20"/>
          <w:sz w:val="22"/>
          <w:szCs w:val="22"/>
        </w:rPr>
        <w:t>。</w:t>
      </w:r>
    </w:p>
    <w:p w14:paraId="59FC413C">
      <w:pPr>
        <w:pStyle w:val="3"/>
        <w:keepNext w:val="0"/>
        <w:keepLines w:val="0"/>
        <w:widowControl/>
        <w:suppressLineNumbers w:val="0"/>
        <w:rPr>
          <w:rFonts w:hint="eastAsia" w:asciiTheme="minorEastAsia" w:hAnsiTheme="minorEastAsia" w:eastAsiaTheme="minorEastAsia" w:cstheme="minorEastAsia"/>
          <w:sz w:val="22"/>
          <w:szCs w:val="22"/>
        </w:rPr>
      </w:pPr>
    </w:p>
    <w:p w14:paraId="2CE354ED">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四、戒烟</w:t>
      </w:r>
    </w:p>
    <w:p w14:paraId="2198A711">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5269865" cy="2023745"/>
            <wp:effectExtent l="0" t="0" r="635" b="8255"/>
            <wp:docPr id="1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65"/>
                    <pic:cNvPicPr>
                      <a:picLocks noChangeAspect="1"/>
                    </pic:cNvPicPr>
                  </pic:nvPicPr>
                  <pic:blipFill>
                    <a:blip r:embed="rId13"/>
                    <a:stretch>
                      <a:fillRect/>
                    </a:stretch>
                  </pic:blipFill>
                  <pic:spPr>
                    <a:xfrm>
                      <a:off x="0" y="0"/>
                      <a:ext cx="5269865" cy="2023745"/>
                    </a:xfrm>
                    <a:prstGeom prst="rect">
                      <a:avLst/>
                    </a:prstGeom>
                    <a:noFill/>
                    <a:ln w="9525">
                      <a:noFill/>
                    </a:ln>
                  </pic:spPr>
                </pic:pic>
              </a:graphicData>
            </a:graphic>
          </wp:inline>
        </w:drawing>
      </w:r>
    </w:p>
    <w:p w14:paraId="09A15BE1">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（点击查看大图）</w:t>
      </w:r>
    </w:p>
    <w:p w14:paraId="7680D284">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53E21D01">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（一）概述</w:t>
      </w:r>
    </w:p>
    <w:p w14:paraId="0C0BC508">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吸烟有害健康。大量观察性研究显示，吸烟及二 手烟暴露与心血管病、肺癌或慢性呼吸道疾病、肝癌 及其他肿瘤发病及风险直接相关</w:t>
      </w:r>
      <w:r>
        <w:rPr>
          <w:rFonts w:hint="eastAsia" w:asciiTheme="minorEastAsia" w:hAnsiTheme="minorEastAsia" w:eastAsiaTheme="minorEastAsia" w:cstheme="minorEastAsia"/>
          <w:color w:val="231F20"/>
          <w:sz w:val="22"/>
          <w:szCs w:val="22"/>
          <w:vertAlign w:val="superscript"/>
        </w:rPr>
        <w:t>［170］</w:t>
      </w:r>
      <w:r>
        <w:rPr>
          <w:rFonts w:hint="eastAsia" w:asciiTheme="minorEastAsia" w:hAnsiTheme="minorEastAsia" w:eastAsiaTheme="minorEastAsia" w:cstheme="minorEastAsia"/>
          <w:color w:val="231F20"/>
          <w:sz w:val="22"/>
          <w:szCs w:val="22"/>
        </w:rPr>
        <w:t>。队列研究显示， 戒烟者发病和死亡风险显著低于持续吸烟者。吸烟 者无论何时戒烟都会获益。越早戒烟，获益越多</w:t>
      </w:r>
      <w:r>
        <w:rPr>
          <w:rFonts w:hint="eastAsia" w:asciiTheme="minorEastAsia" w:hAnsiTheme="minorEastAsia" w:eastAsiaTheme="minorEastAsia" w:cstheme="minorEastAsia"/>
          <w:color w:val="231F20"/>
          <w:sz w:val="22"/>
          <w:szCs w:val="22"/>
          <w:vertAlign w:val="superscript"/>
        </w:rPr>
        <w:t>［171］</w:t>
      </w:r>
      <w:r>
        <w:rPr>
          <w:rFonts w:hint="eastAsia" w:asciiTheme="minorEastAsia" w:hAnsiTheme="minorEastAsia" w:eastAsiaTheme="minorEastAsia" w:cstheme="minorEastAsia"/>
          <w:color w:val="231F20"/>
          <w:sz w:val="22"/>
          <w:szCs w:val="22"/>
        </w:rPr>
        <w:t>。</w:t>
      </w:r>
    </w:p>
    <w:p w14:paraId="25E11310">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我国是吸烟人数最多的国家。吸烟带来的疾 病负担和经济损失巨大</w:t>
      </w:r>
      <w:r>
        <w:rPr>
          <w:rFonts w:hint="eastAsia" w:asciiTheme="minorEastAsia" w:hAnsiTheme="minorEastAsia" w:eastAsiaTheme="minorEastAsia" w:cstheme="minorEastAsia"/>
          <w:color w:val="231F20"/>
          <w:sz w:val="22"/>
          <w:szCs w:val="22"/>
          <w:vertAlign w:val="superscript"/>
        </w:rPr>
        <w:t>［172］</w:t>
      </w:r>
      <w:r>
        <w:rPr>
          <w:rFonts w:hint="eastAsia" w:asciiTheme="minorEastAsia" w:hAnsiTheme="minorEastAsia" w:eastAsiaTheme="minorEastAsia" w:cstheme="minorEastAsia"/>
          <w:color w:val="231F20"/>
          <w:sz w:val="22"/>
          <w:szCs w:val="22"/>
        </w:rPr>
        <w:t>。戒烟是预防心血管病 及其他慢性病的重要措施。避免吸烟及二手烟暴 露，应从青少年开始</w:t>
      </w:r>
      <w:r>
        <w:rPr>
          <w:rFonts w:hint="eastAsia" w:asciiTheme="minorEastAsia" w:hAnsiTheme="minorEastAsia" w:eastAsiaTheme="minorEastAsia" w:cstheme="minorEastAsia"/>
          <w:color w:val="231F20"/>
          <w:sz w:val="22"/>
          <w:szCs w:val="22"/>
          <w:vertAlign w:val="superscript"/>
        </w:rPr>
        <w:t>［167‐168］</w:t>
      </w:r>
      <w:r>
        <w:rPr>
          <w:rFonts w:hint="eastAsia" w:asciiTheme="minorEastAsia" w:hAnsiTheme="minorEastAsia" w:eastAsiaTheme="minorEastAsia" w:cstheme="minorEastAsia"/>
          <w:color w:val="231F20"/>
          <w:sz w:val="22"/>
          <w:szCs w:val="22"/>
        </w:rPr>
        <w:t>。戒烟5年后心血管病风 险可恢复正常水平。</w:t>
      </w:r>
    </w:p>
    <w:p w14:paraId="196ECFC8">
      <w:pPr>
        <w:pStyle w:val="3"/>
        <w:keepNext w:val="0"/>
        <w:keepLines w:val="0"/>
        <w:widowControl/>
        <w:suppressLineNumbers w:val="0"/>
        <w:rPr>
          <w:rFonts w:hint="eastAsia" w:asciiTheme="minorEastAsia" w:hAnsiTheme="minorEastAsia" w:eastAsiaTheme="minorEastAsia" w:cstheme="minorEastAsia"/>
          <w:sz w:val="22"/>
          <w:szCs w:val="22"/>
        </w:rPr>
      </w:pPr>
    </w:p>
    <w:p w14:paraId="5B503490">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帮助吸烟者戒烟对于预防与控制心血管病非 常重要。医护人员应帮助吸烟者了解吸烟的危害， 提高戒烟意愿，提供戒烟帮助并安排随访。对于烟 草依赖者，应评估其依赖程度并进行治疗，提供简 单的戒烟方法，必要时进行药物治疗</w:t>
      </w:r>
      <w:r>
        <w:rPr>
          <w:rFonts w:hint="eastAsia" w:asciiTheme="minorEastAsia" w:hAnsiTheme="minorEastAsia" w:eastAsiaTheme="minorEastAsia" w:cstheme="minorEastAsia"/>
          <w:color w:val="231F20"/>
          <w:sz w:val="22"/>
          <w:szCs w:val="22"/>
          <w:vertAlign w:val="superscript"/>
        </w:rPr>
        <w:t>［173‐174］</w:t>
      </w:r>
      <w:r>
        <w:rPr>
          <w:rFonts w:hint="eastAsia" w:asciiTheme="minorEastAsia" w:hAnsiTheme="minorEastAsia" w:eastAsiaTheme="minorEastAsia" w:cstheme="minorEastAsia"/>
          <w:color w:val="231F20"/>
          <w:sz w:val="22"/>
          <w:szCs w:val="22"/>
        </w:rPr>
        <w:t>。同时 邀请吸烟者的家人、朋友参与戒烟计划，建立一个 良性的支持环境</w:t>
      </w:r>
      <w:r>
        <w:rPr>
          <w:rFonts w:hint="eastAsia" w:asciiTheme="minorEastAsia" w:hAnsiTheme="minorEastAsia" w:eastAsiaTheme="minorEastAsia" w:cstheme="minorEastAsia"/>
          <w:color w:val="231F20"/>
          <w:sz w:val="22"/>
          <w:szCs w:val="22"/>
          <w:vertAlign w:val="superscript"/>
        </w:rPr>
        <w:t>［175‐176］</w:t>
      </w:r>
      <w:r>
        <w:rPr>
          <w:rFonts w:hint="eastAsia" w:asciiTheme="minorEastAsia" w:hAnsiTheme="minorEastAsia" w:eastAsiaTheme="minorEastAsia" w:cstheme="minorEastAsia"/>
          <w:color w:val="231F20"/>
          <w:sz w:val="22"/>
          <w:szCs w:val="22"/>
        </w:rPr>
        <w:t>。</w:t>
      </w:r>
    </w:p>
    <w:p w14:paraId="0F053D13">
      <w:pPr>
        <w:pStyle w:val="3"/>
        <w:keepNext w:val="0"/>
        <w:keepLines w:val="0"/>
        <w:widowControl/>
        <w:suppressLineNumbers w:val="0"/>
        <w:rPr>
          <w:rFonts w:hint="eastAsia" w:asciiTheme="minorEastAsia" w:hAnsiTheme="minorEastAsia" w:eastAsiaTheme="minorEastAsia" w:cstheme="minorEastAsia"/>
          <w:sz w:val="22"/>
          <w:szCs w:val="22"/>
        </w:rPr>
      </w:pPr>
    </w:p>
    <w:p w14:paraId="346E581B">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2015年我国男医师吸烟率为43.0%，医务人员 不应吸烟，吸烟者应及早戒烟，应发挥健康示范作 用。应注重宣传和落实公共场所禁烟。医疗机构 应率先成为无烟场所。除帮助患者戒烟外，更应督 促并支持各级政府制定公共场所、公共交通工具及 办公场所有效控烟的法规，为公众创造无烟环境， 宣传吸烟的危害</w:t>
      </w:r>
      <w:r>
        <w:rPr>
          <w:rFonts w:hint="eastAsia" w:asciiTheme="minorEastAsia" w:hAnsiTheme="minorEastAsia" w:eastAsiaTheme="minorEastAsia" w:cstheme="minorEastAsia"/>
          <w:color w:val="231F20"/>
          <w:sz w:val="22"/>
          <w:szCs w:val="22"/>
          <w:vertAlign w:val="superscript"/>
        </w:rPr>
        <w:t>［175‐176］</w:t>
      </w:r>
      <w:r>
        <w:rPr>
          <w:rFonts w:hint="eastAsia" w:asciiTheme="minorEastAsia" w:hAnsiTheme="minorEastAsia" w:eastAsiaTheme="minorEastAsia" w:cstheme="minorEastAsia"/>
          <w:color w:val="231F20"/>
          <w:sz w:val="22"/>
          <w:szCs w:val="22"/>
        </w:rPr>
        <w:t>。研究显示，医务人员在日 常诊疗中对儿童和青少年进行防止吸烟和戒烟干 预有助于青少年认识吸烟的危害、帮助吸烟者遵照 方案戒烟</w:t>
      </w:r>
      <w:r>
        <w:rPr>
          <w:rFonts w:hint="eastAsia" w:asciiTheme="minorEastAsia" w:hAnsiTheme="minorEastAsia" w:eastAsiaTheme="minorEastAsia" w:cstheme="minorEastAsia"/>
          <w:color w:val="231F20"/>
          <w:sz w:val="22"/>
          <w:szCs w:val="22"/>
          <w:vertAlign w:val="superscript"/>
        </w:rPr>
        <w:t>［175］</w:t>
      </w:r>
      <w:r>
        <w:rPr>
          <w:rFonts w:hint="eastAsia" w:asciiTheme="minorEastAsia" w:hAnsiTheme="minorEastAsia" w:eastAsiaTheme="minorEastAsia" w:cstheme="minorEastAsia"/>
          <w:color w:val="231F20"/>
          <w:sz w:val="22"/>
          <w:szCs w:val="22"/>
        </w:rPr>
        <w:t>。</w:t>
      </w:r>
    </w:p>
    <w:p w14:paraId="08A1EC2A">
      <w:pPr>
        <w:pStyle w:val="3"/>
        <w:keepNext w:val="0"/>
        <w:keepLines w:val="0"/>
        <w:widowControl/>
        <w:suppressLineNumbers w:val="0"/>
        <w:rPr>
          <w:rFonts w:hint="eastAsia" w:asciiTheme="minorEastAsia" w:hAnsiTheme="minorEastAsia" w:eastAsiaTheme="minorEastAsia" w:cstheme="minorEastAsia"/>
          <w:sz w:val="22"/>
          <w:szCs w:val="22"/>
        </w:rPr>
      </w:pPr>
    </w:p>
    <w:p w14:paraId="7D225577">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w:t>
      </w:r>
    </w:p>
    <w:p w14:paraId="6BBD917A">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1.吸烟增加心血管病及死亡风险：吸烟是心血 管病及死亡的独立危险因素，且吸烟量越大、时间 越长心血管病发病及死亡风险越高</w:t>
      </w:r>
      <w:r>
        <w:rPr>
          <w:rFonts w:hint="eastAsia" w:asciiTheme="minorEastAsia" w:hAnsiTheme="minorEastAsia" w:eastAsiaTheme="minorEastAsia" w:cstheme="minorEastAsia"/>
          <w:color w:val="231F20"/>
          <w:sz w:val="22"/>
          <w:szCs w:val="22"/>
          <w:vertAlign w:val="superscript"/>
        </w:rPr>
        <w:t>［165‐167］</w:t>
      </w:r>
      <w:r>
        <w:rPr>
          <w:rFonts w:hint="eastAsia" w:asciiTheme="minorEastAsia" w:hAnsiTheme="minorEastAsia" w:eastAsiaTheme="minorEastAsia" w:cstheme="minorEastAsia"/>
          <w:color w:val="231F20"/>
          <w:sz w:val="22"/>
          <w:szCs w:val="22"/>
        </w:rPr>
        <w:t>。调查还 发现，即便调整其他危险因素，年轻人吸烟仍与心 血管病密切相关</w:t>
      </w:r>
      <w:r>
        <w:rPr>
          <w:rFonts w:hint="eastAsia" w:asciiTheme="minorEastAsia" w:hAnsiTheme="minorEastAsia" w:eastAsiaTheme="minorEastAsia" w:cstheme="minorEastAsia"/>
          <w:color w:val="231F20"/>
          <w:sz w:val="22"/>
          <w:szCs w:val="22"/>
          <w:vertAlign w:val="superscript"/>
        </w:rPr>
        <w:t>［167］</w:t>
      </w:r>
      <w:r>
        <w:rPr>
          <w:rFonts w:hint="eastAsia" w:asciiTheme="minorEastAsia" w:hAnsiTheme="minorEastAsia" w:eastAsiaTheme="minorEastAsia" w:cstheme="minorEastAsia"/>
          <w:color w:val="231F20"/>
          <w:sz w:val="22"/>
          <w:szCs w:val="22"/>
        </w:rPr>
        <w:t>。因而提倡青少年远离烟草。</w:t>
      </w:r>
    </w:p>
    <w:p w14:paraId="3F370BCE">
      <w:pPr>
        <w:pStyle w:val="3"/>
        <w:keepNext w:val="0"/>
        <w:keepLines w:val="0"/>
        <w:widowControl/>
        <w:suppressLineNumbers w:val="0"/>
        <w:rPr>
          <w:rFonts w:hint="eastAsia" w:asciiTheme="minorEastAsia" w:hAnsiTheme="minorEastAsia" w:eastAsiaTheme="minorEastAsia" w:cstheme="minorEastAsia"/>
          <w:sz w:val="22"/>
          <w:szCs w:val="22"/>
        </w:rPr>
      </w:pPr>
    </w:p>
    <w:p w14:paraId="00D78360">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2.二手烟暴露增加心血管病风险：二手烟暴露 同样增加冠心病、卒中等心血管病风险</w:t>
      </w:r>
      <w:r>
        <w:rPr>
          <w:rFonts w:hint="eastAsia" w:asciiTheme="minorEastAsia" w:hAnsiTheme="minorEastAsia" w:eastAsiaTheme="minorEastAsia" w:cstheme="minorEastAsia"/>
          <w:color w:val="231F20"/>
          <w:sz w:val="22"/>
          <w:szCs w:val="22"/>
          <w:vertAlign w:val="superscript"/>
        </w:rPr>
        <w:t>［168‐170］</w:t>
      </w:r>
      <w:r>
        <w:rPr>
          <w:rFonts w:hint="eastAsia" w:asciiTheme="minorEastAsia" w:hAnsiTheme="minorEastAsia" w:eastAsiaTheme="minorEastAsia" w:cstheme="minorEastAsia"/>
          <w:color w:val="231F20"/>
          <w:sz w:val="22"/>
          <w:szCs w:val="22"/>
        </w:rPr>
        <w:t>。研究 显示不吸烟者暴露于二手烟其冠心病及卒中风险增 加20%~30%</w:t>
      </w:r>
      <w:r>
        <w:rPr>
          <w:rFonts w:hint="eastAsia" w:asciiTheme="minorEastAsia" w:hAnsiTheme="minorEastAsia" w:eastAsiaTheme="minorEastAsia" w:cstheme="minorEastAsia"/>
          <w:color w:val="231F20"/>
          <w:sz w:val="22"/>
          <w:szCs w:val="22"/>
          <w:vertAlign w:val="superscript"/>
        </w:rPr>
        <w:t>［170］</w:t>
      </w:r>
      <w:r>
        <w:rPr>
          <w:rFonts w:hint="eastAsia" w:asciiTheme="minorEastAsia" w:hAnsiTheme="minorEastAsia" w:eastAsiaTheme="minorEastAsia" w:cstheme="minorEastAsia"/>
          <w:color w:val="231F20"/>
          <w:sz w:val="22"/>
          <w:szCs w:val="22"/>
        </w:rPr>
        <w:t>。青少年也应避免二手烟暴露。</w:t>
      </w:r>
    </w:p>
    <w:p w14:paraId="36B9EE1B">
      <w:pPr>
        <w:pStyle w:val="3"/>
        <w:keepNext w:val="0"/>
        <w:keepLines w:val="0"/>
        <w:widowControl/>
        <w:suppressLineNumbers w:val="0"/>
        <w:rPr>
          <w:rFonts w:hint="eastAsia" w:asciiTheme="minorEastAsia" w:hAnsiTheme="minorEastAsia" w:eastAsiaTheme="minorEastAsia" w:cstheme="minorEastAsia"/>
          <w:sz w:val="22"/>
          <w:szCs w:val="22"/>
        </w:rPr>
      </w:pPr>
    </w:p>
    <w:p w14:paraId="37D848D3">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3.戒烟的获益：戒烟可降低心血管病的发病与 死亡风险</w:t>
      </w:r>
      <w:r>
        <w:rPr>
          <w:rFonts w:hint="eastAsia" w:asciiTheme="minorEastAsia" w:hAnsiTheme="minorEastAsia" w:eastAsiaTheme="minorEastAsia" w:cstheme="minorEastAsia"/>
          <w:color w:val="231F20"/>
          <w:sz w:val="22"/>
          <w:szCs w:val="22"/>
          <w:vertAlign w:val="superscript"/>
        </w:rPr>
        <w:t>［166］</w:t>
      </w:r>
      <w:r>
        <w:rPr>
          <w:rFonts w:hint="eastAsia" w:asciiTheme="minorEastAsia" w:hAnsiTheme="minorEastAsia" w:eastAsiaTheme="minorEastAsia" w:cstheme="minorEastAsia"/>
          <w:color w:val="231F20"/>
          <w:sz w:val="22"/>
          <w:szCs w:val="22"/>
        </w:rPr>
        <w:t>。戒烟1年后，冠心病患者死亡及再发 心脏事件的比率即可下降 50%</w:t>
      </w:r>
      <w:r>
        <w:rPr>
          <w:rFonts w:hint="eastAsia" w:asciiTheme="minorEastAsia" w:hAnsiTheme="minorEastAsia" w:eastAsiaTheme="minorEastAsia" w:cstheme="minorEastAsia"/>
          <w:color w:val="231F20"/>
          <w:sz w:val="22"/>
          <w:szCs w:val="22"/>
          <w:vertAlign w:val="superscript"/>
        </w:rPr>
        <w:t>［169］</w:t>
      </w:r>
      <w:r>
        <w:rPr>
          <w:rFonts w:hint="eastAsia" w:asciiTheme="minorEastAsia" w:hAnsiTheme="minorEastAsia" w:eastAsiaTheme="minorEastAsia" w:cstheme="minorEastAsia"/>
          <w:color w:val="231F20"/>
          <w:sz w:val="22"/>
          <w:szCs w:val="22"/>
        </w:rPr>
        <w:t>，心肌梗死患者 死亡率可降低70%以上</w:t>
      </w:r>
      <w:r>
        <w:rPr>
          <w:rFonts w:hint="eastAsia" w:asciiTheme="minorEastAsia" w:hAnsiTheme="minorEastAsia" w:eastAsiaTheme="minorEastAsia" w:cstheme="minorEastAsia"/>
          <w:color w:val="231F20"/>
          <w:sz w:val="22"/>
          <w:szCs w:val="22"/>
          <w:vertAlign w:val="superscript"/>
        </w:rPr>
        <w:t>［177］</w:t>
      </w:r>
      <w:r>
        <w:rPr>
          <w:rFonts w:hint="eastAsia" w:asciiTheme="minorEastAsia" w:hAnsiTheme="minorEastAsia" w:eastAsiaTheme="minorEastAsia" w:cstheme="minorEastAsia"/>
          <w:color w:val="231F20"/>
          <w:sz w:val="22"/>
          <w:szCs w:val="22"/>
        </w:rPr>
        <w:t>；戒烟15年后，冠心病和 心力衰竭患者的死亡风险与从不吸烟者相似</w:t>
      </w:r>
      <w:r>
        <w:rPr>
          <w:rFonts w:hint="eastAsia" w:asciiTheme="minorEastAsia" w:hAnsiTheme="minorEastAsia" w:eastAsiaTheme="minorEastAsia" w:cstheme="minorEastAsia"/>
          <w:color w:val="231F20"/>
          <w:sz w:val="22"/>
          <w:szCs w:val="22"/>
          <w:vertAlign w:val="superscript"/>
        </w:rPr>
        <w:t>［169］</w:t>
      </w:r>
      <w:r>
        <w:rPr>
          <w:rFonts w:hint="eastAsia" w:asciiTheme="minorEastAsia" w:hAnsiTheme="minorEastAsia" w:eastAsiaTheme="minorEastAsia" w:cstheme="minorEastAsia"/>
          <w:color w:val="231F20"/>
          <w:sz w:val="22"/>
          <w:szCs w:val="22"/>
        </w:rPr>
        <w:t>。应使吸烟者认识到戒烟的益处并积极鼓励其戒烟。</w:t>
      </w:r>
    </w:p>
    <w:p w14:paraId="43B0BB05">
      <w:pPr>
        <w:pStyle w:val="3"/>
        <w:keepNext w:val="0"/>
        <w:keepLines w:val="0"/>
        <w:widowControl/>
        <w:suppressLineNumbers w:val="0"/>
        <w:rPr>
          <w:rFonts w:hint="eastAsia" w:asciiTheme="minorEastAsia" w:hAnsiTheme="minorEastAsia" w:eastAsiaTheme="minorEastAsia" w:cstheme="minorEastAsia"/>
          <w:sz w:val="22"/>
          <w:szCs w:val="22"/>
        </w:rPr>
      </w:pPr>
    </w:p>
    <w:p w14:paraId="153E8B59">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五、控制酒精摄入</w:t>
      </w:r>
    </w:p>
    <w:p w14:paraId="150CABE7">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5273675" cy="1230630"/>
            <wp:effectExtent l="0" t="0" r="9525" b="1270"/>
            <wp:docPr id="1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66"/>
                    <pic:cNvPicPr>
                      <a:picLocks noChangeAspect="1"/>
                    </pic:cNvPicPr>
                  </pic:nvPicPr>
                  <pic:blipFill>
                    <a:blip r:embed="rId14"/>
                    <a:stretch>
                      <a:fillRect/>
                    </a:stretch>
                  </pic:blipFill>
                  <pic:spPr>
                    <a:xfrm>
                      <a:off x="0" y="0"/>
                      <a:ext cx="5273675" cy="1230630"/>
                    </a:xfrm>
                    <a:prstGeom prst="rect">
                      <a:avLst/>
                    </a:prstGeom>
                    <a:noFill/>
                    <a:ln w="9525">
                      <a:noFill/>
                    </a:ln>
                  </pic:spPr>
                </pic:pic>
              </a:graphicData>
            </a:graphic>
          </wp:inline>
        </w:drawing>
      </w:r>
    </w:p>
    <w:p w14:paraId="2D537930">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（点击查看大图）</w:t>
      </w:r>
    </w:p>
    <w:p w14:paraId="7738A076">
      <w:pPr>
        <w:pStyle w:val="3"/>
        <w:keepNext w:val="0"/>
        <w:keepLines w:val="0"/>
        <w:widowControl/>
        <w:suppressLineNumbers w:val="0"/>
        <w:rPr>
          <w:rFonts w:hint="eastAsia" w:asciiTheme="minorEastAsia" w:hAnsiTheme="minorEastAsia" w:eastAsiaTheme="minorEastAsia" w:cstheme="minorEastAsia"/>
          <w:sz w:val="22"/>
          <w:szCs w:val="22"/>
        </w:rPr>
      </w:pPr>
    </w:p>
    <w:p w14:paraId="6D680FD8">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高血压、糖尿病、房颤、肝肾功能受损者以及孕 妇和青少年不建议饮酒。普通人群也不建议通过 少量饮酒来预防心血管病。</w:t>
      </w:r>
    </w:p>
    <w:p w14:paraId="3E69389A">
      <w:pPr>
        <w:pStyle w:val="3"/>
        <w:keepNext w:val="0"/>
        <w:keepLines w:val="0"/>
        <w:widowControl/>
        <w:suppressLineNumbers w:val="0"/>
        <w:rPr>
          <w:rFonts w:hint="eastAsia" w:asciiTheme="minorEastAsia" w:hAnsiTheme="minorEastAsia" w:eastAsiaTheme="minorEastAsia" w:cstheme="minorEastAsia"/>
          <w:sz w:val="22"/>
          <w:szCs w:val="22"/>
        </w:rPr>
      </w:pPr>
    </w:p>
    <w:p w14:paraId="310E8428">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 </w:t>
      </w:r>
    </w:p>
    <w:p w14:paraId="1A842E9A">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过量饮酒增加心血管病及死亡风险。全球每 年因长期过量饮酒或偶尔大量饮酒导致的死亡人数 高达300万。过量饮酒可导致肝硬化、肿瘤及交通 事故，并增加房颤、心肌梗死及心力衰竭风险</w:t>
      </w:r>
      <w:r>
        <w:rPr>
          <w:rFonts w:hint="eastAsia" w:asciiTheme="minorEastAsia" w:hAnsiTheme="minorEastAsia" w:eastAsiaTheme="minorEastAsia" w:cstheme="minorEastAsia"/>
          <w:color w:val="231F20"/>
          <w:sz w:val="22"/>
          <w:szCs w:val="22"/>
          <w:vertAlign w:val="superscript"/>
        </w:rPr>
        <w:t>［178‐179］</w:t>
      </w:r>
      <w:r>
        <w:rPr>
          <w:rFonts w:hint="eastAsia" w:asciiTheme="minorEastAsia" w:hAnsiTheme="minorEastAsia" w:eastAsiaTheme="minorEastAsia" w:cstheme="minorEastAsia"/>
          <w:color w:val="231F20"/>
          <w:sz w:val="22"/>
          <w:szCs w:val="22"/>
        </w:rPr>
        <w:t>。还有研究显示饮酒量与高血压、房颤及出血性卒中 密切相关</w:t>
      </w:r>
      <w:r>
        <w:rPr>
          <w:rFonts w:hint="eastAsia" w:asciiTheme="minorEastAsia" w:hAnsiTheme="minorEastAsia" w:eastAsiaTheme="minorEastAsia" w:cstheme="minorEastAsia"/>
          <w:color w:val="231F20"/>
          <w:sz w:val="22"/>
          <w:szCs w:val="22"/>
          <w:vertAlign w:val="superscript"/>
        </w:rPr>
        <w:t>［178］</w:t>
      </w:r>
      <w:r>
        <w:rPr>
          <w:rFonts w:hint="eastAsia" w:asciiTheme="minorEastAsia" w:hAnsiTheme="minorEastAsia" w:eastAsiaTheme="minorEastAsia" w:cstheme="minorEastAsia"/>
          <w:color w:val="231F20"/>
          <w:sz w:val="22"/>
          <w:szCs w:val="22"/>
        </w:rPr>
        <w:t>。不同种类的酒与心血管病风险的关 系不完全相同。对观察性研究的荟萃分析显示，红 酒、啤酒与心血管事件间存在J形曲线关系，即适量 时血管事件风险最低，过量时风险增加；而烈性酒与 血管事件风险间未见 J 形曲线关系</w:t>
      </w:r>
      <w:r>
        <w:rPr>
          <w:rFonts w:hint="eastAsia" w:asciiTheme="minorEastAsia" w:hAnsiTheme="minorEastAsia" w:eastAsiaTheme="minorEastAsia" w:cstheme="minorEastAsia"/>
          <w:color w:val="231F20"/>
          <w:sz w:val="22"/>
          <w:szCs w:val="22"/>
          <w:vertAlign w:val="superscript"/>
        </w:rPr>
        <w:t>［181］</w:t>
      </w:r>
      <w:r>
        <w:rPr>
          <w:rFonts w:hint="eastAsia" w:asciiTheme="minorEastAsia" w:hAnsiTheme="minorEastAsia" w:eastAsiaTheme="minorEastAsia" w:cstheme="minorEastAsia"/>
          <w:color w:val="231F20"/>
          <w:sz w:val="22"/>
          <w:szCs w:val="22"/>
        </w:rPr>
        <w:t>。一项关于 83项前瞻性研究、超过50万饮酒者的分析显示，每 周酒精摄入100 g以下者死亡风险最低，在此之上随 饮酒量增加无基础心血管病史者其卒中、心肌梗死、 心力衰竭、致死性高血压疾病及主动脉瘤发生率逐 渐增加，以每周酒精摄入量≤100 g为参照，40岁以上 成人随着每周饮酒量倍增预期寿命缩短6个月或更 多 ，提 示 饮 酒 量 低 于 当 前 推 荐 的 标 准 可 能 更 安全</w:t>
      </w:r>
      <w:r>
        <w:rPr>
          <w:rFonts w:hint="eastAsia" w:asciiTheme="minorEastAsia" w:hAnsiTheme="minorEastAsia" w:eastAsiaTheme="minorEastAsia" w:cstheme="minorEastAsia"/>
          <w:color w:val="231F20"/>
          <w:sz w:val="22"/>
          <w:szCs w:val="22"/>
          <w:vertAlign w:val="superscript"/>
        </w:rPr>
        <w:t>［184］</w:t>
      </w:r>
      <w:r>
        <w:rPr>
          <w:rFonts w:hint="eastAsia" w:asciiTheme="minorEastAsia" w:hAnsiTheme="minorEastAsia" w:eastAsiaTheme="minorEastAsia" w:cstheme="minorEastAsia"/>
          <w:color w:val="231F20"/>
          <w:sz w:val="22"/>
          <w:szCs w:val="22"/>
        </w:rPr>
        <w:t>。</w:t>
      </w:r>
    </w:p>
    <w:p w14:paraId="2E1A62A3">
      <w:pPr>
        <w:pStyle w:val="3"/>
        <w:keepNext w:val="0"/>
        <w:keepLines w:val="0"/>
        <w:widowControl/>
        <w:suppressLineNumbers w:val="0"/>
        <w:rPr>
          <w:rFonts w:hint="eastAsia" w:asciiTheme="minorEastAsia" w:hAnsiTheme="minorEastAsia" w:eastAsiaTheme="minorEastAsia" w:cstheme="minorEastAsia"/>
          <w:sz w:val="22"/>
          <w:szCs w:val="22"/>
        </w:rPr>
      </w:pPr>
    </w:p>
    <w:p w14:paraId="55BFB6F7">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六、保持健康睡眠</w:t>
      </w:r>
    </w:p>
    <w:p w14:paraId="63D4DAB1">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5273040" cy="1066800"/>
            <wp:effectExtent l="0" t="0" r="10160" b="0"/>
            <wp:docPr id="19"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7"/>
                    <pic:cNvPicPr>
                      <a:picLocks noChangeAspect="1"/>
                    </pic:cNvPicPr>
                  </pic:nvPicPr>
                  <pic:blipFill>
                    <a:blip r:embed="rId15"/>
                    <a:stretch>
                      <a:fillRect/>
                    </a:stretch>
                  </pic:blipFill>
                  <pic:spPr>
                    <a:xfrm>
                      <a:off x="0" y="0"/>
                      <a:ext cx="5273040" cy="1066800"/>
                    </a:xfrm>
                    <a:prstGeom prst="rect">
                      <a:avLst/>
                    </a:prstGeom>
                    <a:noFill/>
                    <a:ln w="9525">
                      <a:noFill/>
                    </a:ln>
                  </pic:spPr>
                </pic:pic>
              </a:graphicData>
            </a:graphic>
          </wp:inline>
        </w:drawing>
      </w:r>
    </w:p>
    <w:p w14:paraId="2E1316BC">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（点击查看大图）</w:t>
      </w:r>
    </w:p>
    <w:p w14:paraId="2490DE06">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0F597EF0">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（一）概述</w:t>
      </w:r>
    </w:p>
    <w:p w14:paraId="11C493E3">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睡眠与心血管病风险密切相关。健康睡眠包括充足的时间和良好的质量。大量观察性研究及荟萃分析结果显示失眠与心血管病发病率和死亡率增加相关。睡眠时间过短增加高血压、冠心病及心力衰竭的风险，而每日保持 7~8 h充足的睡眠时间 及 良 好 质 量 的 人 群 心 血 管 病 风 险 明 显 降低</w:t>
      </w:r>
      <w:r>
        <w:rPr>
          <w:rFonts w:hint="eastAsia" w:asciiTheme="minorEastAsia" w:hAnsiTheme="minorEastAsia" w:eastAsiaTheme="minorEastAsia" w:cstheme="minorEastAsia"/>
          <w:color w:val="231F20"/>
          <w:sz w:val="22"/>
          <w:szCs w:val="22"/>
          <w:vertAlign w:val="superscript"/>
        </w:rPr>
        <w:t>［186，188‐193］</w:t>
      </w:r>
      <w:r>
        <w:rPr>
          <w:rFonts w:hint="eastAsia" w:asciiTheme="minorEastAsia" w:hAnsiTheme="minorEastAsia" w:eastAsiaTheme="minorEastAsia" w:cstheme="minorEastAsia"/>
          <w:color w:val="231F20"/>
          <w:sz w:val="22"/>
          <w:szCs w:val="22"/>
        </w:rPr>
        <w:t>。 </w:t>
      </w:r>
    </w:p>
    <w:p w14:paraId="0FDE4784">
      <w:pPr>
        <w:pStyle w:val="3"/>
        <w:keepNext w:val="0"/>
        <w:keepLines w:val="0"/>
        <w:widowControl/>
        <w:suppressLineNumbers w:val="0"/>
        <w:rPr>
          <w:rFonts w:hint="eastAsia" w:asciiTheme="minorEastAsia" w:hAnsiTheme="minorEastAsia" w:eastAsiaTheme="minorEastAsia" w:cstheme="minorEastAsia"/>
          <w:sz w:val="22"/>
          <w:szCs w:val="22"/>
        </w:rPr>
      </w:pPr>
    </w:p>
    <w:p w14:paraId="4A5F66D7">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w:t>
      </w:r>
    </w:p>
    <w:p w14:paraId="08E76F22">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有10年以上的队列研 究显示失眠增加心肌梗死、卒中的发生风险</w:t>
      </w:r>
      <w:r>
        <w:rPr>
          <w:rFonts w:hint="eastAsia" w:asciiTheme="minorEastAsia" w:hAnsiTheme="minorEastAsia" w:eastAsiaTheme="minorEastAsia" w:cstheme="minorEastAsia"/>
          <w:color w:val="231F20"/>
          <w:sz w:val="22"/>
          <w:szCs w:val="22"/>
          <w:vertAlign w:val="superscript"/>
        </w:rPr>
        <w:t>［191‐192］</w:t>
      </w:r>
      <w:r>
        <w:rPr>
          <w:rFonts w:hint="eastAsia" w:asciiTheme="minorEastAsia" w:hAnsiTheme="minorEastAsia" w:eastAsiaTheme="minorEastAsia" w:cstheme="minorEastAsia"/>
          <w:color w:val="231F20"/>
          <w:sz w:val="22"/>
          <w:szCs w:val="22"/>
        </w:rPr>
        <w:t>， 心力衰竭的发生率也明显增加</w:t>
      </w:r>
      <w:r>
        <w:rPr>
          <w:rFonts w:hint="eastAsia" w:asciiTheme="minorEastAsia" w:hAnsiTheme="minorEastAsia" w:eastAsiaTheme="minorEastAsia" w:cstheme="minorEastAsia"/>
          <w:color w:val="231F20"/>
          <w:sz w:val="22"/>
          <w:szCs w:val="22"/>
          <w:vertAlign w:val="superscript"/>
        </w:rPr>
        <w:t>［193］</w:t>
      </w:r>
      <w:r>
        <w:rPr>
          <w:rFonts w:hint="eastAsia" w:asciiTheme="minorEastAsia" w:hAnsiTheme="minorEastAsia" w:eastAsiaTheme="minorEastAsia" w:cstheme="minorEastAsia"/>
          <w:color w:val="231F20"/>
          <w:sz w:val="22"/>
          <w:szCs w:val="22"/>
        </w:rPr>
        <w:t>。此外，荟萃分析 还发现失眠者心血管病死亡风险显著增加</w:t>
      </w:r>
      <w:r>
        <w:rPr>
          <w:rFonts w:hint="eastAsia" w:asciiTheme="minorEastAsia" w:hAnsiTheme="minorEastAsia" w:eastAsiaTheme="minorEastAsia" w:cstheme="minorEastAsia"/>
          <w:color w:val="231F20"/>
          <w:sz w:val="22"/>
          <w:szCs w:val="22"/>
          <w:vertAlign w:val="superscript"/>
        </w:rPr>
        <w:t>［190］</w:t>
      </w:r>
      <w:r>
        <w:rPr>
          <w:rFonts w:hint="eastAsia" w:asciiTheme="minorEastAsia" w:hAnsiTheme="minorEastAsia" w:eastAsiaTheme="minorEastAsia" w:cstheme="minorEastAsia"/>
          <w:color w:val="231F20"/>
          <w:sz w:val="22"/>
          <w:szCs w:val="22"/>
        </w:rPr>
        <w:t>。荷 兰一项前瞻性队列研究纳入 17 887 名基线无心血 管病的健康受试者并随访12年，发现每日睡眠不足 6 h者比7~8 h者心血管病风险增加15%，冠心病风 险增加23%；此外，在健康饮食、规律身体活动、不吸 烟等良好生活方式的基础上，睡眠时间充分、质量好 的健康睡眠者相比睡眠不足、质量差者，包括心肌梗 死、卒中及心血管死亡在内的复合心血管事件风险 减少65%，心血管死亡风险降低83%</w:t>
      </w:r>
      <w:r>
        <w:rPr>
          <w:rFonts w:hint="eastAsia" w:asciiTheme="minorEastAsia" w:hAnsiTheme="minorEastAsia" w:eastAsiaTheme="minorEastAsia" w:cstheme="minorEastAsia"/>
          <w:color w:val="231F20"/>
          <w:sz w:val="22"/>
          <w:szCs w:val="22"/>
          <w:vertAlign w:val="superscript"/>
        </w:rPr>
        <w:t>［188］</w:t>
      </w:r>
      <w:r>
        <w:rPr>
          <w:rFonts w:hint="eastAsia" w:asciiTheme="minorEastAsia" w:hAnsiTheme="minorEastAsia" w:eastAsiaTheme="minorEastAsia" w:cstheme="minorEastAsia"/>
          <w:color w:val="231F20"/>
          <w:sz w:val="22"/>
          <w:szCs w:val="22"/>
        </w:rPr>
        <w:t>。 </w:t>
      </w:r>
    </w:p>
    <w:p w14:paraId="235B641C">
      <w:pPr>
        <w:pStyle w:val="3"/>
        <w:keepNext w:val="0"/>
        <w:keepLines w:val="0"/>
        <w:widowControl/>
        <w:suppressLineNumbers w:val="0"/>
        <w:rPr>
          <w:rFonts w:hint="eastAsia" w:asciiTheme="minorEastAsia" w:hAnsiTheme="minorEastAsia" w:eastAsiaTheme="minorEastAsia" w:cstheme="minorEastAsia"/>
          <w:sz w:val="22"/>
          <w:szCs w:val="22"/>
        </w:rPr>
      </w:pPr>
    </w:p>
    <w:p w14:paraId="33A2B83F">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七、保持良好的心理状态</w:t>
      </w:r>
    </w:p>
    <w:p w14:paraId="048989EB">
      <w:pPr>
        <w:pStyle w:val="3"/>
        <w:keepNext w:val="0"/>
        <w:keepLines w:val="0"/>
        <w:widowControl/>
        <w:suppressLineNumbers w:val="0"/>
        <w:rPr>
          <w:rFonts w:hint="eastAsia" w:asciiTheme="minorEastAsia" w:hAnsiTheme="minorEastAsia" w:eastAsiaTheme="minorEastAsia" w:cstheme="minorEastAsia"/>
          <w:sz w:val="22"/>
          <w:szCs w:val="22"/>
        </w:rPr>
      </w:pPr>
    </w:p>
    <w:p w14:paraId="6F236332">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5269230" cy="998855"/>
            <wp:effectExtent l="0" t="0" r="1270" b="4445"/>
            <wp:docPr id="20"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68"/>
                    <pic:cNvPicPr>
                      <a:picLocks noChangeAspect="1"/>
                    </pic:cNvPicPr>
                  </pic:nvPicPr>
                  <pic:blipFill>
                    <a:blip r:embed="rId16"/>
                    <a:stretch>
                      <a:fillRect/>
                    </a:stretch>
                  </pic:blipFill>
                  <pic:spPr>
                    <a:xfrm>
                      <a:off x="0" y="0"/>
                      <a:ext cx="5269230" cy="998855"/>
                    </a:xfrm>
                    <a:prstGeom prst="rect">
                      <a:avLst/>
                    </a:prstGeom>
                    <a:noFill/>
                    <a:ln w="9525">
                      <a:noFill/>
                    </a:ln>
                  </pic:spPr>
                </pic:pic>
              </a:graphicData>
            </a:graphic>
          </wp:inline>
        </w:drawing>
      </w:r>
    </w:p>
    <w:p w14:paraId="58D15B20">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（点击查看大图）</w:t>
      </w:r>
    </w:p>
    <w:p w14:paraId="162F57ED">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44E7C009">
      <w:pPr>
        <w:keepNext w:val="0"/>
        <w:keepLines w:val="0"/>
        <w:widowControl/>
        <w:suppressLineNumbers w:val="0"/>
        <w:jc w:val="left"/>
        <w:rPr>
          <w:rFonts w:hint="eastAsia" w:asciiTheme="minorEastAsia" w:hAnsiTheme="minorEastAsia" w:eastAsiaTheme="minorEastAsia" w:cstheme="minorEastAsia"/>
          <w:sz w:val="22"/>
          <w:szCs w:val="22"/>
        </w:rPr>
      </w:pPr>
      <w:r>
        <w:rPr>
          <w:rStyle w:val="6"/>
          <w:rFonts w:hint="eastAsia" w:asciiTheme="minorEastAsia" w:hAnsiTheme="minorEastAsia" w:eastAsiaTheme="minorEastAsia" w:cstheme="minorEastAsia"/>
          <w:kern w:val="0"/>
          <w:sz w:val="22"/>
          <w:szCs w:val="22"/>
          <w:lang w:val="en-US" w:eastAsia="zh-CN" w:bidi="ar"/>
        </w:rPr>
        <w:t>血压管理</w:t>
      </w:r>
    </w:p>
    <w:p w14:paraId="40A4A8ED">
      <w:pPr>
        <w:pStyle w:val="3"/>
        <w:keepNext w:val="0"/>
        <w:keepLines w:val="0"/>
        <w:widowControl/>
        <w:suppressLineNumbers w:val="0"/>
        <w:rPr>
          <w:rFonts w:hint="eastAsia" w:asciiTheme="minorEastAsia" w:hAnsiTheme="minorEastAsia" w:eastAsiaTheme="minorEastAsia" w:cstheme="minorEastAsia"/>
          <w:sz w:val="22"/>
          <w:szCs w:val="22"/>
        </w:rPr>
      </w:pPr>
    </w:p>
    <w:p w14:paraId="1A490148">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一、有助于降低血压的生活方式</w:t>
      </w:r>
    </w:p>
    <w:p w14:paraId="5B7643D6">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5273675" cy="3195320"/>
            <wp:effectExtent l="0" t="0" r="9525" b="5080"/>
            <wp:docPr id="2"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descr="IMG_269"/>
                    <pic:cNvPicPr>
                      <a:picLocks noChangeAspect="1"/>
                    </pic:cNvPicPr>
                  </pic:nvPicPr>
                  <pic:blipFill>
                    <a:blip r:embed="rId17"/>
                    <a:stretch>
                      <a:fillRect/>
                    </a:stretch>
                  </pic:blipFill>
                  <pic:spPr>
                    <a:xfrm>
                      <a:off x="0" y="0"/>
                      <a:ext cx="5273675" cy="3195320"/>
                    </a:xfrm>
                    <a:prstGeom prst="rect">
                      <a:avLst/>
                    </a:prstGeom>
                    <a:noFill/>
                    <a:ln w="9525">
                      <a:noFill/>
                    </a:ln>
                  </pic:spPr>
                </pic:pic>
              </a:graphicData>
            </a:graphic>
          </wp:inline>
        </w:drawing>
      </w:r>
    </w:p>
    <w:p w14:paraId="70B769E3">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（点击查看大图）</w:t>
      </w:r>
    </w:p>
    <w:p w14:paraId="071028A4">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5F1A5022">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（一）概述</w:t>
      </w:r>
    </w:p>
    <w:p w14:paraId="0656F534">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国家“十二五”中国重要心血管病患病率调查 及关键技术研究显示，男性、高龄、超重/肥胖、高血 压家族史、教育程度低、吸烟和饮酒与高血压风险 增加有关</w:t>
      </w:r>
      <w:r>
        <w:rPr>
          <w:rFonts w:hint="eastAsia" w:asciiTheme="minorEastAsia" w:hAnsiTheme="minorEastAsia" w:eastAsiaTheme="minorEastAsia" w:cstheme="minorEastAsia"/>
          <w:color w:val="231F20"/>
          <w:sz w:val="22"/>
          <w:szCs w:val="22"/>
          <w:vertAlign w:val="superscript"/>
        </w:rPr>
        <w:t>［18］</w:t>
      </w:r>
      <w:r>
        <w:rPr>
          <w:rFonts w:hint="eastAsia" w:asciiTheme="minorEastAsia" w:hAnsiTheme="minorEastAsia" w:eastAsiaTheme="minorEastAsia" w:cstheme="minorEastAsia"/>
          <w:color w:val="231F20"/>
          <w:sz w:val="22"/>
          <w:szCs w:val="22"/>
        </w:rPr>
        <w:t>。</w:t>
      </w:r>
    </w:p>
    <w:p w14:paraId="13283089">
      <w:pPr>
        <w:pStyle w:val="3"/>
        <w:keepNext w:val="0"/>
        <w:keepLines w:val="0"/>
        <w:widowControl/>
        <w:suppressLineNumbers w:val="0"/>
        <w:rPr>
          <w:rFonts w:hint="eastAsia" w:asciiTheme="minorEastAsia" w:hAnsiTheme="minorEastAsia" w:eastAsiaTheme="minorEastAsia" w:cstheme="minorEastAsia"/>
          <w:sz w:val="22"/>
          <w:szCs w:val="22"/>
        </w:rPr>
      </w:pPr>
    </w:p>
    <w:p w14:paraId="07A40225">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生活方式干预在任何时候对任何高血压患者 （包括正常高值者和需药物治疗的高血压患者）都 是合理、有效的，目的是降低血压和控制其他危险 因素。干预包括合理膳食、限盐、限酒、减重和身体 活动。</w:t>
      </w:r>
    </w:p>
    <w:p w14:paraId="3CB73207">
      <w:pPr>
        <w:pStyle w:val="3"/>
        <w:keepNext w:val="0"/>
        <w:keepLines w:val="0"/>
        <w:widowControl/>
        <w:suppressLineNumbers w:val="0"/>
        <w:rPr>
          <w:rFonts w:hint="eastAsia" w:asciiTheme="minorEastAsia" w:hAnsiTheme="minorEastAsia" w:eastAsiaTheme="minorEastAsia" w:cstheme="minorEastAsia"/>
          <w:sz w:val="22"/>
          <w:szCs w:val="22"/>
        </w:rPr>
      </w:pPr>
    </w:p>
    <w:p w14:paraId="314A216E">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 </w:t>
      </w:r>
    </w:p>
    <w:p w14:paraId="66EA46AA">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1.合理膳食：研究显示 DASH 饮食可使高血压 患 者 收 缩 压 降 低 11.4 mmHg、舒 张 压 降 低 5.5 mmHg，一 般 人 群 可 分 别 降 低 6.7 和 3.5 mmHg</w:t>
      </w:r>
      <w:r>
        <w:rPr>
          <w:rFonts w:hint="eastAsia" w:asciiTheme="minorEastAsia" w:hAnsiTheme="minorEastAsia" w:eastAsiaTheme="minorEastAsia" w:cstheme="minorEastAsia"/>
          <w:color w:val="231F20"/>
          <w:sz w:val="22"/>
          <w:szCs w:val="22"/>
          <w:vertAlign w:val="superscript"/>
        </w:rPr>
        <w:t>［204］</w:t>
      </w:r>
      <w:r>
        <w:rPr>
          <w:rFonts w:hint="eastAsia" w:asciiTheme="minorEastAsia" w:hAnsiTheme="minorEastAsia" w:eastAsiaTheme="minorEastAsia" w:cstheme="minorEastAsia"/>
          <w:color w:val="231F20"/>
          <w:sz w:val="22"/>
          <w:szCs w:val="22"/>
        </w:rPr>
        <w:t>。DASH 饮食可有效降低冠心病和卒 中风险</w:t>
      </w:r>
      <w:r>
        <w:rPr>
          <w:rFonts w:hint="eastAsia" w:asciiTheme="minorEastAsia" w:hAnsiTheme="minorEastAsia" w:eastAsiaTheme="minorEastAsia" w:cstheme="minorEastAsia"/>
          <w:color w:val="231F20"/>
          <w:sz w:val="22"/>
          <w:szCs w:val="22"/>
          <w:vertAlign w:val="superscript"/>
        </w:rPr>
        <w:t>［205‐206］</w:t>
      </w:r>
      <w:r>
        <w:rPr>
          <w:rFonts w:hint="eastAsia" w:asciiTheme="minorEastAsia" w:hAnsiTheme="minorEastAsia" w:eastAsiaTheme="minorEastAsia" w:cstheme="minorEastAsia"/>
          <w:color w:val="231F20"/>
          <w:sz w:val="22"/>
          <w:szCs w:val="22"/>
        </w:rPr>
        <w:t>。目前我国尚缺乏对高血压患者全按 照DASH饮食进行干预的研究，评估饮食依从性的 方法也有很大差异性</w:t>
      </w:r>
      <w:r>
        <w:rPr>
          <w:rFonts w:hint="eastAsia" w:asciiTheme="minorEastAsia" w:hAnsiTheme="minorEastAsia" w:eastAsiaTheme="minorEastAsia" w:cstheme="minorEastAsia"/>
          <w:color w:val="231F20"/>
          <w:sz w:val="22"/>
          <w:szCs w:val="22"/>
          <w:vertAlign w:val="superscript"/>
        </w:rPr>
        <w:t>［226］</w:t>
      </w:r>
      <w:r>
        <w:rPr>
          <w:rFonts w:hint="eastAsia" w:asciiTheme="minorEastAsia" w:hAnsiTheme="minorEastAsia" w:eastAsiaTheme="minorEastAsia" w:cstheme="minorEastAsia"/>
          <w:color w:val="231F20"/>
          <w:sz w:val="22"/>
          <w:szCs w:val="22"/>
        </w:rPr>
        <w:t>。但研究发现对 DASH 饮 食、中国膳食宝塔和替代性健康饮食依从性高的人 群高血压发病率较低</w:t>
      </w:r>
      <w:r>
        <w:rPr>
          <w:rFonts w:hint="eastAsia" w:asciiTheme="minorEastAsia" w:hAnsiTheme="minorEastAsia" w:eastAsiaTheme="minorEastAsia" w:cstheme="minorEastAsia"/>
          <w:color w:val="231F20"/>
          <w:sz w:val="22"/>
          <w:szCs w:val="22"/>
          <w:vertAlign w:val="superscript"/>
        </w:rPr>
        <w:t>［227］</w:t>
      </w:r>
      <w:r>
        <w:rPr>
          <w:rFonts w:hint="eastAsia" w:asciiTheme="minorEastAsia" w:hAnsiTheme="minorEastAsia" w:eastAsiaTheme="minorEastAsia" w:cstheme="minorEastAsia"/>
          <w:color w:val="231F20"/>
          <w:sz w:val="22"/>
          <w:szCs w:val="22"/>
        </w:rPr>
        <w:t>，另外其总死亡、心血管事 件和糖尿病的发生率均较低</w:t>
      </w:r>
      <w:r>
        <w:rPr>
          <w:rFonts w:hint="eastAsia" w:asciiTheme="minorEastAsia" w:hAnsiTheme="minorEastAsia" w:eastAsiaTheme="minorEastAsia" w:cstheme="minorEastAsia"/>
          <w:color w:val="231F20"/>
          <w:sz w:val="22"/>
          <w:szCs w:val="22"/>
          <w:vertAlign w:val="superscript"/>
        </w:rPr>
        <w:t>［207‐208］</w:t>
      </w:r>
      <w:r>
        <w:rPr>
          <w:rFonts w:hint="eastAsia" w:asciiTheme="minorEastAsia" w:hAnsiTheme="minorEastAsia" w:eastAsiaTheme="minorEastAsia" w:cstheme="minorEastAsia"/>
          <w:color w:val="231F20"/>
          <w:sz w:val="22"/>
          <w:szCs w:val="22"/>
        </w:rPr>
        <w:t>。一项纳入85例 妊娠高血压患者的RCT中，41例进行DASH饮食的 患者子痫前期、早产和低出生体重儿的发生率均明 显降低</w:t>
      </w:r>
      <w:r>
        <w:rPr>
          <w:rFonts w:hint="eastAsia" w:asciiTheme="minorEastAsia" w:hAnsiTheme="minorEastAsia" w:eastAsiaTheme="minorEastAsia" w:cstheme="minorEastAsia"/>
          <w:color w:val="231F20"/>
          <w:sz w:val="22"/>
          <w:szCs w:val="22"/>
          <w:vertAlign w:val="superscript"/>
        </w:rPr>
        <w:t>［209］</w:t>
      </w:r>
      <w:r>
        <w:rPr>
          <w:rFonts w:hint="eastAsia" w:asciiTheme="minorEastAsia" w:hAnsiTheme="minorEastAsia" w:eastAsiaTheme="minorEastAsia" w:cstheme="minorEastAsia"/>
          <w:color w:val="231F20"/>
          <w:sz w:val="22"/>
          <w:szCs w:val="22"/>
        </w:rPr>
        <w:t>。</w:t>
      </w:r>
    </w:p>
    <w:p w14:paraId="64D847D1">
      <w:pPr>
        <w:pStyle w:val="3"/>
        <w:keepNext w:val="0"/>
        <w:keepLines w:val="0"/>
        <w:widowControl/>
        <w:suppressLineNumbers w:val="0"/>
        <w:rPr>
          <w:rFonts w:hint="eastAsia" w:asciiTheme="minorEastAsia" w:hAnsiTheme="minorEastAsia" w:eastAsiaTheme="minorEastAsia" w:cstheme="minorEastAsia"/>
          <w:sz w:val="22"/>
          <w:szCs w:val="22"/>
        </w:rPr>
      </w:pPr>
    </w:p>
    <w:p w14:paraId="194E1F8A">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2.减盐：2010年全球人均钠摄入量为3.95 g/d， 有 165 万人死于钠摄入增加导致的心血管病</w:t>
      </w:r>
      <w:r>
        <w:rPr>
          <w:rFonts w:hint="eastAsia" w:asciiTheme="minorEastAsia" w:hAnsiTheme="minorEastAsia" w:eastAsiaTheme="minorEastAsia" w:cstheme="minorEastAsia"/>
          <w:color w:val="231F20"/>
          <w:sz w:val="22"/>
          <w:szCs w:val="22"/>
          <w:vertAlign w:val="superscript"/>
        </w:rPr>
        <w:t>［210］</w:t>
      </w:r>
      <w:r>
        <w:rPr>
          <w:rFonts w:hint="eastAsia" w:asciiTheme="minorEastAsia" w:hAnsiTheme="minorEastAsia" w:eastAsiaTheme="minorEastAsia" w:cstheme="minorEastAsia"/>
          <w:color w:val="231F20"/>
          <w:sz w:val="22"/>
          <w:szCs w:val="22"/>
        </w:rPr>
        <w:t>。高钠、低钾膳食是我国人群重要的高血压发病危险 因素。限制钠盐的摄入对不同种族人群均有降压 作用，对亚裔人群更为显著</w:t>
      </w:r>
      <w:r>
        <w:rPr>
          <w:rFonts w:hint="eastAsia" w:asciiTheme="minorEastAsia" w:hAnsiTheme="minorEastAsia" w:eastAsiaTheme="minorEastAsia" w:cstheme="minorEastAsia"/>
          <w:color w:val="231F20"/>
          <w:sz w:val="22"/>
          <w:szCs w:val="22"/>
          <w:vertAlign w:val="superscript"/>
        </w:rPr>
        <w:t>［228］</w:t>
      </w:r>
      <w:r>
        <w:rPr>
          <w:rFonts w:hint="eastAsia" w:asciiTheme="minorEastAsia" w:hAnsiTheme="minorEastAsia" w:eastAsiaTheme="minorEastAsia" w:cstheme="minorEastAsia"/>
          <w:color w:val="231F20"/>
          <w:sz w:val="22"/>
          <w:szCs w:val="22"/>
        </w:rPr>
        <w:t>。观察性研究也显 示虽在其他国家人群中随钠摄入增加卒中发病减 少，但在中国人群中二者仍然呈正相关</w:t>
      </w:r>
      <w:r>
        <w:rPr>
          <w:rFonts w:hint="eastAsia" w:asciiTheme="minorEastAsia" w:hAnsiTheme="minorEastAsia" w:eastAsiaTheme="minorEastAsia" w:cstheme="minorEastAsia"/>
          <w:color w:val="231F20"/>
          <w:sz w:val="22"/>
          <w:szCs w:val="22"/>
          <w:vertAlign w:val="superscript"/>
        </w:rPr>
        <w:t>［211］</w:t>
      </w:r>
      <w:r>
        <w:rPr>
          <w:rFonts w:hint="eastAsia" w:asciiTheme="minorEastAsia" w:hAnsiTheme="minorEastAsia" w:eastAsiaTheme="minorEastAsia" w:cstheme="minorEastAsia"/>
          <w:color w:val="231F20"/>
          <w:sz w:val="22"/>
          <w:szCs w:val="22"/>
        </w:rPr>
        <w:t>。 </w:t>
      </w:r>
    </w:p>
    <w:p w14:paraId="21AA979A">
      <w:pPr>
        <w:pStyle w:val="3"/>
        <w:keepNext w:val="0"/>
        <w:keepLines w:val="0"/>
        <w:widowControl/>
        <w:suppressLineNumbers w:val="0"/>
        <w:rPr>
          <w:rFonts w:hint="eastAsia" w:asciiTheme="minorEastAsia" w:hAnsiTheme="minorEastAsia" w:eastAsiaTheme="minorEastAsia" w:cstheme="minorEastAsia"/>
          <w:sz w:val="22"/>
          <w:szCs w:val="22"/>
        </w:rPr>
      </w:pPr>
    </w:p>
    <w:p w14:paraId="4EF0081D">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血压升高个体更需限制钠盐摄入，每日食盐 （氯化钠）摄入应逐渐减少至小于5 g。除减少烹饪 添加食盐外，还要减少使用含钠的调味品（酱油、味 精、鱼露等）。另外，少吃加工类食物（糕点、火腿、 罐头等）。推荐多吃蔬菜、水果、低脂乳制品、鱼、全 谷类、纤维类、富含钾和其他矿物质的食物。</w:t>
      </w:r>
    </w:p>
    <w:p w14:paraId="4F882F4D">
      <w:pPr>
        <w:pStyle w:val="3"/>
        <w:keepNext w:val="0"/>
        <w:keepLines w:val="0"/>
        <w:widowControl/>
        <w:suppressLineNumbers w:val="0"/>
        <w:rPr>
          <w:rFonts w:hint="eastAsia" w:asciiTheme="minorEastAsia" w:hAnsiTheme="minorEastAsia" w:eastAsiaTheme="minorEastAsia" w:cstheme="minorEastAsia"/>
          <w:sz w:val="22"/>
          <w:szCs w:val="22"/>
        </w:rPr>
      </w:pPr>
    </w:p>
    <w:p w14:paraId="38B6AFE7">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3.控制体重：超重和肥胖人群减重5%~10%可 降低血压，且随体重降低幅度增加血压进一步下 降</w:t>
      </w:r>
      <w:r>
        <w:rPr>
          <w:rFonts w:hint="eastAsia" w:asciiTheme="minorEastAsia" w:hAnsiTheme="minorEastAsia" w:eastAsiaTheme="minorEastAsia" w:cstheme="minorEastAsia"/>
          <w:color w:val="231F20"/>
          <w:sz w:val="22"/>
          <w:szCs w:val="22"/>
          <w:vertAlign w:val="superscript"/>
        </w:rPr>
        <w:t>［212］</w:t>
      </w:r>
      <w:r>
        <w:rPr>
          <w:rFonts w:hint="eastAsia" w:asciiTheme="minorEastAsia" w:hAnsiTheme="minorEastAsia" w:eastAsiaTheme="minorEastAsia" w:cstheme="minorEastAsia"/>
          <w:color w:val="231F20"/>
          <w:sz w:val="22"/>
          <w:szCs w:val="22"/>
        </w:rPr>
        <w:t>，并可提高血压达标率</w:t>
      </w:r>
      <w:r>
        <w:rPr>
          <w:rFonts w:hint="eastAsia" w:asciiTheme="minorEastAsia" w:hAnsiTheme="minorEastAsia" w:eastAsiaTheme="minorEastAsia" w:cstheme="minorEastAsia"/>
          <w:color w:val="231F20"/>
          <w:sz w:val="22"/>
          <w:szCs w:val="22"/>
          <w:vertAlign w:val="superscript"/>
        </w:rPr>
        <w:t>［213］</w:t>
      </w:r>
      <w:r>
        <w:rPr>
          <w:rFonts w:hint="eastAsia" w:asciiTheme="minorEastAsia" w:hAnsiTheme="minorEastAsia" w:eastAsiaTheme="minorEastAsia" w:cstheme="minorEastAsia"/>
          <w:color w:val="231F20"/>
          <w:sz w:val="22"/>
          <w:szCs w:val="22"/>
        </w:rPr>
        <w:t>，减少服用降压药的 种类</w:t>
      </w:r>
      <w:r>
        <w:rPr>
          <w:rFonts w:hint="eastAsia" w:asciiTheme="minorEastAsia" w:hAnsiTheme="minorEastAsia" w:eastAsiaTheme="minorEastAsia" w:cstheme="minorEastAsia"/>
          <w:color w:val="231F20"/>
          <w:sz w:val="22"/>
          <w:szCs w:val="22"/>
          <w:vertAlign w:val="superscript"/>
        </w:rPr>
        <w:t>［214］</w:t>
      </w:r>
      <w:r>
        <w:rPr>
          <w:rFonts w:hint="eastAsia" w:asciiTheme="minorEastAsia" w:hAnsiTheme="minorEastAsia" w:eastAsiaTheme="minorEastAsia" w:cstheme="minorEastAsia"/>
          <w:color w:val="231F20"/>
          <w:sz w:val="22"/>
          <w:szCs w:val="22"/>
        </w:rPr>
        <w:t>。然而长期减重（6 个月以上）治疗的依从 性明显降低，血压可随体重反弹而上升</w:t>
      </w:r>
      <w:r>
        <w:rPr>
          <w:rFonts w:hint="eastAsia" w:asciiTheme="minorEastAsia" w:hAnsiTheme="minorEastAsia" w:eastAsiaTheme="minorEastAsia" w:cstheme="minorEastAsia"/>
          <w:color w:val="231F20"/>
          <w:sz w:val="22"/>
          <w:szCs w:val="22"/>
          <w:vertAlign w:val="superscript"/>
        </w:rPr>
        <w:t>［229‐230］</w:t>
      </w:r>
      <w:r>
        <w:rPr>
          <w:rFonts w:hint="eastAsia" w:asciiTheme="minorEastAsia" w:hAnsiTheme="minorEastAsia" w:eastAsiaTheme="minorEastAsia" w:cstheme="minorEastAsia"/>
          <w:color w:val="231F20"/>
          <w:sz w:val="22"/>
          <w:szCs w:val="22"/>
        </w:rPr>
        <w:t>。超 重、肥胖的高血压及正常高值血压人群，减重均 具 有 明 显 的 降 压 作 用 ，在 高 血 压 患 者（血 压 &gt;</w:t>
      </w:r>
    </w:p>
    <w:p w14:paraId="7AF643F2">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140/90 mmHg）和接受降压药物治疗的人群血压降 低幅度更大</w:t>
      </w:r>
      <w:r>
        <w:rPr>
          <w:rFonts w:hint="eastAsia" w:asciiTheme="minorEastAsia" w:hAnsiTheme="minorEastAsia" w:eastAsiaTheme="minorEastAsia" w:cstheme="minorEastAsia"/>
          <w:color w:val="231F20"/>
          <w:sz w:val="22"/>
          <w:szCs w:val="22"/>
          <w:vertAlign w:val="superscript"/>
        </w:rPr>
        <w:t>［215］</w:t>
      </w:r>
      <w:r>
        <w:rPr>
          <w:rFonts w:hint="eastAsia" w:asciiTheme="minorEastAsia" w:hAnsiTheme="minorEastAsia" w:eastAsiaTheme="minorEastAsia" w:cstheme="minorEastAsia"/>
          <w:color w:val="231F20"/>
          <w:sz w:val="22"/>
          <w:szCs w:val="22"/>
        </w:rPr>
        <w:t>。</w:t>
      </w:r>
    </w:p>
    <w:p w14:paraId="766EBCB6">
      <w:pPr>
        <w:pStyle w:val="3"/>
        <w:keepNext w:val="0"/>
        <w:keepLines w:val="0"/>
        <w:widowControl/>
        <w:suppressLineNumbers w:val="0"/>
        <w:rPr>
          <w:rFonts w:hint="eastAsia" w:asciiTheme="minorEastAsia" w:hAnsiTheme="minorEastAsia" w:eastAsiaTheme="minorEastAsia" w:cstheme="minorEastAsia"/>
          <w:sz w:val="22"/>
          <w:szCs w:val="22"/>
        </w:rPr>
      </w:pPr>
    </w:p>
    <w:p w14:paraId="73EA3541">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中国一队列研究显示，年龄大、基线超重或肥 胖 的 中 老 年 人 群 体 重 变 化 导 致 血 压 的 变 化 更 大</w:t>
      </w:r>
      <w:r>
        <w:rPr>
          <w:rFonts w:hint="eastAsia" w:asciiTheme="minorEastAsia" w:hAnsiTheme="minorEastAsia" w:eastAsiaTheme="minorEastAsia" w:cstheme="minorEastAsia"/>
          <w:color w:val="231F20"/>
          <w:sz w:val="22"/>
          <w:szCs w:val="22"/>
          <w:vertAlign w:val="superscript"/>
        </w:rPr>
        <w:t>［216］</w:t>
      </w:r>
      <w:r>
        <w:rPr>
          <w:rFonts w:hint="eastAsia" w:asciiTheme="minorEastAsia" w:hAnsiTheme="minorEastAsia" w:eastAsiaTheme="minorEastAsia" w:cstheme="minorEastAsia"/>
          <w:color w:val="231F20"/>
          <w:sz w:val="22"/>
          <w:szCs w:val="22"/>
        </w:rPr>
        <w:t>，提示此类人群需更积极地控制体重。 </w:t>
      </w:r>
    </w:p>
    <w:p w14:paraId="120B4D1E">
      <w:pPr>
        <w:pStyle w:val="3"/>
        <w:keepNext w:val="0"/>
        <w:keepLines w:val="0"/>
        <w:widowControl/>
        <w:suppressLineNumbers w:val="0"/>
        <w:rPr>
          <w:rFonts w:hint="eastAsia" w:asciiTheme="minorEastAsia" w:hAnsiTheme="minorEastAsia" w:eastAsiaTheme="minorEastAsia" w:cstheme="minorEastAsia"/>
          <w:sz w:val="22"/>
          <w:szCs w:val="22"/>
        </w:rPr>
      </w:pPr>
    </w:p>
    <w:p w14:paraId="736D650E">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对于不能通过改善生活方式减重的肥胖患者， 胃部环缩术可显著降低体重和血压</w:t>
      </w:r>
      <w:r>
        <w:rPr>
          <w:rFonts w:hint="eastAsia" w:asciiTheme="minorEastAsia" w:hAnsiTheme="minorEastAsia" w:eastAsiaTheme="minorEastAsia" w:cstheme="minorEastAsia"/>
          <w:color w:val="231F20"/>
          <w:sz w:val="22"/>
          <w:szCs w:val="22"/>
          <w:vertAlign w:val="superscript"/>
        </w:rPr>
        <w:t>［231］</w:t>
      </w:r>
      <w:r>
        <w:rPr>
          <w:rFonts w:hint="eastAsia" w:asciiTheme="minorEastAsia" w:hAnsiTheme="minorEastAsia" w:eastAsiaTheme="minorEastAsia" w:cstheme="minorEastAsia"/>
          <w:color w:val="231F20"/>
          <w:sz w:val="22"/>
          <w:szCs w:val="22"/>
        </w:rPr>
        <w:t>，但减重药 物的降压作用非常有限</w:t>
      </w:r>
      <w:r>
        <w:rPr>
          <w:rFonts w:hint="eastAsia" w:asciiTheme="minorEastAsia" w:hAnsiTheme="minorEastAsia" w:eastAsiaTheme="minorEastAsia" w:cstheme="minorEastAsia"/>
          <w:color w:val="231F20"/>
          <w:sz w:val="22"/>
          <w:szCs w:val="22"/>
          <w:vertAlign w:val="superscript"/>
        </w:rPr>
        <w:t>［232‐233］</w:t>
      </w:r>
      <w:r>
        <w:rPr>
          <w:rFonts w:hint="eastAsia" w:asciiTheme="minorEastAsia" w:hAnsiTheme="minorEastAsia" w:eastAsiaTheme="minorEastAsia" w:cstheme="minorEastAsia"/>
          <w:color w:val="231F20"/>
          <w:sz w:val="22"/>
          <w:szCs w:val="22"/>
        </w:rPr>
        <w:t>。建议通过减重，使 BMI&lt;24 kg/m2，腰围&lt;90/85 cm（男性/女性）。 </w:t>
      </w:r>
    </w:p>
    <w:p w14:paraId="752F3706">
      <w:pPr>
        <w:pStyle w:val="3"/>
        <w:keepNext w:val="0"/>
        <w:keepLines w:val="0"/>
        <w:widowControl/>
        <w:suppressLineNumbers w:val="0"/>
        <w:rPr>
          <w:rFonts w:hint="eastAsia" w:asciiTheme="minorEastAsia" w:hAnsiTheme="minorEastAsia" w:eastAsiaTheme="minorEastAsia" w:cstheme="minorEastAsia"/>
          <w:sz w:val="22"/>
          <w:szCs w:val="22"/>
        </w:rPr>
      </w:pPr>
    </w:p>
    <w:p w14:paraId="20B3907D">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4. 身体活动：身体活动可改善血压水平。研 究显示，对于平均血压为 147/92 mmHg 中年高血 压人群，通过规律的有氧运动（快步走、慢跑、骑自 行车，每周 3~5次，每次 30~60 min），可使血压降低 6.1/3.0 mmHg</w:t>
      </w:r>
      <w:r>
        <w:rPr>
          <w:rFonts w:hint="eastAsia" w:asciiTheme="minorEastAsia" w:hAnsiTheme="minorEastAsia" w:eastAsiaTheme="minorEastAsia" w:cstheme="minorEastAsia"/>
          <w:color w:val="231F20"/>
          <w:sz w:val="22"/>
          <w:szCs w:val="22"/>
          <w:vertAlign w:val="superscript"/>
        </w:rPr>
        <w:t>［217］</w:t>
      </w:r>
      <w:r>
        <w:rPr>
          <w:rFonts w:hint="eastAsia" w:asciiTheme="minorEastAsia" w:hAnsiTheme="minorEastAsia" w:eastAsiaTheme="minorEastAsia" w:cstheme="minorEastAsia"/>
          <w:color w:val="231F20"/>
          <w:sz w:val="22"/>
          <w:szCs w:val="22"/>
        </w:rPr>
        <w:t>。有 氧 运 动 可 使 收 缩 压 降 低 3.84 mmHg，舒张压降低 2.58 mmHg，高血压和正常 血压人群均可获益</w:t>
      </w:r>
      <w:r>
        <w:rPr>
          <w:rFonts w:hint="eastAsia" w:asciiTheme="minorEastAsia" w:hAnsiTheme="minorEastAsia" w:eastAsiaTheme="minorEastAsia" w:cstheme="minorEastAsia"/>
          <w:color w:val="231F20"/>
          <w:sz w:val="22"/>
          <w:szCs w:val="22"/>
          <w:vertAlign w:val="superscript"/>
        </w:rPr>
        <w:t>［218］</w:t>
      </w:r>
      <w:r>
        <w:rPr>
          <w:rFonts w:hint="eastAsia" w:asciiTheme="minorEastAsia" w:hAnsiTheme="minorEastAsia" w:eastAsiaTheme="minorEastAsia" w:cstheme="minorEastAsia"/>
          <w:color w:val="231F20"/>
          <w:sz w:val="22"/>
          <w:szCs w:val="22"/>
        </w:rPr>
        <w:t>。队列研究发现，高血压患 者定期进行身体活动其心血管和全因死亡风险均 降低</w:t>
      </w:r>
      <w:r>
        <w:rPr>
          <w:rFonts w:hint="eastAsia" w:asciiTheme="minorEastAsia" w:hAnsiTheme="minorEastAsia" w:eastAsiaTheme="minorEastAsia" w:cstheme="minorEastAsia"/>
          <w:color w:val="231F20"/>
          <w:sz w:val="22"/>
          <w:szCs w:val="22"/>
          <w:vertAlign w:val="superscript"/>
        </w:rPr>
        <w:t>［219］</w:t>
      </w:r>
      <w:r>
        <w:rPr>
          <w:rFonts w:hint="eastAsia" w:asciiTheme="minorEastAsia" w:hAnsiTheme="minorEastAsia" w:eastAsiaTheme="minorEastAsia" w:cstheme="minorEastAsia"/>
          <w:color w:val="231F20"/>
          <w:sz w:val="22"/>
          <w:szCs w:val="22"/>
        </w:rPr>
        <w:t>。</w:t>
      </w:r>
    </w:p>
    <w:p w14:paraId="5BDEC8FF">
      <w:pPr>
        <w:pStyle w:val="3"/>
        <w:keepNext w:val="0"/>
        <w:keepLines w:val="0"/>
        <w:widowControl/>
        <w:suppressLineNumbers w:val="0"/>
        <w:rPr>
          <w:rFonts w:hint="eastAsia" w:asciiTheme="minorEastAsia" w:hAnsiTheme="minorEastAsia" w:eastAsiaTheme="minorEastAsia" w:cstheme="minorEastAsia"/>
          <w:sz w:val="22"/>
          <w:szCs w:val="22"/>
        </w:rPr>
      </w:pPr>
    </w:p>
    <w:p w14:paraId="6F96726E">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对于高血压患者，抗阻运动可显著降低舒张 压，但对收缩压作用较弱</w:t>
      </w:r>
      <w:r>
        <w:rPr>
          <w:rFonts w:hint="eastAsia" w:asciiTheme="minorEastAsia" w:hAnsiTheme="minorEastAsia" w:eastAsiaTheme="minorEastAsia" w:cstheme="minorEastAsia"/>
          <w:color w:val="231F20"/>
          <w:sz w:val="22"/>
          <w:szCs w:val="22"/>
          <w:vertAlign w:val="superscript"/>
        </w:rPr>
        <w:t>［234］</w:t>
      </w:r>
      <w:r>
        <w:rPr>
          <w:rFonts w:hint="eastAsia" w:asciiTheme="minorEastAsia" w:hAnsiTheme="minorEastAsia" w:eastAsiaTheme="minorEastAsia" w:cstheme="minorEastAsia"/>
          <w:color w:val="231F20"/>
          <w:sz w:val="22"/>
          <w:szCs w:val="22"/>
        </w:rPr>
        <w:t>。坚持等长阻力训练 （平板撑、靠墙蹲、臀桥等）8周以上，可获得显著的 降压效果，尤其是45岁以上的男性高血压患者</w:t>
      </w:r>
      <w:r>
        <w:rPr>
          <w:rFonts w:hint="eastAsia" w:asciiTheme="minorEastAsia" w:hAnsiTheme="minorEastAsia" w:eastAsiaTheme="minorEastAsia" w:cstheme="minorEastAsia"/>
          <w:color w:val="231F20"/>
          <w:sz w:val="22"/>
          <w:szCs w:val="22"/>
          <w:vertAlign w:val="superscript"/>
        </w:rPr>
        <w:t>［235］</w:t>
      </w:r>
      <w:r>
        <w:rPr>
          <w:rFonts w:hint="eastAsia" w:asciiTheme="minorEastAsia" w:hAnsiTheme="minorEastAsia" w:eastAsiaTheme="minorEastAsia" w:cstheme="minorEastAsia"/>
          <w:color w:val="231F20"/>
          <w:sz w:val="22"/>
          <w:szCs w:val="22"/>
        </w:rPr>
        <w:t>。有氧运动与抗阻运动结合与单纯的有氧运动比较， 组间血压变化差异无统计学意义</w:t>
      </w:r>
      <w:r>
        <w:rPr>
          <w:rFonts w:hint="eastAsia" w:asciiTheme="minorEastAsia" w:hAnsiTheme="minorEastAsia" w:eastAsiaTheme="minorEastAsia" w:cstheme="minorEastAsia"/>
          <w:color w:val="231F20"/>
          <w:sz w:val="22"/>
          <w:szCs w:val="22"/>
          <w:vertAlign w:val="superscript"/>
        </w:rPr>
        <w:t>［236］</w:t>
      </w:r>
      <w:r>
        <w:rPr>
          <w:rFonts w:hint="eastAsia" w:asciiTheme="minorEastAsia" w:hAnsiTheme="minorEastAsia" w:eastAsiaTheme="minorEastAsia" w:cstheme="minorEastAsia"/>
          <w:color w:val="231F20"/>
          <w:sz w:val="22"/>
          <w:szCs w:val="22"/>
        </w:rPr>
        <w:t>，需注意高血 压患者应慎重进行高强度有氧运动</w:t>
      </w:r>
      <w:r>
        <w:rPr>
          <w:rFonts w:hint="eastAsia" w:asciiTheme="minorEastAsia" w:hAnsiTheme="minorEastAsia" w:eastAsiaTheme="minorEastAsia" w:cstheme="minorEastAsia"/>
          <w:color w:val="231F20"/>
          <w:sz w:val="22"/>
          <w:szCs w:val="22"/>
          <w:vertAlign w:val="superscript"/>
        </w:rPr>
        <w:t>［237］</w:t>
      </w:r>
      <w:r>
        <w:rPr>
          <w:rFonts w:hint="eastAsia" w:asciiTheme="minorEastAsia" w:hAnsiTheme="minorEastAsia" w:eastAsiaTheme="minorEastAsia" w:cstheme="minorEastAsia"/>
          <w:color w:val="231F20"/>
          <w:sz w:val="22"/>
          <w:szCs w:val="22"/>
        </w:rPr>
        <w:t>。 </w:t>
      </w:r>
    </w:p>
    <w:p w14:paraId="3AE110E6">
      <w:pPr>
        <w:pStyle w:val="3"/>
        <w:keepNext w:val="0"/>
        <w:keepLines w:val="0"/>
        <w:widowControl/>
        <w:suppressLineNumbers w:val="0"/>
        <w:rPr>
          <w:rFonts w:hint="eastAsia" w:asciiTheme="minorEastAsia" w:hAnsiTheme="minorEastAsia" w:eastAsiaTheme="minorEastAsia" w:cstheme="minorEastAsia"/>
          <w:sz w:val="22"/>
          <w:szCs w:val="22"/>
        </w:rPr>
      </w:pPr>
    </w:p>
    <w:p w14:paraId="75B4B322">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血压变化取决于每次身体活动的时间和频 率</w:t>
      </w:r>
      <w:r>
        <w:rPr>
          <w:rFonts w:hint="eastAsia" w:asciiTheme="minorEastAsia" w:hAnsiTheme="minorEastAsia" w:eastAsiaTheme="minorEastAsia" w:cstheme="minorEastAsia"/>
          <w:color w:val="231F20"/>
          <w:sz w:val="22"/>
          <w:szCs w:val="22"/>
          <w:vertAlign w:val="superscript"/>
        </w:rPr>
        <w:t>［238］</w:t>
      </w:r>
      <w:r>
        <w:rPr>
          <w:rFonts w:hint="eastAsia" w:asciiTheme="minorEastAsia" w:hAnsiTheme="minorEastAsia" w:eastAsiaTheme="minorEastAsia" w:cstheme="minorEastAsia"/>
          <w:color w:val="231F20"/>
          <w:sz w:val="22"/>
          <w:szCs w:val="22"/>
        </w:rPr>
        <w:t>。对于老年患者，低中强度身体活动12周，对 血管弹性改善作用明显</w:t>
      </w:r>
      <w:r>
        <w:rPr>
          <w:rFonts w:hint="eastAsia" w:asciiTheme="minorEastAsia" w:hAnsiTheme="minorEastAsia" w:eastAsiaTheme="minorEastAsia" w:cstheme="minorEastAsia"/>
          <w:color w:val="231F20"/>
          <w:sz w:val="22"/>
          <w:szCs w:val="22"/>
          <w:vertAlign w:val="superscript"/>
        </w:rPr>
        <w:t>［220］</w:t>
      </w:r>
      <w:r>
        <w:rPr>
          <w:rFonts w:hint="eastAsia" w:asciiTheme="minorEastAsia" w:hAnsiTheme="minorEastAsia" w:eastAsiaTheme="minorEastAsia" w:cstheme="minorEastAsia"/>
          <w:color w:val="231F20"/>
          <w:sz w:val="22"/>
          <w:szCs w:val="22"/>
        </w:rPr>
        <w:t>，高龄老年高血压患者 进行有氧运动（每周 2~3 次，每次 20~30 min）还有 助于降低收缩压</w:t>
      </w:r>
      <w:r>
        <w:rPr>
          <w:rFonts w:hint="eastAsia" w:asciiTheme="minorEastAsia" w:hAnsiTheme="minorEastAsia" w:eastAsiaTheme="minorEastAsia" w:cstheme="minorEastAsia"/>
          <w:color w:val="231F20"/>
          <w:sz w:val="22"/>
          <w:szCs w:val="22"/>
          <w:vertAlign w:val="superscript"/>
        </w:rPr>
        <w:t>［221］</w:t>
      </w:r>
      <w:r>
        <w:rPr>
          <w:rFonts w:hint="eastAsia" w:asciiTheme="minorEastAsia" w:hAnsiTheme="minorEastAsia" w:eastAsiaTheme="minorEastAsia" w:cstheme="minorEastAsia"/>
          <w:color w:val="231F20"/>
          <w:sz w:val="22"/>
          <w:szCs w:val="22"/>
        </w:rPr>
        <w:t>。 </w:t>
      </w:r>
    </w:p>
    <w:p w14:paraId="0577EA4D">
      <w:pPr>
        <w:pStyle w:val="3"/>
        <w:keepNext w:val="0"/>
        <w:keepLines w:val="0"/>
        <w:widowControl/>
        <w:suppressLineNumbers w:val="0"/>
        <w:rPr>
          <w:rFonts w:hint="eastAsia" w:asciiTheme="minorEastAsia" w:hAnsiTheme="minorEastAsia" w:eastAsiaTheme="minorEastAsia" w:cstheme="minorEastAsia"/>
          <w:sz w:val="22"/>
          <w:szCs w:val="22"/>
        </w:rPr>
      </w:pPr>
    </w:p>
    <w:p w14:paraId="7E10E1FD">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因此，无论高血压还是非高血压人群均建议除 日常生活活动外，进行每周 4~7 d、每日累计 30~ 60 min 的中等强度身体活动，可采取有氧、抗阻和 伸展等形式，应以有氧运动为主、无氧运动作为补 充。适宜的身体活动强度须因人而异，常用活动时 最大心率评估适宜中等强度身体活动。中等强度 身体活动即活动时心率达到最大心率的 60%~ 70%，最大心率（次/min）= 220-年龄。高危患者活 动前须接受评估。典型的身体活动计划包括 3 个 阶段：（1）准备活动：5~10 min轻度热身活动；（2）训 练阶段：20~30 min 有氧或耐力身体活动；（3）放松 阶段：约 5 min，逐渐减少用力，使心脑血管系统反 应和身体产热功能逐渐稳定。 </w:t>
      </w:r>
    </w:p>
    <w:p w14:paraId="1463405E">
      <w:pPr>
        <w:pStyle w:val="3"/>
        <w:keepNext w:val="0"/>
        <w:keepLines w:val="0"/>
        <w:widowControl/>
        <w:suppressLineNumbers w:val="0"/>
        <w:rPr>
          <w:rFonts w:hint="eastAsia" w:asciiTheme="minorEastAsia" w:hAnsiTheme="minorEastAsia" w:eastAsiaTheme="minorEastAsia" w:cstheme="minorEastAsia"/>
          <w:sz w:val="22"/>
          <w:szCs w:val="22"/>
        </w:rPr>
      </w:pPr>
    </w:p>
    <w:p w14:paraId="679F97FB">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5. 限制饮酒：限制饮酒与血压下降显著相关，并具有明显的量效关系，对于酒精摄入量大（每日 酒精摄入量&gt;24 g）的高血压患者，减少酒精摄入可 显著降低血压</w:t>
      </w:r>
      <w:r>
        <w:rPr>
          <w:rFonts w:hint="eastAsia" w:asciiTheme="minorEastAsia" w:hAnsiTheme="minorEastAsia" w:eastAsiaTheme="minorEastAsia" w:cstheme="minorEastAsia"/>
          <w:color w:val="231F20"/>
          <w:sz w:val="22"/>
          <w:szCs w:val="22"/>
          <w:vertAlign w:val="superscript"/>
        </w:rPr>
        <w:t>［222］</w:t>
      </w:r>
      <w:r>
        <w:rPr>
          <w:rFonts w:hint="eastAsia" w:asciiTheme="minorEastAsia" w:hAnsiTheme="minorEastAsia" w:eastAsiaTheme="minorEastAsia" w:cstheme="minorEastAsia"/>
          <w:color w:val="231F20"/>
          <w:sz w:val="22"/>
          <w:szCs w:val="22"/>
        </w:rPr>
        <w:t xml:space="preserve">。酒精摄入量平均减少 67%，收 缩压下降 3.31 mmHg，舒张压下降 2.04 mmHg </w:t>
      </w:r>
      <w:r>
        <w:rPr>
          <w:rFonts w:hint="eastAsia" w:asciiTheme="minorEastAsia" w:hAnsiTheme="minorEastAsia" w:eastAsiaTheme="minorEastAsia" w:cstheme="minorEastAsia"/>
          <w:color w:val="231F20"/>
          <w:sz w:val="22"/>
          <w:szCs w:val="22"/>
          <w:vertAlign w:val="superscript"/>
        </w:rPr>
        <w:t>［223］</w:t>
      </w:r>
      <w:r>
        <w:rPr>
          <w:rFonts w:hint="eastAsia" w:asciiTheme="minorEastAsia" w:hAnsiTheme="minorEastAsia" w:eastAsiaTheme="minorEastAsia" w:cstheme="minorEastAsia"/>
          <w:color w:val="231F20"/>
          <w:sz w:val="22"/>
          <w:szCs w:val="22"/>
        </w:rPr>
        <w:t>。目前有关少量饮酒有利于心血管健康的证据不足， 相关研究表明即使少量饮酒的人减少酒精摄入也 可改善心血管健康，降低心血管病风险</w:t>
      </w:r>
      <w:r>
        <w:rPr>
          <w:rFonts w:hint="eastAsia" w:asciiTheme="minorEastAsia" w:hAnsiTheme="minorEastAsia" w:eastAsiaTheme="minorEastAsia" w:cstheme="minorEastAsia"/>
          <w:color w:val="231F20"/>
          <w:sz w:val="22"/>
          <w:szCs w:val="22"/>
          <w:vertAlign w:val="superscript"/>
        </w:rPr>
        <w:t>［224］</w:t>
      </w:r>
      <w:r>
        <w:rPr>
          <w:rFonts w:hint="eastAsia" w:asciiTheme="minorEastAsia" w:hAnsiTheme="minorEastAsia" w:eastAsiaTheme="minorEastAsia" w:cstheme="minorEastAsia"/>
          <w:color w:val="231F20"/>
          <w:sz w:val="22"/>
          <w:szCs w:val="22"/>
        </w:rPr>
        <w:t>。但对 于血压正常高值且有饮酒习惯的人群，减少饮酒量 并不能降低其高血压发病率</w:t>
      </w:r>
      <w:r>
        <w:rPr>
          <w:rFonts w:hint="eastAsia" w:asciiTheme="minorEastAsia" w:hAnsiTheme="minorEastAsia" w:eastAsiaTheme="minorEastAsia" w:cstheme="minorEastAsia"/>
          <w:color w:val="231F20"/>
          <w:sz w:val="22"/>
          <w:szCs w:val="22"/>
          <w:vertAlign w:val="superscript"/>
        </w:rPr>
        <w:t>［225］</w:t>
      </w:r>
      <w:r>
        <w:rPr>
          <w:rFonts w:hint="eastAsia" w:asciiTheme="minorEastAsia" w:hAnsiTheme="minorEastAsia" w:eastAsiaTheme="minorEastAsia" w:cstheme="minorEastAsia"/>
          <w:color w:val="231F20"/>
          <w:sz w:val="22"/>
          <w:szCs w:val="22"/>
        </w:rPr>
        <w:t>。</w:t>
      </w:r>
    </w:p>
    <w:p w14:paraId="5F74CEFB">
      <w:pPr>
        <w:pStyle w:val="3"/>
        <w:keepNext w:val="0"/>
        <w:keepLines w:val="0"/>
        <w:widowControl/>
        <w:suppressLineNumbers w:val="0"/>
        <w:rPr>
          <w:rFonts w:hint="eastAsia" w:asciiTheme="minorEastAsia" w:hAnsiTheme="minorEastAsia" w:eastAsiaTheme="minorEastAsia" w:cstheme="minorEastAsia"/>
          <w:sz w:val="22"/>
          <w:szCs w:val="22"/>
        </w:rPr>
      </w:pPr>
    </w:p>
    <w:p w14:paraId="278DCC67">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建议高血压患者不饮酒。如饮酒，每日酒精摄 入量男性不超过25 g，女性不超过15 g。</w:t>
      </w:r>
    </w:p>
    <w:p w14:paraId="4D0E2189">
      <w:pPr>
        <w:pStyle w:val="3"/>
        <w:keepNext w:val="0"/>
        <w:keepLines w:val="0"/>
        <w:widowControl/>
        <w:suppressLineNumbers w:val="0"/>
        <w:rPr>
          <w:rFonts w:hint="eastAsia" w:asciiTheme="minorEastAsia" w:hAnsiTheme="minorEastAsia" w:eastAsiaTheme="minorEastAsia" w:cstheme="minorEastAsia"/>
          <w:sz w:val="22"/>
          <w:szCs w:val="22"/>
        </w:rPr>
      </w:pPr>
    </w:p>
    <w:p w14:paraId="5A078F0D">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二、降压药物治疗</w:t>
      </w:r>
    </w:p>
    <w:p w14:paraId="17AFD68F">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5273040" cy="5045075"/>
            <wp:effectExtent l="0" t="0" r="10160" b="9525"/>
            <wp:docPr id="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descr="IMG_270"/>
                    <pic:cNvPicPr>
                      <a:picLocks noChangeAspect="1"/>
                    </pic:cNvPicPr>
                  </pic:nvPicPr>
                  <pic:blipFill>
                    <a:blip r:embed="rId18"/>
                    <a:stretch>
                      <a:fillRect/>
                    </a:stretch>
                  </pic:blipFill>
                  <pic:spPr>
                    <a:xfrm>
                      <a:off x="0" y="0"/>
                      <a:ext cx="5273040" cy="5045075"/>
                    </a:xfrm>
                    <a:prstGeom prst="rect">
                      <a:avLst/>
                    </a:prstGeom>
                    <a:noFill/>
                    <a:ln w="9525">
                      <a:noFill/>
                    </a:ln>
                  </pic:spPr>
                </pic:pic>
              </a:graphicData>
            </a:graphic>
          </wp:inline>
        </w:drawing>
      </w:r>
    </w:p>
    <w:p w14:paraId="2B6C5E11">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（点击查看大图）</w:t>
      </w:r>
    </w:p>
    <w:p w14:paraId="22260C3B">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65D9DCC9">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（一）概述</w:t>
      </w:r>
    </w:p>
    <w:p w14:paraId="7024D476">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虽然积极改善生活方式可有效降低血压，但大部分高血压患者需要在改善生活方式的基础上接受降压药物治疗。既往有关降压治疗的临床试验为确定血压目标值和降压药物的选择提供了重要的依据。 </w:t>
      </w:r>
    </w:p>
    <w:p w14:paraId="53C50BF8">
      <w:pPr>
        <w:pStyle w:val="3"/>
        <w:keepNext w:val="0"/>
        <w:keepLines w:val="0"/>
        <w:widowControl/>
        <w:suppressLineNumbers w:val="0"/>
        <w:rPr>
          <w:rFonts w:hint="eastAsia" w:asciiTheme="minorEastAsia" w:hAnsiTheme="minorEastAsia" w:eastAsiaTheme="minorEastAsia" w:cstheme="minorEastAsia"/>
          <w:sz w:val="22"/>
          <w:szCs w:val="22"/>
        </w:rPr>
      </w:pPr>
    </w:p>
    <w:p w14:paraId="2DA4335C">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w:t>
      </w:r>
    </w:p>
    <w:p w14:paraId="00A0CC9A">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1.降压药物治疗可显著降低心血管病风险：降 压药物治疗可显著降低高血压患者心、脑、肾并发 症和死亡总风险。收缩压降低 10 mmHg 或舒张压 降低 5 mmHg 可使主要心血管事件发生率降低 20%、总死亡率降低 10%~15%、卒中发生率降低 35%、冠心病发生率降低 20%、心力衰竭发生率降 低40%</w:t>
      </w:r>
      <w:r>
        <w:rPr>
          <w:rFonts w:hint="eastAsia" w:asciiTheme="minorEastAsia" w:hAnsiTheme="minorEastAsia" w:eastAsiaTheme="minorEastAsia" w:cstheme="minorEastAsia"/>
          <w:color w:val="231F20"/>
          <w:sz w:val="22"/>
          <w:szCs w:val="22"/>
          <w:vertAlign w:val="superscript"/>
        </w:rPr>
        <w:t>［239‐240］</w:t>
      </w:r>
      <w:r>
        <w:rPr>
          <w:rFonts w:hint="eastAsia" w:asciiTheme="minorEastAsia" w:hAnsiTheme="minorEastAsia" w:eastAsiaTheme="minorEastAsia" w:cstheme="minorEastAsia"/>
          <w:color w:val="231F20"/>
          <w:sz w:val="22"/>
          <w:szCs w:val="22"/>
        </w:rPr>
        <w:t>。无论基线血压和/或心血管病风险水 平如何，是否合并糖尿病和CKD，不同年龄、种族和 性别的高血压患者进行降压治疗均可降低相关事件的发生率</w:t>
      </w:r>
      <w:r>
        <w:rPr>
          <w:rFonts w:hint="eastAsia" w:asciiTheme="minorEastAsia" w:hAnsiTheme="minorEastAsia" w:eastAsiaTheme="minorEastAsia" w:cstheme="minorEastAsia"/>
          <w:color w:val="231F20"/>
          <w:sz w:val="22"/>
          <w:szCs w:val="22"/>
          <w:vertAlign w:val="superscript"/>
        </w:rPr>
        <w:t>［239，241］</w:t>
      </w:r>
      <w:r>
        <w:rPr>
          <w:rFonts w:hint="eastAsia" w:asciiTheme="minorEastAsia" w:hAnsiTheme="minorEastAsia" w:eastAsiaTheme="minorEastAsia" w:cstheme="minorEastAsia"/>
          <w:color w:val="231F20"/>
          <w:sz w:val="22"/>
          <w:szCs w:val="22"/>
        </w:rPr>
        <w:t>，但正常高值人群降压治疗获益 仅限于合并冠心病者。</w:t>
      </w:r>
    </w:p>
    <w:p w14:paraId="68F18166">
      <w:pPr>
        <w:pStyle w:val="3"/>
        <w:keepNext w:val="0"/>
        <w:keepLines w:val="0"/>
        <w:widowControl/>
        <w:suppressLineNumbers w:val="0"/>
        <w:rPr>
          <w:rFonts w:hint="eastAsia" w:asciiTheme="minorEastAsia" w:hAnsiTheme="minorEastAsia" w:eastAsiaTheme="minorEastAsia" w:cstheme="minorEastAsia"/>
          <w:sz w:val="22"/>
          <w:szCs w:val="22"/>
        </w:rPr>
      </w:pPr>
    </w:p>
    <w:p w14:paraId="32FE9101">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2. 强化降压治疗的疗效和安全性：ACCORD、 SPRINT 和 SPS3 研究</w:t>
      </w:r>
      <w:r>
        <w:rPr>
          <w:rFonts w:hint="eastAsia" w:asciiTheme="minorEastAsia" w:hAnsiTheme="minorEastAsia" w:eastAsiaTheme="minorEastAsia" w:cstheme="minorEastAsia"/>
          <w:color w:val="231F20"/>
          <w:sz w:val="22"/>
          <w:szCs w:val="22"/>
          <w:vertAlign w:val="superscript"/>
        </w:rPr>
        <w:t>［247‐249］</w:t>
      </w:r>
      <w:r>
        <w:rPr>
          <w:rFonts w:hint="eastAsia" w:asciiTheme="minorEastAsia" w:hAnsiTheme="minorEastAsia" w:eastAsiaTheme="minorEastAsia" w:cstheme="minorEastAsia"/>
          <w:color w:val="231F20"/>
          <w:sz w:val="22"/>
          <w:szCs w:val="22"/>
        </w:rPr>
        <w:t xml:space="preserve"> 均是近期有关强化降压 （将收缩压降至 130 mmHg 以下）的研究，入选人群 分别为糖尿病、心血管病高危和腔隙性脑梗死患 者。入选人群按照血压目标分组，积极干预组的血 压分别降至 119、121 和 127 mmHg，虽然 ACCORD 研究中心血管主要终点事件发生情况组间差异未 见统计学意义，但强化降压组卒中发生率显著降低 （40%）。SPRINT研究中主要终点事件发生率组间 差异则有统计学意义（</w:t>
      </w:r>
      <w:r>
        <w:rPr>
          <w:rFonts w:hint="eastAsia" w:asciiTheme="minorEastAsia" w:hAnsiTheme="minorEastAsia" w:eastAsiaTheme="minorEastAsia" w:cstheme="minorEastAsia"/>
          <w:i/>
          <w:iCs/>
          <w:color w:val="231F20"/>
          <w:sz w:val="22"/>
          <w:szCs w:val="22"/>
        </w:rPr>
        <w:t>HR</w:t>
      </w:r>
      <w:r>
        <w:rPr>
          <w:rFonts w:hint="eastAsia" w:asciiTheme="minorEastAsia" w:hAnsiTheme="minorEastAsia" w:eastAsiaTheme="minorEastAsia" w:cstheme="minorEastAsia"/>
          <w:color w:val="231F20"/>
          <w:sz w:val="22"/>
          <w:szCs w:val="22"/>
        </w:rPr>
        <w:t>=0.75，95%</w:t>
      </w:r>
      <w:r>
        <w:rPr>
          <w:rFonts w:hint="eastAsia" w:asciiTheme="minorEastAsia" w:hAnsiTheme="minorEastAsia" w:eastAsiaTheme="minorEastAsia" w:cstheme="minorEastAsia"/>
          <w:i/>
          <w:iCs/>
          <w:color w:val="231F20"/>
          <w:sz w:val="22"/>
          <w:szCs w:val="22"/>
        </w:rPr>
        <w:t xml:space="preserve">CI </w:t>
      </w:r>
      <w:r>
        <w:rPr>
          <w:rFonts w:hint="eastAsia" w:asciiTheme="minorEastAsia" w:hAnsiTheme="minorEastAsia" w:eastAsiaTheme="minorEastAsia" w:cstheme="minorEastAsia"/>
          <w:color w:val="231F20"/>
          <w:sz w:val="22"/>
          <w:szCs w:val="22"/>
        </w:rPr>
        <w:t xml:space="preserve">0.64~0.89， </w:t>
      </w:r>
      <w:r>
        <w:rPr>
          <w:rFonts w:hint="eastAsia" w:asciiTheme="minorEastAsia" w:hAnsiTheme="minorEastAsia" w:eastAsiaTheme="minorEastAsia" w:cstheme="minorEastAsia"/>
          <w:i/>
          <w:iCs/>
          <w:color w:val="231F20"/>
          <w:sz w:val="22"/>
          <w:szCs w:val="22"/>
        </w:rPr>
        <w:t>P</w:t>
      </w:r>
      <w:r>
        <w:rPr>
          <w:rFonts w:hint="eastAsia" w:asciiTheme="minorEastAsia" w:hAnsiTheme="minorEastAsia" w:eastAsiaTheme="minorEastAsia" w:cstheme="minorEastAsia"/>
          <w:color w:val="231F20"/>
          <w:sz w:val="22"/>
          <w:szCs w:val="22"/>
        </w:rPr>
        <w:t>&lt;0.001）。SPS3 研究中主要终点事件（卒中）发生 率 有 降 低 趋 势（</w:t>
      </w:r>
      <w:r>
        <w:rPr>
          <w:rFonts w:hint="eastAsia" w:asciiTheme="minorEastAsia" w:hAnsiTheme="minorEastAsia" w:eastAsiaTheme="minorEastAsia" w:cstheme="minorEastAsia"/>
          <w:i/>
          <w:iCs/>
          <w:color w:val="231F20"/>
          <w:sz w:val="22"/>
          <w:szCs w:val="22"/>
        </w:rPr>
        <w:t>HR</w:t>
      </w:r>
      <w:r>
        <w:rPr>
          <w:rFonts w:hint="eastAsia" w:asciiTheme="minorEastAsia" w:hAnsiTheme="minorEastAsia" w:eastAsiaTheme="minorEastAsia" w:cstheme="minorEastAsia"/>
          <w:color w:val="231F20"/>
          <w:sz w:val="22"/>
          <w:szCs w:val="22"/>
        </w:rPr>
        <w:t>=0.81，95%</w:t>
      </w:r>
      <w:r>
        <w:rPr>
          <w:rFonts w:hint="eastAsia" w:asciiTheme="minorEastAsia" w:hAnsiTheme="minorEastAsia" w:eastAsiaTheme="minorEastAsia" w:cstheme="minorEastAsia"/>
          <w:i/>
          <w:iCs/>
          <w:color w:val="231F20"/>
          <w:sz w:val="22"/>
          <w:szCs w:val="22"/>
        </w:rPr>
        <w:t xml:space="preserve">CI </w:t>
      </w:r>
      <w:r>
        <w:rPr>
          <w:rFonts w:hint="eastAsia" w:asciiTheme="minorEastAsia" w:hAnsiTheme="minorEastAsia" w:eastAsiaTheme="minorEastAsia" w:cstheme="minorEastAsia"/>
          <w:color w:val="231F20"/>
          <w:sz w:val="22"/>
          <w:szCs w:val="22"/>
        </w:rPr>
        <w:t>0.64~1.03，</w:t>
      </w:r>
      <w:r>
        <w:rPr>
          <w:rFonts w:hint="eastAsia" w:asciiTheme="minorEastAsia" w:hAnsiTheme="minorEastAsia" w:eastAsiaTheme="minorEastAsia" w:cstheme="minorEastAsia"/>
          <w:i/>
          <w:iCs/>
          <w:color w:val="231F20"/>
          <w:sz w:val="22"/>
          <w:szCs w:val="22"/>
        </w:rPr>
        <w:t>P</w:t>
      </w:r>
      <w:r>
        <w:rPr>
          <w:rFonts w:hint="eastAsia" w:asciiTheme="minorEastAsia" w:hAnsiTheme="minorEastAsia" w:eastAsiaTheme="minorEastAsia" w:cstheme="minorEastAsia"/>
          <w:color w:val="231F20"/>
          <w:sz w:val="22"/>
          <w:szCs w:val="22"/>
        </w:rPr>
        <w:t>= 0.08）。虽然 SPRINT 研究采用的无人看管的自动 血压测量方法与常规血压测量有所不同，可能影响 研究结果，但后续的荟萃分析结果仍支持强化降压 治疗</w:t>
      </w:r>
      <w:r>
        <w:rPr>
          <w:rFonts w:hint="eastAsia" w:asciiTheme="minorEastAsia" w:hAnsiTheme="minorEastAsia" w:eastAsiaTheme="minorEastAsia" w:cstheme="minorEastAsia"/>
          <w:color w:val="231F20"/>
          <w:sz w:val="22"/>
          <w:szCs w:val="22"/>
          <w:vertAlign w:val="superscript"/>
        </w:rPr>
        <w:t>［250］</w:t>
      </w:r>
      <w:r>
        <w:rPr>
          <w:rFonts w:hint="eastAsia" w:asciiTheme="minorEastAsia" w:hAnsiTheme="minorEastAsia" w:eastAsiaTheme="minorEastAsia" w:cstheme="minorEastAsia"/>
          <w:color w:val="231F20"/>
          <w:sz w:val="22"/>
          <w:szCs w:val="22"/>
        </w:rPr>
        <w:t>。</w:t>
      </w:r>
    </w:p>
    <w:p w14:paraId="3FA56640">
      <w:pPr>
        <w:pStyle w:val="3"/>
        <w:keepNext w:val="0"/>
        <w:keepLines w:val="0"/>
        <w:widowControl/>
        <w:suppressLineNumbers w:val="0"/>
        <w:rPr>
          <w:rFonts w:hint="eastAsia" w:asciiTheme="minorEastAsia" w:hAnsiTheme="minorEastAsia" w:eastAsiaTheme="minorEastAsia" w:cstheme="minorEastAsia"/>
          <w:sz w:val="22"/>
          <w:szCs w:val="22"/>
        </w:rPr>
      </w:pPr>
    </w:p>
    <w:p w14:paraId="24CB2457">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另一项荟萃分析显示，基线收缩压&gt;160 mmHg 的患者，收缩压每降低 10 mmHg 主要心血管事件 和死亡的获益与基线血压 130~139 mmHg 的人群 类似，研究还显示收缩压&lt;130 mmHg人群心血管事 件和死亡减少</w:t>
      </w:r>
      <w:r>
        <w:rPr>
          <w:rFonts w:hint="eastAsia" w:asciiTheme="minorEastAsia" w:hAnsiTheme="minorEastAsia" w:eastAsiaTheme="minorEastAsia" w:cstheme="minorEastAsia"/>
          <w:color w:val="231F20"/>
          <w:sz w:val="22"/>
          <w:szCs w:val="22"/>
          <w:vertAlign w:val="superscript"/>
        </w:rPr>
        <w:t>［239］</w:t>
      </w:r>
      <w:r>
        <w:rPr>
          <w:rFonts w:hint="eastAsia" w:asciiTheme="minorEastAsia" w:hAnsiTheme="minorEastAsia" w:eastAsiaTheme="minorEastAsia" w:cstheme="minorEastAsia"/>
          <w:color w:val="231F20"/>
          <w:sz w:val="22"/>
          <w:szCs w:val="22"/>
        </w:rPr>
        <w:t>。该分析结果显示强化降低收缩 压除可使有心血管合并症、糖尿病和 CKD 患者获 益外，无合并症患者也可获益，但此类患者多合并 多重心血管病危险因素。</w:t>
      </w:r>
    </w:p>
    <w:p w14:paraId="1EB89341">
      <w:pPr>
        <w:pStyle w:val="3"/>
        <w:keepNext w:val="0"/>
        <w:keepLines w:val="0"/>
        <w:widowControl/>
        <w:suppressLineNumbers w:val="0"/>
        <w:rPr>
          <w:rFonts w:hint="eastAsia" w:asciiTheme="minorEastAsia" w:hAnsiTheme="minorEastAsia" w:eastAsiaTheme="minorEastAsia" w:cstheme="minorEastAsia"/>
          <w:sz w:val="22"/>
          <w:szCs w:val="22"/>
        </w:rPr>
      </w:pPr>
    </w:p>
    <w:p w14:paraId="56A34C54">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ACCORD 和 SPRINT 研究结果显示，虽然强化 降压可增加不良反应，但并未增加严重不良反应。但 荟 萃 分 析 结 果 显 示 将 收 缩 压 进 一 步 降 至 120 mmHg以下，则因不良反应停药发生率增加</w:t>
      </w:r>
      <w:r>
        <w:rPr>
          <w:rFonts w:hint="eastAsia" w:asciiTheme="minorEastAsia" w:hAnsiTheme="minorEastAsia" w:eastAsiaTheme="minorEastAsia" w:cstheme="minorEastAsia"/>
          <w:color w:val="231F20"/>
          <w:sz w:val="22"/>
          <w:szCs w:val="22"/>
          <w:vertAlign w:val="superscript"/>
        </w:rPr>
        <w:t>［256］</w:t>
      </w:r>
      <w:r>
        <w:rPr>
          <w:rFonts w:hint="eastAsia" w:asciiTheme="minorEastAsia" w:hAnsiTheme="minorEastAsia" w:eastAsiaTheme="minorEastAsia" w:cstheme="minorEastAsia"/>
          <w:color w:val="231F20"/>
          <w:sz w:val="22"/>
          <w:szCs w:val="22"/>
        </w:rPr>
        <w:t>。 </w:t>
      </w:r>
    </w:p>
    <w:p w14:paraId="5C4C601A">
      <w:pPr>
        <w:pStyle w:val="3"/>
        <w:keepNext w:val="0"/>
        <w:keepLines w:val="0"/>
        <w:widowControl/>
        <w:suppressLineNumbers w:val="0"/>
        <w:rPr>
          <w:rFonts w:hint="eastAsia" w:asciiTheme="minorEastAsia" w:hAnsiTheme="minorEastAsia" w:eastAsiaTheme="minorEastAsia" w:cstheme="minorEastAsia"/>
          <w:sz w:val="22"/>
          <w:szCs w:val="22"/>
        </w:rPr>
      </w:pPr>
    </w:p>
    <w:p w14:paraId="6C2E5166">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3. 1 级高血压患者的降压治疗：对 1 级高血压 （140~159/90~99 mmHg）患者进行药物治疗可降低 其心血管并发症的发生率</w:t>
      </w:r>
      <w:r>
        <w:rPr>
          <w:rFonts w:hint="eastAsia" w:asciiTheme="minorEastAsia" w:hAnsiTheme="minorEastAsia" w:eastAsiaTheme="minorEastAsia" w:cstheme="minorEastAsia"/>
          <w:color w:val="231F20"/>
          <w:sz w:val="22"/>
          <w:szCs w:val="22"/>
          <w:vertAlign w:val="superscript"/>
        </w:rPr>
        <w:t>［240‐242］</w:t>
      </w:r>
      <w:r>
        <w:rPr>
          <w:rFonts w:hint="eastAsia" w:asciiTheme="minorEastAsia" w:hAnsiTheme="minorEastAsia" w:eastAsiaTheme="minorEastAsia" w:cstheme="minorEastAsia"/>
          <w:color w:val="231F20"/>
          <w:sz w:val="22"/>
          <w:szCs w:val="22"/>
        </w:rPr>
        <w:t>。有关主要终点的 研究，即使是1级高血压无其他合并症的患者也因 存在多重危险因素或糖尿病，其心血管病风险多为 高危及以上，因此相关研究的证据主要局限于心血 管病高危患者。关于 1 级低中危高血压人群初始 降压药物治疗的直接证据主要来自HOPE3研究的 亚组分析，即中等风险的1级高血压患者（收缩压&gt; 143.5 mmHg，平 均 154.1 mmHg），收 缩 压 降 低 6.0 mmHg时主要终点事件显著减少</w:t>
      </w:r>
      <w:r>
        <w:rPr>
          <w:rFonts w:hint="eastAsia" w:asciiTheme="minorEastAsia" w:hAnsiTheme="minorEastAsia" w:eastAsiaTheme="minorEastAsia" w:cstheme="minorEastAsia"/>
          <w:color w:val="231F20"/>
          <w:sz w:val="22"/>
          <w:szCs w:val="22"/>
          <w:vertAlign w:val="superscript"/>
        </w:rPr>
        <w:t>［243］</w:t>
      </w:r>
      <w:r>
        <w:rPr>
          <w:rFonts w:hint="eastAsia" w:asciiTheme="minorEastAsia" w:hAnsiTheme="minorEastAsia" w:eastAsiaTheme="minorEastAsia" w:cstheme="minorEastAsia"/>
          <w:color w:val="231F20"/>
          <w:sz w:val="22"/>
          <w:szCs w:val="22"/>
        </w:rPr>
        <w:t>。 </w:t>
      </w:r>
    </w:p>
    <w:p w14:paraId="4F78ECA4">
      <w:pPr>
        <w:pStyle w:val="3"/>
        <w:keepNext w:val="0"/>
        <w:keepLines w:val="0"/>
        <w:widowControl/>
        <w:suppressLineNumbers w:val="0"/>
        <w:rPr>
          <w:rFonts w:hint="eastAsia" w:asciiTheme="minorEastAsia" w:hAnsiTheme="minorEastAsia" w:eastAsiaTheme="minorEastAsia" w:cstheme="minorEastAsia"/>
          <w:sz w:val="22"/>
          <w:szCs w:val="22"/>
        </w:rPr>
      </w:pPr>
    </w:p>
    <w:p w14:paraId="4916B96E">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4. 血压正常高值者的降压治疗：有研究入选了 无心血管并发症或糖尿病的血压为正常高值的人 群，发现使用血管紧张素Ⅱ受体阻滞剂和血管紧张素转换酶抑制剂治疗 2 年可降低此类人群高血压 的发病率</w:t>
      </w:r>
      <w:r>
        <w:rPr>
          <w:rFonts w:hint="eastAsia" w:asciiTheme="minorEastAsia" w:hAnsiTheme="minorEastAsia" w:eastAsiaTheme="minorEastAsia" w:cstheme="minorEastAsia"/>
          <w:color w:val="231F20"/>
          <w:sz w:val="22"/>
          <w:szCs w:val="22"/>
          <w:vertAlign w:val="superscript"/>
        </w:rPr>
        <w:t>［257‐258］</w:t>
      </w:r>
      <w:r>
        <w:rPr>
          <w:rFonts w:hint="eastAsia" w:asciiTheme="minorEastAsia" w:hAnsiTheme="minorEastAsia" w:eastAsiaTheme="minorEastAsia" w:cstheme="minorEastAsia"/>
          <w:color w:val="231F20"/>
          <w:sz w:val="22"/>
          <w:szCs w:val="22"/>
        </w:rPr>
        <w:t>。但心血管病低中危人群使用降压 药物未见心血管终点事件获益</w:t>
      </w:r>
      <w:r>
        <w:rPr>
          <w:rFonts w:hint="eastAsia" w:asciiTheme="minorEastAsia" w:hAnsiTheme="minorEastAsia" w:eastAsiaTheme="minorEastAsia" w:cstheme="minorEastAsia"/>
          <w:color w:val="231F20"/>
          <w:sz w:val="22"/>
          <w:szCs w:val="22"/>
          <w:vertAlign w:val="superscript"/>
        </w:rPr>
        <w:t>［246］</w:t>
      </w:r>
      <w:r>
        <w:rPr>
          <w:rFonts w:hint="eastAsia" w:asciiTheme="minorEastAsia" w:hAnsiTheme="minorEastAsia" w:eastAsiaTheme="minorEastAsia" w:cstheme="minorEastAsia"/>
          <w:color w:val="231F20"/>
          <w:sz w:val="22"/>
          <w:szCs w:val="22"/>
        </w:rPr>
        <w:t>。虽然目前仍缺 乏关于无心血管合并症的高危正常高值血压人群 降压药物治疗的研究，但因血压为 130~139/85~ 89 mmHg 且合并糖尿病或 CKD 3/4 期患者的血压 控制目标通常更为严格，使用降压药物是合理的。 </w:t>
      </w:r>
    </w:p>
    <w:p w14:paraId="06DAE1FE">
      <w:pPr>
        <w:pStyle w:val="3"/>
        <w:keepNext w:val="0"/>
        <w:keepLines w:val="0"/>
        <w:widowControl/>
        <w:suppressLineNumbers w:val="0"/>
        <w:rPr>
          <w:rFonts w:hint="eastAsia" w:asciiTheme="minorEastAsia" w:hAnsiTheme="minorEastAsia" w:eastAsiaTheme="minorEastAsia" w:cstheme="minorEastAsia"/>
          <w:sz w:val="22"/>
          <w:szCs w:val="22"/>
        </w:rPr>
      </w:pPr>
    </w:p>
    <w:p w14:paraId="4A1E11E5">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5. 总体风险不同的患者降压治疗的效果存在 差异：根据总体风险对高血压患者进行降压治疗可 降低其总心血管并发症的发生率，总体风险不同疗 效不同</w:t>
      </w:r>
      <w:r>
        <w:rPr>
          <w:rFonts w:hint="eastAsia" w:asciiTheme="minorEastAsia" w:hAnsiTheme="minorEastAsia" w:eastAsiaTheme="minorEastAsia" w:cstheme="minorEastAsia"/>
          <w:color w:val="231F20"/>
          <w:sz w:val="22"/>
          <w:szCs w:val="22"/>
          <w:vertAlign w:val="superscript"/>
        </w:rPr>
        <w:t>［244‐245］</w:t>
      </w:r>
      <w:r>
        <w:rPr>
          <w:rFonts w:hint="eastAsia" w:asciiTheme="minorEastAsia" w:hAnsiTheme="minorEastAsia" w:eastAsiaTheme="minorEastAsia" w:cstheme="minorEastAsia"/>
          <w:color w:val="231F20"/>
          <w:sz w:val="22"/>
          <w:szCs w:val="22"/>
        </w:rPr>
        <w:t>，基线风险越高治疗绝对获益越大，但 仍存在高剩余风险。对于心血管终点事件的影响， 无论基线总体风险如何，降压治疗获益主要来自减 少卒中事件。对于心血管病低危患者，降压治疗减 少心肌梗死、心力衰竭、心血管死亡和总死亡的疗效 有限。对于血压140/90 mmHg以下的患者，仅有证据 显示合并冠心病的高危患者可从降压治疗中获益</w:t>
      </w:r>
      <w:r>
        <w:rPr>
          <w:rFonts w:hint="eastAsia" w:asciiTheme="minorEastAsia" w:hAnsiTheme="minorEastAsia" w:eastAsiaTheme="minorEastAsia" w:cstheme="minorEastAsia"/>
          <w:color w:val="231F20"/>
          <w:sz w:val="22"/>
          <w:szCs w:val="22"/>
          <w:vertAlign w:val="superscript"/>
        </w:rPr>
        <w:t>［241］</w:t>
      </w:r>
      <w:r>
        <w:rPr>
          <w:rFonts w:hint="eastAsia" w:asciiTheme="minorEastAsia" w:hAnsiTheme="minorEastAsia" w:eastAsiaTheme="minorEastAsia" w:cstheme="minorEastAsia"/>
          <w:color w:val="231F20"/>
          <w:sz w:val="22"/>
          <w:szCs w:val="22"/>
        </w:rPr>
        <w:t>。</w:t>
      </w:r>
    </w:p>
    <w:p w14:paraId="053D0BF0">
      <w:pPr>
        <w:pStyle w:val="3"/>
        <w:keepNext w:val="0"/>
        <w:keepLines w:val="0"/>
        <w:widowControl/>
        <w:suppressLineNumbers w:val="0"/>
        <w:rPr>
          <w:rFonts w:hint="eastAsia" w:asciiTheme="minorEastAsia" w:hAnsiTheme="minorEastAsia" w:eastAsiaTheme="minorEastAsia" w:cstheme="minorEastAsia"/>
          <w:sz w:val="22"/>
          <w:szCs w:val="22"/>
        </w:rPr>
      </w:pPr>
    </w:p>
    <w:p w14:paraId="58E4D6DE">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6.糖尿病患者降压治疗的获益：研究显示对于 合并高血压的 1 型糖尿病患者采用降压药物治疗 可改善其视网膜病变</w:t>
      </w:r>
      <w:r>
        <w:rPr>
          <w:rFonts w:hint="eastAsia" w:asciiTheme="minorEastAsia" w:hAnsiTheme="minorEastAsia" w:eastAsiaTheme="minorEastAsia" w:cstheme="minorEastAsia"/>
          <w:color w:val="231F20"/>
          <w:sz w:val="22"/>
          <w:szCs w:val="22"/>
          <w:vertAlign w:val="superscript"/>
        </w:rPr>
        <w:t>［259］</w:t>
      </w:r>
      <w:r>
        <w:rPr>
          <w:rFonts w:hint="eastAsia" w:asciiTheme="minorEastAsia" w:hAnsiTheme="minorEastAsia" w:eastAsiaTheme="minorEastAsia" w:cstheme="minorEastAsia"/>
          <w:color w:val="231F20"/>
          <w:sz w:val="22"/>
          <w:szCs w:val="22"/>
        </w:rPr>
        <w:t>，尚缺乏有关心血管终点 事件的研究。</w:t>
      </w:r>
    </w:p>
    <w:p w14:paraId="5643F74B">
      <w:pPr>
        <w:pStyle w:val="3"/>
        <w:keepNext w:val="0"/>
        <w:keepLines w:val="0"/>
        <w:widowControl/>
        <w:suppressLineNumbers w:val="0"/>
        <w:rPr>
          <w:rFonts w:hint="eastAsia" w:asciiTheme="minorEastAsia" w:hAnsiTheme="minorEastAsia" w:eastAsiaTheme="minorEastAsia" w:cstheme="minorEastAsia"/>
          <w:sz w:val="22"/>
          <w:szCs w:val="22"/>
        </w:rPr>
      </w:pPr>
    </w:p>
    <w:p w14:paraId="3EFCFB19">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有关合并高血压的2型糖尿病患者的大规模临 床试验显示，降压治疗可显著减少其心血管并发症 和总死亡</w:t>
      </w:r>
      <w:r>
        <w:rPr>
          <w:rFonts w:hint="eastAsia" w:asciiTheme="minorEastAsia" w:hAnsiTheme="minorEastAsia" w:eastAsiaTheme="minorEastAsia" w:cstheme="minorEastAsia"/>
          <w:color w:val="231F20"/>
          <w:sz w:val="22"/>
          <w:szCs w:val="22"/>
          <w:vertAlign w:val="superscript"/>
        </w:rPr>
        <w:t>［251］</w:t>
      </w:r>
      <w:r>
        <w:rPr>
          <w:rFonts w:hint="eastAsia" w:asciiTheme="minorEastAsia" w:hAnsiTheme="minorEastAsia" w:eastAsiaTheme="minorEastAsia" w:cstheme="minorEastAsia"/>
          <w:color w:val="231F20"/>
          <w:sz w:val="22"/>
          <w:szCs w:val="22"/>
        </w:rPr>
        <w:t>。ACCORD研究强化降压治疗，即将收 缩压降至119 mmHg及以下，患者总心血管事件发生 率有降低趋势，其中卒中发生率降低显著</w:t>
      </w:r>
      <w:r>
        <w:rPr>
          <w:rFonts w:hint="eastAsia" w:asciiTheme="minorEastAsia" w:hAnsiTheme="minorEastAsia" w:eastAsiaTheme="minorEastAsia" w:cstheme="minorEastAsia"/>
          <w:color w:val="231F20"/>
          <w:sz w:val="22"/>
          <w:szCs w:val="22"/>
          <w:vertAlign w:val="superscript"/>
        </w:rPr>
        <w:t>［247］</w:t>
      </w:r>
      <w:r>
        <w:rPr>
          <w:rFonts w:hint="eastAsia" w:asciiTheme="minorEastAsia" w:hAnsiTheme="minorEastAsia" w:eastAsiaTheme="minorEastAsia" w:cstheme="minorEastAsia"/>
          <w:color w:val="231F20"/>
          <w:sz w:val="22"/>
          <w:szCs w:val="22"/>
        </w:rPr>
        <w:t>。荟 萃 分 析 同 样 显 示 2 型 糖 尿 病 患 者 血 压 降 至 130/80 mmHg以下，只有卒中发生率显著降低</w:t>
      </w:r>
      <w:r>
        <w:rPr>
          <w:rFonts w:hint="eastAsia" w:asciiTheme="minorEastAsia" w:hAnsiTheme="minorEastAsia" w:eastAsiaTheme="minorEastAsia" w:cstheme="minorEastAsia"/>
          <w:color w:val="231F20"/>
          <w:sz w:val="22"/>
          <w:szCs w:val="22"/>
          <w:vertAlign w:val="superscript"/>
        </w:rPr>
        <w:t>［252‐253］</w:t>
      </w:r>
      <w:r>
        <w:rPr>
          <w:rFonts w:hint="eastAsia" w:asciiTheme="minorEastAsia" w:hAnsiTheme="minorEastAsia" w:eastAsiaTheme="minorEastAsia" w:cstheme="minorEastAsia"/>
          <w:color w:val="231F20"/>
          <w:sz w:val="22"/>
          <w:szCs w:val="22"/>
        </w:rPr>
        <w:t>。对ACCORD研究进一步分析，排除降糖治疗的交互 作用后，发现收缩压降至130 mmHg以下患者总体心 血管事件发生率降低，但收缩压120 mmHg以下的患 者 心 血 管 事 件 有 增 加 趋 势</w:t>
      </w:r>
      <w:r>
        <w:rPr>
          <w:rFonts w:hint="eastAsia" w:asciiTheme="minorEastAsia" w:hAnsiTheme="minorEastAsia" w:eastAsiaTheme="minorEastAsia" w:cstheme="minorEastAsia"/>
          <w:color w:val="231F20"/>
          <w:sz w:val="22"/>
          <w:szCs w:val="22"/>
          <w:vertAlign w:val="superscript"/>
        </w:rPr>
        <w:t>［260］</w:t>
      </w:r>
      <w:r>
        <w:rPr>
          <w:rFonts w:hint="eastAsia" w:asciiTheme="minorEastAsia" w:hAnsiTheme="minorEastAsia" w:eastAsiaTheme="minorEastAsia" w:cstheme="minorEastAsia"/>
          <w:color w:val="231F20"/>
          <w:sz w:val="22"/>
          <w:szCs w:val="22"/>
        </w:rPr>
        <w:t>。支 持 舒 张 压 &lt; 80 mmHg的证据主要来自ADVANCE和ACCORD研 究，强化血压控制组的舒张压均降至80 mmHg以下。</w:t>
      </w:r>
    </w:p>
    <w:p w14:paraId="0A42BB30">
      <w:pPr>
        <w:pStyle w:val="3"/>
        <w:keepNext w:val="0"/>
        <w:keepLines w:val="0"/>
        <w:widowControl/>
        <w:suppressLineNumbers w:val="0"/>
        <w:rPr>
          <w:rFonts w:hint="eastAsia" w:asciiTheme="minorEastAsia" w:hAnsiTheme="minorEastAsia" w:eastAsiaTheme="minorEastAsia" w:cstheme="minorEastAsia"/>
          <w:sz w:val="22"/>
          <w:szCs w:val="22"/>
        </w:rPr>
      </w:pPr>
    </w:p>
    <w:p w14:paraId="3AC59696">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7.不同年龄人群血压的降压治疗：对 40~69岁 人群的队列随访研究发现，血压从115/75 mmHg开 始，舒张压每升高 10 mmHg，致死性卒中风险增加 2 倍，缺血性心血管病死亡风险增加 2 倍，在 80~ 89岁人群中血压水平与心血管病死亡仍存在正相 关关系。随年龄增加，年病死率增加。不同性别间 年龄特异性相关的死亡男性和女性近似。</w:t>
      </w:r>
    </w:p>
    <w:p w14:paraId="4A46CE2D">
      <w:pPr>
        <w:pStyle w:val="3"/>
        <w:keepNext w:val="0"/>
        <w:keepLines w:val="0"/>
        <w:widowControl/>
        <w:suppressLineNumbers w:val="0"/>
        <w:rPr>
          <w:rFonts w:hint="eastAsia" w:asciiTheme="minorEastAsia" w:hAnsiTheme="minorEastAsia" w:eastAsiaTheme="minorEastAsia" w:cstheme="minorEastAsia"/>
          <w:sz w:val="22"/>
          <w:szCs w:val="22"/>
        </w:rPr>
      </w:pPr>
    </w:p>
    <w:p w14:paraId="014DBEB3">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需注意，迄今为止有关老年高血压患者降压治 疗的研究均不包括虚弱老年人。这些试验，包括关 于 80 岁以上的老年高血压患者的临床试验，入选者的收缩压&gt;160 mmHg，另外一些研究入选的老年 高血压患者在基线时已服用降压药物，为1级高血 压患者</w:t>
      </w:r>
      <w:r>
        <w:rPr>
          <w:rFonts w:hint="eastAsia" w:asciiTheme="minorEastAsia" w:hAnsiTheme="minorEastAsia" w:eastAsiaTheme="minorEastAsia" w:cstheme="minorEastAsia"/>
          <w:color w:val="231F20"/>
          <w:sz w:val="22"/>
          <w:szCs w:val="22"/>
          <w:vertAlign w:val="superscript"/>
        </w:rPr>
        <w:t>［243］</w:t>
      </w:r>
      <w:r>
        <w:rPr>
          <w:rFonts w:hint="eastAsia" w:asciiTheme="minorEastAsia" w:hAnsiTheme="minorEastAsia" w:eastAsiaTheme="minorEastAsia" w:cstheme="minorEastAsia"/>
          <w:color w:val="231F20"/>
          <w:sz w:val="22"/>
          <w:szCs w:val="22"/>
        </w:rPr>
        <w:t>。研究发现收缩压降至 140 mmHg 以下 可降低此类患者心血管事件发生率。虚弱老年人 的血压管理应避免降压过度致不耐受。8.不同年龄、不同总体风险的高血压患者降压 治疗的费用效益：高风险人群治疗费效比最佳，而 对低心血管病风险人群需综合考虑患者意愿和费 用支出</w:t>
      </w:r>
      <w:r>
        <w:rPr>
          <w:rFonts w:hint="eastAsia" w:asciiTheme="minorEastAsia" w:hAnsiTheme="minorEastAsia" w:eastAsiaTheme="minorEastAsia" w:cstheme="minorEastAsia"/>
          <w:color w:val="231F20"/>
          <w:sz w:val="22"/>
          <w:szCs w:val="22"/>
          <w:vertAlign w:val="superscript"/>
        </w:rPr>
        <w:t>［261］</w:t>
      </w:r>
      <w:r>
        <w:rPr>
          <w:rFonts w:hint="eastAsia" w:asciiTheme="minorEastAsia" w:hAnsiTheme="minorEastAsia" w:eastAsiaTheme="minorEastAsia" w:cstheme="minorEastAsia"/>
          <w:color w:val="231F20"/>
          <w:sz w:val="22"/>
          <w:szCs w:val="22"/>
        </w:rPr>
        <w:t>。SPRINT 研究显示严格血压控制组治 疗费效比优于标准治疗组</w:t>
      </w:r>
      <w:r>
        <w:rPr>
          <w:rFonts w:hint="eastAsia" w:asciiTheme="minorEastAsia" w:hAnsiTheme="minorEastAsia" w:eastAsiaTheme="minorEastAsia" w:cstheme="minorEastAsia"/>
          <w:color w:val="231F20"/>
          <w:sz w:val="22"/>
          <w:szCs w:val="22"/>
          <w:vertAlign w:val="superscript"/>
        </w:rPr>
        <w:t>［262］</w:t>
      </w:r>
      <w:r>
        <w:rPr>
          <w:rFonts w:hint="eastAsia" w:asciiTheme="minorEastAsia" w:hAnsiTheme="minorEastAsia" w:eastAsiaTheme="minorEastAsia" w:cstheme="minorEastAsia"/>
          <w:color w:val="231F20"/>
          <w:sz w:val="22"/>
          <w:szCs w:val="22"/>
        </w:rPr>
        <w:t>。 </w:t>
      </w:r>
    </w:p>
    <w:p w14:paraId="676A0272">
      <w:pPr>
        <w:pStyle w:val="3"/>
        <w:keepNext w:val="0"/>
        <w:keepLines w:val="0"/>
        <w:widowControl/>
        <w:suppressLineNumbers w:val="0"/>
        <w:rPr>
          <w:rFonts w:hint="eastAsia" w:asciiTheme="minorEastAsia" w:hAnsiTheme="minorEastAsia" w:eastAsiaTheme="minorEastAsia" w:cstheme="minorEastAsia"/>
          <w:sz w:val="22"/>
          <w:szCs w:val="22"/>
        </w:rPr>
      </w:pPr>
    </w:p>
    <w:p w14:paraId="0CCD4FF3">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9.不同降压药的疗效：降压治疗的获益主要来自 血压降低本身，五大类降压药物（利尿剂、β受体阻滞 剂、钙通道阻滞剂、血管紧张素转换酶抑制剂和血管 紧张素Ⅱ受体阻滞剂）在减少总心血管事件方面作 用近似</w:t>
      </w:r>
      <w:r>
        <w:rPr>
          <w:rFonts w:hint="eastAsia" w:asciiTheme="minorEastAsia" w:hAnsiTheme="minorEastAsia" w:eastAsiaTheme="minorEastAsia" w:cstheme="minorEastAsia"/>
          <w:color w:val="231F20"/>
          <w:sz w:val="22"/>
          <w:szCs w:val="22"/>
          <w:vertAlign w:val="superscript"/>
        </w:rPr>
        <w:t>［239，252，254‐255］</w:t>
      </w:r>
      <w:r>
        <w:rPr>
          <w:rFonts w:hint="eastAsia" w:asciiTheme="minorEastAsia" w:hAnsiTheme="minorEastAsia" w:eastAsiaTheme="minorEastAsia" w:cstheme="minorEastAsia"/>
          <w:color w:val="231F20"/>
          <w:sz w:val="22"/>
          <w:szCs w:val="22"/>
        </w:rPr>
        <w:t>，均可作为降压治疗的初始选择。不同药物对于单一终点事件的影响不同，β受体阻滞 剂减少卒中的作用弱于其他四类降压药物，而钙通 道阻滞剂预防心力衰竭的作用较弱。不同药物有不 同的优势作用人群，对于不同靶器官损害人群的影 响不同。在不良反应方面也存在差异。单片固定复 方制剂有协同降压的作用，可改善患者依从性。其他 降压药物包括α受体阻滞剂、醛固酮受体拮抗剂、肾素抑制剂、中枢神经系统抑制剂，通常不作为首选药物。</w:t>
      </w:r>
    </w:p>
    <w:p w14:paraId="4435B1D8">
      <w:pPr>
        <w:pStyle w:val="3"/>
        <w:keepNext w:val="0"/>
        <w:keepLines w:val="0"/>
        <w:widowControl/>
        <w:suppressLineNumbers w:val="0"/>
        <w:rPr>
          <w:rFonts w:hint="eastAsia" w:asciiTheme="minorEastAsia" w:hAnsiTheme="minorEastAsia" w:eastAsiaTheme="minorEastAsia" w:cstheme="minorEastAsia"/>
          <w:sz w:val="22"/>
          <w:szCs w:val="22"/>
        </w:rPr>
      </w:pPr>
    </w:p>
    <w:p w14:paraId="093D8CAD">
      <w:pPr>
        <w:keepNext w:val="0"/>
        <w:keepLines w:val="0"/>
        <w:widowControl/>
        <w:suppressLineNumbers w:val="0"/>
        <w:jc w:val="left"/>
        <w:rPr>
          <w:rFonts w:hint="eastAsia" w:asciiTheme="minorEastAsia" w:hAnsiTheme="minorEastAsia" w:eastAsiaTheme="minorEastAsia" w:cstheme="minorEastAsia"/>
          <w:sz w:val="22"/>
          <w:szCs w:val="22"/>
        </w:rPr>
      </w:pPr>
      <w:r>
        <w:rPr>
          <w:rStyle w:val="6"/>
          <w:rFonts w:hint="eastAsia" w:asciiTheme="minorEastAsia" w:hAnsiTheme="minorEastAsia" w:eastAsiaTheme="minorEastAsia" w:cstheme="minorEastAsia"/>
          <w:kern w:val="0"/>
          <w:sz w:val="22"/>
          <w:szCs w:val="22"/>
          <w:lang w:val="en-US" w:eastAsia="zh-CN" w:bidi="ar"/>
        </w:rPr>
        <w:t>血脂管理</w:t>
      </w:r>
    </w:p>
    <w:p w14:paraId="7753F1E8">
      <w:pPr>
        <w:pStyle w:val="3"/>
        <w:keepNext w:val="0"/>
        <w:keepLines w:val="0"/>
        <w:widowControl/>
        <w:suppressLineNumbers w:val="0"/>
        <w:rPr>
          <w:rFonts w:hint="eastAsia" w:asciiTheme="minorEastAsia" w:hAnsiTheme="minorEastAsia" w:eastAsiaTheme="minorEastAsia" w:cstheme="minorEastAsia"/>
          <w:sz w:val="22"/>
          <w:szCs w:val="22"/>
        </w:rPr>
      </w:pPr>
    </w:p>
    <w:p w14:paraId="02D5CBEA">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一、血脂目标推荐</w:t>
      </w:r>
    </w:p>
    <w:p w14:paraId="3BB0BC20">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3744595" cy="3961765"/>
            <wp:effectExtent l="0" t="0" r="1905" b="635"/>
            <wp:docPr id="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IMG_271"/>
                    <pic:cNvPicPr>
                      <a:picLocks noChangeAspect="1"/>
                    </pic:cNvPicPr>
                  </pic:nvPicPr>
                  <pic:blipFill>
                    <a:blip r:embed="rId19"/>
                    <a:stretch>
                      <a:fillRect/>
                    </a:stretch>
                  </pic:blipFill>
                  <pic:spPr>
                    <a:xfrm>
                      <a:off x="0" y="0"/>
                      <a:ext cx="3744595" cy="3961765"/>
                    </a:xfrm>
                    <a:prstGeom prst="rect">
                      <a:avLst/>
                    </a:prstGeom>
                    <a:noFill/>
                    <a:ln w="9525">
                      <a:noFill/>
                    </a:ln>
                  </pic:spPr>
                </pic:pic>
              </a:graphicData>
            </a:graphic>
          </wp:inline>
        </w:drawing>
      </w:r>
    </w:p>
    <w:p w14:paraId="1065F819">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（点击查看大图）</w:t>
      </w:r>
    </w:p>
    <w:p w14:paraId="57EA23DF">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7DAD4152">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（一）概述</w:t>
      </w:r>
    </w:p>
    <w:p w14:paraId="6CE6C9DC">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要评估个体的 ASCVD 风险，必须首先测定 血脂水平。Framingham 风险评估模型和汇总队 列方程中需测定 TC 和 HDL‐C</w:t>
      </w:r>
      <w:r>
        <w:rPr>
          <w:rFonts w:hint="eastAsia" w:asciiTheme="minorEastAsia" w:hAnsiTheme="minorEastAsia" w:eastAsiaTheme="minorEastAsia" w:cstheme="minorEastAsia"/>
          <w:color w:val="231F20"/>
          <w:sz w:val="22"/>
          <w:szCs w:val="22"/>
          <w:vertAlign w:val="superscript"/>
        </w:rPr>
        <w:t>［9］</w:t>
      </w:r>
      <w:r>
        <w:rPr>
          <w:rFonts w:hint="eastAsia" w:asciiTheme="minorEastAsia" w:hAnsiTheme="minorEastAsia" w:eastAsiaTheme="minorEastAsia" w:cstheme="minorEastAsia"/>
          <w:color w:val="231F20"/>
          <w:sz w:val="22"/>
          <w:szCs w:val="22"/>
        </w:rPr>
        <w:t>。在欧洲相关指 南的 ASCVD 风险评估模型（SCORE）中，TC 是重 要的评估指标，而 HDL‐C 可进一步增加风险评 估的准确性</w:t>
      </w:r>
      <w:r>
        <w:rPr>
          <w:rFonts w:hint="eastAsia" w:asciiTheme="minorEastAsia" w:hAnsiTheme="minorEastAsia" w:eastAsiaTheme="minorEastAsia" w:cstheme="minorEastAsia"/>
          <w:color w:val="231F20"/>
          <w:sz w:val="22"/>
          <w:szCs w:val="22"/>
          <w:vertAlign w:val="superscript"/>
        </w:rPr>
        <w:t>［33］</w:t>
      </w:r>
      <w:r>
        <w:rPr>
          <w:rFonts w:hint="eastAsia" w:asciiTheme="minorEastAsia" w:hAnsiTheme="minorEastAsia" w:eastAsiaTheme="minorEastAsia" w:cstheme="minorEastAsia"/>
          <w:color w:val="231F20"/>
          <w:sz w:val="22"/>
          <w:szCs w:val="22"/>
        </w:rPr>
        <w:t>。LDL‐C 在所有的临床干预研究 中均作为治疗靶点和疗效判断指标，在中国的 ASCVD 风险评估模型中其也是重要的风险评估 因素</w:t>
      </w:r>
      <w:r>
        <w:rPr>
          <w:rFonts w:hint="eastAsia" w:asciiTheme="minorEastAsia" w:hAnsiTheme="minorEastAsia" w:eastAsiaTheme="minorEastAsia" w:cstheme="minorEastAsia"/>
          <w:color w:val="231F20"/>
          <w:sz w:val="22"/>
          <w:szCs w:val="22"/>
          <w:vertAlign w:val="superscript"/>
        </w:rPr>
        <w:t>［3］</w:t>
      </w:r>
      <w:r>
        <w:rPr>
          <w:rFonts w:hint="eastAsia" w:asciiTheme="minorEastAsia" w:hAnsiTheme="minorEastAsia" w:eastAsiaTheme="minorEastAsia" w:cstheme="minorEastAsia"/>
          <w:color w:val="231F20"/>
          <w:sz w:val="22"/>
          <w:szCs w:val="22"/>
        </w:rPr>
        <w:t>。ACC/AHA 以及 ESC 相关指南中的风险 评 估 模 型 ，只 纳 入 了 TC 和 HDL‐C 两 项 血 脂 指 标，这些模型主要源于早期（20 世纪 70 至 80 年 代）队列，当时主要关注这两个指标。但随着对 血脂代谢异常认识地加深，发现其他血脂指标 对 ASCVD 风险也有独立预测价值。通常情况下 LDL‐C、非 HDL‐C 和 ApoB 相关性很好，但在部分 TG 升 高 的 患 者（如 肥 胖 、代 谢 综 合 征 及 糖 尿 病），LDL‐C 则不能准确反映 ASCVD 风险，因富 含 TG 的脂蛋白颗粒也是致动脉粥样硬化 ApoB 颗粒的重要组成成分，TG 升高时 LDL‐C 颗粒占 ApoB 颗粒的比重减少，此时单独检测 LDL‐C 容 易低估 ASCVD 风险。 </w:t>
      </w:r>
    </w:p>
    <w:p w14:paraId="0B75732E">
      <w:pPr>
        <w:pStyle w:val="3"/>
        <w:keepNext w:val="0"/>
        <w:keepLines w:val="0"/>
        <w:widowControl/>
        <w:suppressLineNumbers w:val="0"/>
        <w:rPr>
          <w:rFonts w:hint="eastAsia" w:asciiTheme="minorEastAsia" w:hAnsiTheme="minorEastAsia" w:eastAsiaTheme="minorEastAsia" w:cstheme="minorEastAsia"/>
          <w:sz w:val="22"/>
          <w:szCs w:val="22"/>
        </w:rPr>
      </w:pPr>
    </w:p>
    <w:p w14:paraId="0369C0DA">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Lp（a）是在低密度脂蛋白（LDL）颗粒表面结 合了载脂蛋白 a（Apo a）的脂蛋白，其与 LDL‐C 颗 粒一样能致动脉粥样硬化，而 Apo a 与纤溶酶原具 有类似结构，可与纤溶酶原受体结合，促进血栓形 成 。一 生 中 需 至 少 测 定 1 次 Lp（a）水 平 ，如 ≥ 430 nmol/L（180 mg/dl），则终生 ASCVD 风险显著 升高，相当于 FH 杂合子的风险。但在以往的 ASCVD 风险评估模型中没有纳入 Lp（a），2019 年 AHA 及 ESC 相关指南中均将其作为 ASCVD 风险 评估的辅助因素</w:t>
      </w:r>
      <w:r>
        <w:rPr>
          <w:rFonts w:hint="eastAsia" w:asciiTheme="minorEastAsia" w:hAnsiTheme="minorEastAsia" w:eastAsiaTheme="minorEastAsia" w:cstheme="minorEastAsia"/>
          <w:color w:val="231F20"/>
          <w:sz w:val="22"/>
          <w:szCs w:val="22"/>
          <w:vertAlign w:val="superscript"/>
        </w:rPr>
        <w:t>［9，33］</w:t>
      </w:r>
      <w:r>
        <w:rPr>
          <w:rFonts w:hint="eastAsia" w:asciiTheme="minorEastAsia" w:hAnsiTheme="minorEastAsia" w:eastAsiaTheme="minorEastAsia" w:cstheme="minorEastAsia"/>
          <w:color w:val="231F20"/>
          <w:sz w:val="22"/>
          <w:szCs w:val="22"/>
        </w:rPr>
        <w:t>。 </w:t>
      </w:r>
    </w:p>
    <w:p w14:paraId="6DC24AB3">
      <w:pPr>
        <w:pStyle w:val="3"/>
        <w:keepNext w:val="0"/>
        <w:keepLines w:val="0"/>
        <w:widowControl/>
        <w:suppressLineNumbers w:val="0"/>
        <w:rPr>
          <w:rFonts w:hint="eastAsia" w:asciiTheme="minorEastAsia" w:hAnsiTheme="minorEastAsia" w:eastAsiaTheme="minorEastAsia" w:cstheme="minorEastAsia"/>
          <w:sz w:val="22"/>
          <w:szCs w:val="22"/>
        </w:rPr>
      </w:pPr>
    </w:p>
    <w:p w14:paraId="06ADB4A3">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w:t>
      </w:r>
    </w:p>
    <w:p w14:paraId="2877CE27">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血脂检测通常采集空腹（禁食 8 h 以上）静脉 血，餐后血标本的 TG 通常升高。虽然关于欧洲人 群的研究提示餐后LDL‐C水平变化不大，建议可采 用非空腹血脂</w:t>
      </w:r>
      <w:r>
        <w:rPr>
          <w:rFonts w:hint="eastAsia" w:asciiTheme="minorEastAsia" w:hAnsiTheme="minorEastAsia" w:eastAsiaTheme="minorEastAsia" w:cstheme="minorEastAsia"/>
          <w:color w:val="231F20"/>
          <w:sz w:val="22"/>
          <w:szCs w:val="22"/>
          <w:vertAlign w:val="superscript"/>
        </w:rPr>
        <w:t>［273］</w:t>
      </w:r>
      <w:r>
        <w:rPr>
          <w:rFonts w:hint="eastAsia" w:asciiTheme="minorEastAsia" w:hAnsiTheme="minorEastAsia" w:eastAsiaTheme="minorEastAsia" w:cstheme="minorEastAsia"/>
          <w:color w:val="231F20"/>
          <w:sz w:val="22"/>
          <w:szCs w:val="22"/>
        </w:rPr>
        <w:t>，但国内研究显示普通饮食后 2~ 4 h LDL‐C水平有较大降幅（0.24~0.56 mmol/L）</w:t>
      </w:r>
      <w:r>
        <w:rPr>
          <w:rFonts w:hint="eastAsia" w:asciiTheme="minorEastAsia" w:hAnsiTheme="minorEastAsia" w:eastAsiaTheme="minorEastAsia" w:cstheme="minorEastAsia"/>
          <w:color w:val="231F20"/>
          <w:sz w:val="22"/>
          <w:szCs w:val="22"/>
          <w:vertAlign w:val="superscript"/>
        </w:rPr>
        <w:t>［263，274］</w:t>
      </w:r>
      <w:r>
        <w:rPr>
          <w:rFonts w:hint="eastAsia" w:asciiTheme="minorEastAsia" w:hAnsiTheme="minorEastAsia" w:eastAsiaTheme="minorEastAsia" w:cstheme="minorEastAsia"/>
          <w:color w:val="231F20"/>
          <w:sz w:val="22"/>
          <w:szCs w:val="22"/>
        </w:rPr>
        <w:t>， 根据餐后LDL‐C水平可能高估降脂治疗的达标率， 因此仍建议采用空腹静脉血检测血脂作为 LDL‐C 达标的依据。 </w:t>
      </w:r>
    </w:p>
    <w:p w14:paraId="1F02FB5E">
      <w:pPr>
        <w:pStyle w:val="3"/>
        <w:keepNext w:val="0"/>
        <w:keepLines w:val="0"/>
        <w:widowControl/>
        <w:suppressLineNumbers w:val="0"/>
        <w:rPr>
          <w:rFonts w:hint="eastAsia" w:asciiTheme="minorEastAsia" w:hAnsiTheme="minorEastAsia" w:eastAsiaTheme="minorEastAsia" w:cstheme="minorEastAsia"/>
          <w:sz w:val="22"/>
          <w:szCs w:val="22"/>
        </w:rPr>
      </w:pPr>
    </w:p>
    <w:p w14:paraId="435C1F0E">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关于降脂目标的推荐目前存在争议，多数指 南推荐 LDL‐C 作为首要目标，非 HDL‐C 和 ApoB 作 为 次 要 目 标 ，但 有 研 究 显 示 非 HDL‐C 和/或ApoB 对 ASCVD 的预测价值优于 LDL‐C</w:t>
      </w:r>
      <w:r>
        <w:rPr>
          <w:rFonts w:hint="eastAsia" w:asciiTheme="minorEastAsia" w:hAnsiTheme="minorEastAsia" w:eastAsiaTheme="minorEastAsia" w:cstheme="minorEastAsia"/>
          <w:color w:val="231F20"/>
          <w:sz w:val="22"/>
          <w:szCs w:val="22"/>
          <w:vertAlign w:val="superscript"/>
        </w:rPr>
        <w:t>［264‐268］</w:t>
      </w:r>
      <w:r>
        <w:rPr>
          <w:rFonts w:hint="eastAsia" w:asciiTheme="minorEastAsia" w:hAnsiTheme="minorEastAsia" w:eastAsiaTheme="minorEastAsia" w:cstheme="minorEastAsia"/>
          <w:color w:val="231F20"/>
          <w:sz w:val="22"/>
          <w:szCs w:val="22"/>
        </w:rPr>
        <w:t>。因 此也有指南将非 HDL‐C 作为首要目标</w:t>
      </w:r>
      <w:r>
        <w:rPr>
          <w:rFonts w:hint="eastAsia" w:asciiTheme="minorEastAsia" w:hAnsiTheme="minorEastAsia" w:eastAsiaTheme="minorEastAsia" w:cstheme="minorEastAsia"/>
          <w:color w:val="231F20"/>
          <w:sz w:val="22"/>
          <w:szCs w:val="22"/>
          <w:vertAlign w:val="superscript"/>
        </w:rPr>
        <w:t>［275‐278］</w:t>
      </w:r>
      <w:r>
        <w:rPr>
          <w:rFonts w:hint="eastAsia" w:asciiTheme="minorEastAsia" w:hAnsiTheme="minorEastAsia" w:eastAsiaTheme="minorEastAsia" w:cstheme="minorEastAsia"/>
          <w:color w:val="231F20"/>
          <w:sz w:val="22"/>
          <w:szCs w:val="22"/>
        </w:rPr>
        <w:t>。本 《指南》推荐 LDL‐C 作为首要指标，非 HDL‐C 作为 替代指标。但对于合并糖尿病、代谢综合征、肥 胖及高 TG 患者，非 HDL‐C 作为首要目标。有关 Lp（a）的 观 察 性 研 究 显 示 参 考 Lp（a）可 增 加 ASCVD 危险分层的准确性</w:t>
      </w:r>
      <w:r>
        <w:rPr>
          <w:rFonts w:hint="eastAsia" w:asciiTheme="minorEastAsia" w:hAnsiTheme="minorEastAsia" w:eastAsiaTheme="minorEastAsia" w:cstheme="minorEastAsia"/>
          <w:color w:val="231F20"/>
          <w:sz w:val="22"/>
          <w:szCs w:val="22"/>
          <w:vertAlign w:val="superscript"/>
        </w:rPr>
        <w:t>［57，269‐272］</w:t>
      </w:r>
      <w:r>
        <w:rPr>
          <w:rFonts w:hint="eastAsia" w:asciiTheme="minorEastAsia" w:hAnsiTheme="minorEastAsia" w:eastAsiaTheme="minorEastAsia" w:cstheme="minorEastAsia"/>
          <w:color w:val="231F20"/>
          <w:sz w:val="22"/>
          <w:szCs w:val="22"/>
        </w:rPr>
        <w:t>，虽不作为降脂 治疗的目标，但建议 ASCVD 中危以上的患者检测 Lp（a）。</w:t>
      </w:r>
    </w:p>
    <w:p w14:paraId="3C864FBE">
      <w:pPr>
        <w:pStyle w:val="3"/>
        <w:keepNext w:val="0"/>
        <w:keepLines w:val="0"/>
        <w:widowControl/>
        <w:suppressLineNumbers w:val="0"/>
        <w:rPr>
          <w:rFonts w:hint="eastAsia" w:asciiTheme="minorEastAsia" w:hAnsiTheme="minorEastAsia" w:eastAsiaTheme="minorEastAsia" w:cstheme="minorEastAsia"/>
          <w:sz w:val="22"/>
          <w:szCs w:val="22"/>
        </w:rPr>
      </w:pPr>
    </w:p>
    <w:p w14:paraId="3B68B6BC">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二、降胆固醇目标推荐</w:t>
      </w:r>
    </w:p>
    <w:p w14:paraId="779071EC">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3964305" cy="3029585"/>
            <wp:effectExtent l="0" t="0" r="10795" b="5715"/>
            <wp:docPr id="12"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descr="IMG_272"/>
                    <pic:cNvPicPr>
                      <a:picLocks noChangeAspect="1"/>
                    </pic:cNvPicPr>
                  </pic:nvPicPr>
                  <pic:blipFill>
                    <a:blip r:embed="rId20"/>
                    <a:stretch>
                      <a:fillRect/>
                    </a:stretch>
                  </pic:blipFill>
                  <pic:spPr>
                    <a:xfrm>
                      <a:off x="0" y="0"/>
                      <a:ext cx="3964305" cy="3029585"/>
                    </a:xfrm>
                    <a:prstGeom prst="rect">
                      <a:avLst/>
                    </a:prstGeom>
                    <a:noFill/>
                    <a:ln w="9525">
                      <a:noFill/>
                    </a:ln>
                  </pic:spPr>
                </pic:pic>
              </a:graphicData>
            </a:graphic>
          </wp:inline>
        </w:drawing>
      </w:r>
    </w:p>
    <w:p w14:paraId="2958F974">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（点击查看大图）</w:t>
      </w:r>
    </w:p>
    <w:p w14:paraId="79F6AA3D">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25827196">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（一）概述</w:t>
      </w:r>
    </w:p>
    <w:p w14:paraId="4C7C6D7C">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研究证实无论采用什么方式，将LDL‐C降得越低、持续时间越长，ASCVD 风险降低越多，目前未发现 LDL‐C 与 ASCVD 失关联的阈值。因此，理论上所有个体只要降低LDL‐C均可降低ASCVD发生风险。但考虑到药物治疗的成本及潜在的不良反应，目前临床上需根据 ASCVD 基线风险制定降脂目标。</w:t>
      </w:r>
    </w:p>
    <w:p w14:paraId="2EC61728">
      <w:pPr>
        <w:pStyle w:val="3"/>
        <w:keepNext w:val="0"/>
        <w:keepLines w:val="0"/>
        <w:widowControl/>
        <w:suppressLineNumbers w:val="0"/>
        <w:rPr>
          <w:rFonts w:hint="eastAsia" w:asciiTheme="minorEastAsia" w:hAnsiTheme="minorEastAsia" w:eastAsiaTheme="minorEastAsia" w:cstheme="minorEastAsia"/>
          <w:sz w:val="22"/>
          <w:szCs w:val="22"/>
        </w:rPr>
      </w:pPr>
    </w:p>
    <w:p w14:paraId="220938FE">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w:t>
      </w:r>
    </w:p>
    <w:p w14:paraId="6426C1A2">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有关ASCVD预防血脂目标设定的依据主要源于 RCT，部分来自于观察性研究和基因孟德尔RCT，尽管这些研究没有系统探索LDL‐C的特定目标值，但荟萃分析结果显示 LDL‐C 降低越多、持续时间越长，ASCVD 风险降低越多</w:t>
      </w:r>
      <w:r>
        <w:rPr>
          <w:rFonts w:hint="eastAsia" w:asciiTheme="minorEastAsia" w:hAnsiTheme="minorEastAsia" w:eastAsiaTheme="minorEastAsia" w:cstheme="minorEastAsia"/>
          <w:color w:val="231F20"/>
          <w:sz w:val="22"/>
          <w:szCs w:val="22"/>
          <w:vertAlign w:val="superscript"/>
        </w:rPr>
        <w:t>［279‐282］</w:t>
      </w:r>
      <w:r>
        <w:rPr>
          <w:rFonts w:hint="eastAsia" w:asciiTheme="minorEastAsia" w:hAnsiTheme="minorEastAsia" w:eastAsiaTheme="minorEastAsia" w:cstheme="minorEastAsia"/>
          <w:color w:val="231F20"/>
          <w:sz w:val="22"/>
          <w:szCs w:val="22"/>
        </w:rPr>
        <w:t>。研究未发 现LDL‐C降低的无效阈值，也未发现LDL‐C降低本 身的不良反应。LDL‐C 下降与 ASCVD 相对风险下 降呈线性相关，提示 LDL‐C 降得越低 ASCVD 风险 越低。但在确定LDL‐C治疗目标时，要考虑降脂的 成本效益。要保证合适的成本效益需考虑两项因 素，一是治疗后 LDL‐C 的绝对下降值，二是治疗对 象的基线风险。因此要根据基线ASCVD风险制定LDL‐C目标，即基线风险越高LDL‐C目标越低。虽然所有 ASCVD 高危患者的 LDL‐C 目标应一致，但考虑到糖尿病合并ASCVD高危患者的心血管事件风险更大其 LDL‐C 目标应更低。75岁以上的老年人群一级预防的降脂治疗证据不充分，因此没有特别推荐。同时，部分患者特别是基线 TG 升高的患者（如肥胖、代谢综合征及糖尿病患者），其 LDL‐C不能很好的代表所有致动脉粥样硬化脂蛋白，即含ApoB的脂蛋白，此时非HDL‐C可作为含ApoB脂蛋白的替代指标用于ASCVD风险评估。</w:t>
      </w:r>
    </w:p>
    <w:p w14:paraId="185AEF7F">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br w:type="textWrapping"/>
      </w:r>
      <w:r>
        <w:rPr>
          <w:rFonts w:hint="eastAsia" w:asciiTheme="minorEastAsia" w:hAnsiTheme="minorEastAsia" w:eastAsiaTheme="minorEastAsia" w:cstheme="minorEastAsia"/>
          <w:color w:val="231F20"/>
          <w:sz w:val="22"/>
          <w:szCs w:val="22"/>
        </w:rPr>
        <w:t>虽然所有他汀类药物及近来的非他汀类药物的相关研究都以 LDL‐C 为目标，但有证据显示非 HDL‐C 能更好地代表致动脉粥样硬化脂蛋白颗粒</w:t>
      </w:r>
      <w:r>
        <w:rPr>
          <w:rFonts w:hint="eastAsia" w:asciiTheme="minorEastAsia" w:hAnsiTheme="minorEastAsia" w:eastAsiaTheme="minorEastAsia" w:cstheme="minorEastAsia"/>
          <w:color w:val="231F20"/>
          <w:sz w:val="22"/>
          <w:szCs w:val="22"/>
          <w:vertAlign w:val="superscript"/>
        </w:rPr>
        <w:t>［265‐266］</w:t>
      </w:r>
      <w:r>
        <w:rPr>
          <w:rFonts w:hint="eastAsia" w:asciiTheme="minorEastAsia" w:hAnsiTheme="minorEastAsia" w:eastAsiaTheme="minorEastAsia" w:cstheme="minorEastAsia"/>
          <w:color w:val="231F20"/>
          <w:sz w:val="22"/>
          <w:szCs w:val="22"/>
        </w:rPr>
        <w:t>。他汀类药物治疗的荟萃分析显 示，与 LDL‐C 比较非 HDL‐C 达标能更好地预测 ASCVD 剩余风险</w:t>
      </w:r>
      <w:r>
        <w:rPr>
          <w:rFonts w:hint="eastAsia" w:asciiTheme="minorEastAsia" w:hAnsiTheme="minorEastAsia" w:eastAsiaTheme="minorEastAsia" w:cstheme="minorEastAsia"/>
          <w:color w:val="231F20"/>
          <w:sz w:val="22"/>
          <w:szCs w:val="22"/>
          <w:vertAlign w:val="superscript"/>
        </w:rPr>
        <w:t>［267‐268］</w:t>
      </w:r>
      <w:r>
        <w:rPr>
          <w:rFonts w:hint="eastAsia" w:asciiTheme="minorEastAsia" w:hAnsiTheme="minorEastAsia" w:eastAsiaTheme="minorEastAsia" w:cstheme="minorEastAsia"/>
          <w:color w:val="231F20"/>
          <w:sz w:val="22"/>
          <w:szCs w:val="22"/>
        </w:rPr>
        <w:t>，因此部分指南和共识将 非 HDL‐C 作 为 首 要 目 标</w:t>
      </w:r>
      <w:r>
        <w:rPr>
          <w:rFonts w:hint="eastAsia" w:asciiTheme="minorEastAsia" w:hAnsiTheme="minorEastAsia" w:eastAsiaTheme="minorEastAsia" w:cstheme="minorEastAsia"/>
          <w:color w:val="231F20"/>
          <w:sz w:val="22"/>
          <w:szCs w:val="22"/>
          <w:vertAlign w:val="superscript"/>
        </w:rPr>
        <w:t>［275‐278］</w:t>
      </w:r>
      <w:r>
        <w:rPr>
          <w:rFonts w:hint="eastAsia" w:asciiTheme="minorEastAsia" w:hAnsiTheme="minorEastAsia" w:eastAsiaTheme="minorEastAsia" w:cstheme="minorEastAsia"/>
          <w:color w:val="231F20"/>
          <w:sz w:val="22"/>
          <w:szCs w:val="22"/>
        </w:rPr>
        <w:t>。目 前 推 荐 的 非 HDL‐C 目 标 为 LDL‐C 目 标 +0.8 mmol/L［0.8 mmol 代表极低密度脂蛋白（VLDL）颗粒携带的胆固 醇］，但非 HDL‐C 与 LDL‐C 差值受基线 LDL‐C 及 TG 水平影响，LDL‐C 与非 HDL‐C 的对比研究发 现，当 LDL‐C 为 2.6 mmol/L 时对应的非 HDL‐C 为 3.2 mmol/L，差值为 0.6 mmol/L</w:t>
      </w:r>
      <w:r>
        <w:rPr>
          <w:rFonts w:hint="eastAsia" w:asciiTheme="minorEastAsia" w:hAnsiTheme="minorEastAsia" w:eastAsiaTheme="minorEastAsia" w:cstheme="minorEastAsia"/>
          <w:color w:val="231F20"/>
          <w:sz w:val="22"/>
          <w:szCs w:val="22"/>
          <w:vertAlign w:val="superscript"/>
        </w:rPr>
        <w:t>［285‐286］</w:t>
      </w:r>
      <w:r>
        <w:rPr>
          <w:rFonts w:hint="eastAsia" w:asciiTheme="minorEastAsia" w:hAnsiTheme="minorEastAsia" w:eastAsiaTheme="minorEastAsia" w:cstheme="minorEastAsia"/>
          <w:color w:val="231F20"/>
          <w:sz w:val="22"/>
          <w:szCs w:val="22"/>
        </w:rPr>
        <w:t>，与我国相关 研究结果一致</w:t>
      </w:r>
      <w:r>
        <w:rPr>
          <w:rFonts w:hint="eastAsia" w:asciiTheme="minorEastAsia" w:hAnsiTheme="minorEastAsia" w:eastAsiaTheme="minorEastAsia" w:cstheme="minorEastAsia"/>
          <w:color w:val="231F20"/>
          <w:sz w:val="22"/>
          <w:szCs w:val="22"/>
          <w:vertAlign w:val="superscript"/>
        </w:rPr>
        <w:t>［287］</w:t>
      </w:r>
      <w:r>
        <w:rPr>
          <w:rFonts w:hint="eastAsia" w:asciiTheme="minorEastAsia" w:hAnsiTheme="minorEastAsia" w:eastAsiaTheme="minorEastAsia" w:cstheme="minorEastAsia"/>
          <w:color w:val="231F20"/>
          <w:sz w:val="22"/>
          <w:szCs w:val="22"/>
        </w:rPr>
        <w:t>。所以当 LDL‐C 水平很低时 （&lt;2.6 mmol/L），相 应 非 HDL‐C 目 标 的 增 加 值 （VLDL‐C）应 同 步 下 调（ &lt;0.8 mmol/L）。如 2017 年美国内分泌协会糖尿病管理指南首次将 ASCVD超高危患者LDL‐C目标值设为1.4 mmol/L， 而相应的非 HDL‐C 目标为 2.1 mmol/L</w:t>
      </w:r>
      <w:r>
        <w:rPr>
          <w:rFonts w:hint="eastAsia" w:asciiTheme="minorEastAsia" w:hAnsiTheme="minorEastAsia" w:eastAsiaTheme="minorEastAsia" w:cstheme="minorEastAsia"/>
          <w:color w:val="231F20"/>
          <w:sz w:val="22"/>
          <w:szCs w:val="22"/>
          <w:vertAlign w:val="superscript"/>
        </w:rPr>
        <w:t>［278］</w:t>
      </w:r>
      <w:r>
        <w:rPr>
          <w:rFonts w:hint="eastAsia" w:asciiTheme="minorEastAsia" w:hAnsiTheme="minorEastAsia" w:eastAsiaTheme="minorEastAsia" w:cstheme="minorEastAsia"/>
          <w:color w:val="231F20"/>
          <w:sz w:val="22"/>
          <w:szCs w:val="22"/>
        </w:rPr>
        <w:t>。鉴于 我 国 临 床 医 师 更 习 惯 以 LDL‐C 为 目 标 ，本《指 南》仍然推荐 LDL‐C 作为第一目标，非 HDL‐C 作 为替代目标。对 TG 升高人群（糖尿病、代谢综 合 征 、肥 胖 等）和 LDL‐C 较 低 但 ASCVD 极 高 危 的 人 群 应 采 用 非 HDL‐C 作 为 第 一 目 标 。非 HDL‐C 目标仍采用 LDL‐C 目标+0.8 mmol/L。</w:t>
      </w:r>
    </w:p>
    <w:p w14:paraId="638D7053">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br w:type="textWrapping"/>
      </w:r>
      <w:r>
        <w:rPr>
          <w:rFonts w:hint="eastAsia" w:asciiTheme="minorEastAsia" w:hAnsiTheme="minorEastAsia" w:eastAsiaTheme="minorEastAsia" w:cstheme="minorEastAsia"/>
          <w:color w:val="231F20"/>
          <w:sz w:val="22"/>
          <w:szCs w:val="22"/>
        </w:rPr>
        <w:t>三、调脂治疗中的饮食管理</w:t>
      </w:r>
    </w:p>
    <w:p w14:paraId="0669D0F1">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4213225" cy="2153285"/>
            <wp:effectExtent l="0" t="0" r="3175" b="5715"/>
            <wp:docPr id="21"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73"/>
                    <pic:cNvPicPr>
                      <a:picLocks noChangeAspect="1"/>
                    </pic:cNvPicPr>
                  </pic:nvPicPr>
                  <pic:blipFill>
                    <a:blip r:embed="rId21"/>
                    <a:stretch>
                      <a:fillRect/>
                    </a:stretch>
                  </pic:blipFill>
                  <pic:spPr>
                    <a:xfrm>
                      <a:off x="0" y="0"/>
                      <a:ext cx="4213225" cy="2153285"/>
                    </a:xfrm>
                    <a:prstGeom prst="rect">
                      <a:avLst/>
                    </a:prstGeom>
                    <a:noFill/>
                    <a:ln w="9525">
                      <a:noFill/>
                    </a:ln>
                  </pic:spPr>
                </pic:pic>
              </a:graphicData>
            </a:graphic>
          </wp:inline>
        </w:drawing>
      </w:r>
    </w:p>
    <w:p w14:paraId="330BB17F">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（点击查看大图）</w:t>
      </w:r>
    </w:p>
    <w:p w14:paraId="361A08AE">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7D08FB00">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（一）概述 </w:t>
      </w:r>
    </w:p>
    <w:p w14:paraId="6DC17600">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降低致动脉粥样硬化脂蛋白最基本的措施是 改善生活方式，其中饮食对血脂水平影响最大，健 康饮食是降低胆固醇的关键。 </w:t>
      </w:r>
    </w:p>
    <w:p w14:paraId="37BA327F">
      <w:pPr>
        <w:pStyle w:val="3"/>
        <w:keepNext w:val="0"/>
        <w:keepLines w:val="0"/>
        <w:widowControl/>
        <w:suppressLineNumbers w:val="0"/>
        <w:rPr>
          <w:rFonts w:hint="eastAsia" w:asciiTheme="minorEastAsia" w:hAnsiTheme="minorEastAsia" w:eastAsiaTheme="minorEastAsia" w:cstheme="minorEastAsia"/>
          <w:sz w:val="22"/>
          <w:szCs w:val="22"/>
        </w:rPr>
      </w:pPr>
    </w:p>
    <w:p w14:paraId="2C784504">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关于 ASCVD 一级预防中的饮食推荐，较为一 致的认识是推荐限制饱和脂肪酸及反式脂肪的 摄入</w:t>
      </w:r>
      <w:r>
        <w:rPr>
          <w:rFonts w:hint="eastAsia" w:asciiTheme="minorEastAsia" w:hAnsiTheme="minorEastAsia" w:eastAsiaTheme="minorEastAsia" w:cstheme="minorEastAsia"/>
          <w:color w:val="231F20"/>
          <w:sz w:val="22"/>
          <w:szCs w:val="22"/>
          <w:vertAlign w:val="superscript"/>
        </w:rPr>
        <w:t>［292‐294］</w:t>
      </w:r>
      <w:r>
        <w:rPr>
          <w:rFonts w:hint="eastAsia" w:asciiTheme="minorEastAsia" w:hAnsiTheme="minorEastAsia" w:eastAsiaTheme="minorEastAsia" w:cstheme="minorEastAsia"/>
          <w:color w:val="231F20"/>
          <w:sz w:val="22"/>
          <w:szCs w:val="22"/>
        </w:rPr>
        <w:t>，增加果蔬、谷薯类及鱼类摄入的地中 海饮食模式</w:t>
      </w:r>
      <w:r>
        <w:rPr>
          <w:rFonts w:hint="eastAsia" w:asciiTheme="minorEastAsia" w:hAnsiTheme="minorEastAsia" w:eastAsiaTheme="minorEastAsia" w:cstheme="minorEastAsia"/>
          <w:color w:val="231F20"/>
          <w:sz w:val="22"/>
          <w:szCs w:val="22"/>
          <w:vertAlign w:val="superscript"/>
        </w:rPr>
        <w:t>［86］</w:t>
      </w:r>
      <w:r>
        <w:rPr>
          <w:rFonts w:hint="eastAsia" w:asciiTheme="minorEastAsia" w:hAnsiTheme="minorEastAsia" w:eastAsiaTheme="minorEastAsia" w:cstheme="minorEastAsia"/>
          <w:color w:val="231F20"/>
          <w:sz w:val="22"/>
          <w:szCs w:val="22"/>
        </w:rPr>
        <w:t>。对饮食胆固醇及鸡蛋的推荐存 在分歧。2015 至 2020 年美国饮食指南关于饮食 胆固醇推荐的描述存在矛盾，AHA/ACC 相关指南 提到胆固醇不应成为令人担忧的营养素</w:t>
      </w:r>
      <w:r>
        <w:rPr>
          <w:rFonts w:hint="eastAsia" w:asciiTheme="minorEastAsia" w:hAnsiTheme="minorEastAsia" w:eastAsiaTheme="minorEastAsia" w:cstheme="minorEastAsia"/>
          <w:color w:val="231F20"/>
          <w:sz w:val="22"/>
          <w:szCs w:val="22"/>
          <w:vertAlign w:val="superscript"/>
        </w:rPr>
        <w:t>［302］</w:t>
      </w:r>
      <w:r>
        <w:rPr>
          <w:rFonts w:hint="eastAsia" w:asciiTheme="minorEastAsia" w:hAnsiTheme="minorEastAsia" w:eastAsiaTheme="minorEastAsia" w:cstheme="minorEastAsia"/>
          <w:color w:val="231F20"/>
          <w:sz w:val="22"/>
          <w:szCs w:val="22"/>
        </w:rPr>
        <w:t>，但 在 健 康 饮 食 模 式 中 却 提 到 应 尽 量 少 吃 胆 固 醇</w:t>
      </w:r>
      <w:r>
        <w:rPr>
          <w:rFonts w:hint="eastAsia" w:asciiTheme="minorEastAsia" w:hAnsiTheme="minorEastAsia" w:eastAsiaTheme="minorEastAsia" w:cstheme="minorEastAsia"/>
          <w:color w:val="231F20"/>
          <w:sz w:val="22"/>
          <w:szCs w:val="22"/>
          <w:vertAlign w:val="superscript"/>
        </w:rPr>
        <w:t>［303］</w:t>
      </w:r>
      <w:r>
        <w:rPr>
          <w:rFonts w:hint="eastAsia" w:asciiTheme="minorEastAsia" w:hAnsiTheme="minorEastAsia" w:eastAsiaTheme="minorEastAsia" w:cstheme="minorEastAsia"/>
          <w:color w:val="231F20"/>
          <w:sz w:val="22"/>
          <w:szCs w:val="22"/>
        </w:rPr>
        <w:t>。实际上胆固醇、饱和脂肪酸及动物蛋白 往往同时存在于食物中，很难界定胆固醇含量高 而饱和脂肪酸含量低的食物。关于饮食胆固醇 及鸡蛋摄入与血清胆固醇水平及 ASCVD 风险的 研究结果不一致。不同指南采纳不同研究结果 导致结论不同。</w:t>
      </w:r>
    </w:p>
    <w:p w14:paraId="7AF151CE">
      <w:pPr>
        <w:pStyle w:val="3"/>
        <w:keepNext w:val="0"/>
        <w:keepLines w:val="0"/>
        <w:widowControl/>
        <w:suppressLineNumbers w:val="0"/>
        <w:rPr>
          <w:rFonts w:hint="eastAsia" w:asciiTheme="minorEastAsia" w:hAnsiTheme="minorEastAsia" w:eastAsiaTheme="minorEastAsia" w:cstheme="minorEastAsia"/>
          <w:sz w:val="22"/>
          <w:szCs w:val="22"/>
        </w:rPr>
      </w:pPr>
    </w:p>
    <w:p w14:paraId="73B450BE">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与欧美心血管病逐年下降的趋势不同，我国心 血管病发生呈上升趋势，且血脂异常人群也同步上 升，2012 至 2014 年人群血 LDL‐C 水平较 2002 年上 升了近 50%</w:t>
      </w:r>
      <w:r>
        <w:rPr>
          <w:rFonts w:hint="eastAsia" w:asciiTheme="minorEastAsia" w:hAnsiTheme="minorEastAsia" w:eastAsiaTheme="minorEastAsia" w:cstheme="minorEastAsia"/>
          <w:color w:val="231F20"/>
          <w:sz w:val="22"/>
          <w:szCs w:val="22"/>
          <w:vertAlign w:val="superscript"/>
        </w:rPr>
        <w:t>［21］</w:t>
      </w:r>
      <w:r>
        <w:rPr>
          <w:rFonts w:hint="eastAsia" w:asciiTheme="minorEastAsia" w:hAnsiTheme="minorEastAsia" w:eastAsiaTheme="minorEastAsia" w:cstheme="minorEastAsia"/>
          <w:color w:val="231F20"/>
          <w:sz w:val="22"/>
          <w:szCs w:val="22"/>
        </w:rPr>
        <w:t>。我国面临的严峻形势提示需加强 控制高胆固醇饮食的摄入，不能跟随欧美的饮食指 南放开对胆固醇的限制。建议针对不同人群设定 不同饮食胆固醇和鸡蛋黄的摄入标准，ASCVD 中 低危人群限制每日胆固醇摄入量&lt;300 mg；对于高 危或血胆固醇水平升高的人群，每日胆固醇摄入量 应更低（&lt;200 mg）。 </w:t>
      </w:r>
    </w:p>
    <w:p w14:paraId="08FAC74C">
      <w:pPr>
        <w:pStyle w:val="3"/>
        <w:keepNext w:val="0"/>
        <w:keepLines w:val="0"/>
        <w:widowControl/>
        <w:suppressLineNumbers w:val="0"/>
        <w:rPr>
          <w:rFonts w:hint="eastAsia" w:asciiTheme="minorEastAsia" w:hAnsiTheme="minorEastAsia" w:eastAsiaTheme="minorEastAsia" w:cstheme="minorEastAsia"/>
          <w:sz w:val="22"/>
          <w:szCs w:val="22"/>
        </w:rPr>
      </w:pPr>
    </w:p>
    <w:p w14:paraId="50FA3D9C">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w:t>
      </w:r>
    </w:p>
    <w:p w14:paraId="38D45C2E">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1. 饮食中胆固醇含量影响血胆固醇水平：多数研究发现饮食胆固醇与血浆 LDL‐C 升高有 关。研究显示健康年轻男性每日消耗 0、1、2 和 4 个鸡蛋使胆固醇摄入量从 128 mg 逐渐增加至 858 mg 时，其血浆 LDL‐C 水平同步增加，饮食胆 固 醇 每 增 加 100 mg LDL‐C 增 加 1.5 mg/dl （0.04 mmol/L）</w:t>
      </w:r>
      <w:r>
        <w:rPr>
          <w:rFonts w:hint="eastAsia" w:asciiTheme="minorEastAsia" w:hAnsiTheme="minorEastAsia" w:eastAsiaTheme="minorEastAsia" w:cstheme="minorEastAsia"/>
          <w:color w:val="231F20"/>
          <w:sz w:val="22"/>
          <w:szCs w:val="22"/>
          <w:vertAlign w:val="superscript"/>
        </w:rPr>
        <w:t>［296］</w:t>
      </w:r>
      <w:r>
        <w:rPr>
          <w:rFonts w:hint="eastAsia" w:asciiTheme="minorEastAsia" w:hAnsiTheme="minorEastAsia" w:eastAsiaTheme="minorEastAsia" w:cstheme="minorEastAsia"/>
          <w:color w:val="231F20"/>
          <w:sz w:val="22"/>
          <w:szCs w:val="22"/>
        </w:rPr>
        <w:t>。而对于女性，饮食胆固醇对 血 浆 胆 固 醇 的 影 响 则 更 为 明 显 ，每 日 消 耗 0、 1 和 3 个鸡蛋使胆固醇摄入量从 108 mg 逐渐增 加至 667 mg 时，每增加 100 mg 饮食胆固醇血浆 LDL‐C 水 平 增 加 2.1 mg/dl（0.05 mmol/L）</w:t>
      </w:r>
      <w:r>
        <w:rPr>
          <w:rFonts w:hint="eastAsia" w:asciiTheme="minorEastAsia" w:hAnsiTheme="minorEastAsia" w:eastAsiaTheme="minorEastAsia" w:cstheme="minorEastAsia"/>
          <w:color w:val="231F20"/>
          <w:sz w:val="22"/>
          <w:szCs w:val="22"/>
          <w:vertAlign w:val="superscript"/>
        </w:rPr>
        <w:t>［295］</w:t>
      </w:r>
      <w:r>
        <w:rPr>
          <w:rFonts w:hint="eastAsia" w:asciiTheme="minorEastAsia" w:hAnsiTheme="minorEastAsia" w:eastAsiaTheme="minorEastAsia" w:cstheme="minorEastAsia"/>
          <w:color w:val="231F20"/>
          <w:sz w:val="22"/>
          <w:szCs w:val="22"/>
        </w:rPr>
        <w:t>。荟 萃 分 析 结 果 显 示 每 日 食 用 1~3 个 蛋 黄 可 使 LDL‐C 增 加 4~12 mg/dl（0.10~0.31 mmol/L），如 此 以往会产生很大不利影响。在饮食胆固醇摄入 与 血 胆 固 醇 关 系 中 ，胆 固 醇 摄 入 量 与 血 清LDL‐C 的关系较 HDL‐C 密切，因此研究者建议 限制鸡蛋摄入</w:t>
      </w:r>
      <w:r>
        <w:rPr>
          <w:rFonts w:hint="eastAsia" w:asciiTheme="minorEastAsia" w:hAnsiTheme="minorEastAsia" w:eastAsiaTheme="minorEastAsia" w:cstheme="minorEastAsia"/>
          <w:color w:val="231F20"/>
          <w:sz w:val="22"/>
          <w:szCs w:val="22"/>
          <w:vertAlign w:val="superscript"/>
        </w:rPr>
        <w:t>［304］</w:t>
      </w:r>
      <w:r>
        <w:rPr>
          <w:rFonts w:hint="eastAsia" w:asciiTheme="minorEastAsia" w:hAnsiTheme="minorEastAsia" w:eastAsiaTheme="minorEastAsia" w:cstheme="minorEastAsia"/>
          <w:color w:val="231F20"/>
          <w:sz w:val="22"/>
          <w:szCs w:val="22"/>
        </w:rPr>
        <w:t>。另一项荟萃分析结果显示 胆固醇摄入量减少 200 mg 可使血胆固醇降低约 4 mg/dl（0.1 mmol/L）</w:t>
      </w:r>
      <w:r>
        <w:rPr>
          <w:rFonts w:hint="eastAsia" w:asciiTheme="minorEastAsia" w:hAnsiTheme="minorEastAsia" w:eastAsiaTheme="minorEastAsia" w:cstheme="minorEastAsia"/>
          <w:color w:val="231F20"/>
          <w:sz w:val="22"/>
          <w:szCs w:val="22"/>
          <w:vertAlign w:val="superscript"/>
        </w:rPr>
        <w:t>［305］</w:t>
      </w:r>
      <w:r>
        <w:rPr>
          <w:rFonts w:hint="eastAsia" w:asciiTheme="minorEastAsia" w:hAnsiTheme="minorEastAsia" w:eastAsiaTheme="minorEastAsia" w:cstheme="minorEastAsia"/>
          <w:color w:val="231F20"/>
          <w:sz w:val="22"/>
          <w:szCs w:val="22"/>
        </w:rPr>
        <w:t>。2020 年 AHA 发布了饮 食胆固醇与心血管病的科学建议，认为饮食高 胆固醇与血胆固醇水平升高有关，但考虑到推 荐具体饮食胆固醇含量不易执行，遂只笼统推 荐 了 健 康 饮 食 模 式 ，如 地 中 海 饮 食 和 DASH 饮食</w:t>
      </w:r>
      <w:r>
        <w:rPr>
          <w:rFonts w:hint="eastAsia" w:asciiTheme="minorEastAsia" w:hAnsiTheme="minorEastAsia" w:eastAsiaTheme="minorEastAsia" w:cstheme="minorEastAsia"/>
          <w:color w:val="231F20"/>
          <w:sz w:val="22"/>
          <w:szCs w:val="22"/>
          <w:vertAlign w:val="superscript"/>
        </w:rPr>
        <w:t>［124］</w:t>
      </w:r>
      <w:r>
        <w:rPr>
          <w:rFonts w:hint="eastAsia" w:asciiTheme="minorEastAsia" w:hAnsiTheme="minorEastAsia" w:eastAsiaTheme="minorEastAsia" w:cstheme="minorEastAsia"/>
          <w:color w:val="231F20"/>
          <w:sz w:val="22"/>
          <w:szCs w:val="22"/>
        </w:rPr>
        <w:t>。</w:t>
      </w:r>
    </w:p>
    <w:p w14:paraId="083E17C7">
      <w:pPr>
        <w:pStyle w:val="3"/>
        <w:keepNext w:val="0"/>
        <w:keepLines w:val="0"/>
        <w:widowControl/>
        <w:suppressLineNumbers w:val="0"/>
        <w:rPr>
          <w:rFonts w:hint="eastAsia" w:asciiTheme="minorEastAsia" w:hAnsiTheme="minorEastAsia" w:eastAsiaTheme="minorEastAsia" w:cstheme="minorEastAsia"/>
          <w:sz w:val="22"/>
          <w:szCs w:val="22"/>
        </w:rPr>
      </w:pPr>
    </w:p>
    <w:p w14:paraId="25470BD4">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2. 鸡蛋及饮食中胆固醇影响 ASCVD 风险：一项前瞻性研究纳入了 5 672 例女性糖尿病患 者 ，发 现 每 摄 入 200 mg 胆 固 醇 或 1 000 kcal 热 量心血管病风险增加 37%</w:t>
      </w:r>
      <w:r>
        <w:rPr>
          <w:rFonts w:hint="eastAsia" w:asciiTheme="minorEastAsia" w:hAnsiTheme="minorEastAsia" w:eastAsiaTheme="minorEastAsia" w:cstheme="minorEastAsia"/>
          <w:color w:val="231F20"/>
          <w:sz w:val="22"/>
          <w:szCs w:val="22"/>
          <w:vertAlign w:val="superscript"/>
        </w:rPr>
        <w:t>［297］</w:t>
      </w:r>
      <w:r>
        <w:rPr>
          <w:rFonts w:hint="eastAsia" w:asciiTheme="minorEastAsia" w:hAnsiTheme="minorEastAsia" w:eastAsiaTheme="minorEastAsia" w:cstheme="minorEastAsia"/>
          <w:color w:val="231F20"/>
          <w:sz w:val="22"/>
          <w:szCs w:val="22"/>
        </w:rPr>
        <w:t>。另外一项研究 结 果 提 示 摄 入 鸡 蛋 增 加 新 发 糖 尿 病 风 险</w:t>
      </w:r>
      <w:r>
        <w:rPr>
          <w:rFonts w:hint="eastAsia" w:asciiTheme="minorEastAsia" w:hAnsiTheme="minorEastAsia" w:eastAsiaTheme="minorEastAsia" w:cstheme="minorEastAsia"/>
          <w:color w:val="231F20"/>
          <w:sz w:val="22"/>
          <w:szCs w:val="22"/>
          <w:vertAlign w:val="superscript"/>
        </w:rPr>
        <w:t>［306］</w:t>
      </w:r>
      <w:r>
        <w:rPr>
          <w:rFonts w:hint="eastAsia" w:asciiTheme="minorEastAsia" w:hAnsiTheme="minorEastAsia" w:eastAsiaTheme="minorEastAsia" w:cstheme="minorEastAsia"/>
          <w:color w:val="231F20"/>
          <w:sz w:val="22"/>
          <w:szCs w:val="22"/>
        </w:rPr>
        <w:t>。关 于 饮 食 对 临 床 终 点 的 影 响 很 难 进 行 RCT 设 计，多数为观察性研究，其结果受诸多混杂因 素影响，遂易出现矛盾。胆固醇基线水平可能 会影响饮食选择，如基线胆固醇水平高的人可 能较少吃鸡蛋或高胆固醇食物，而基线胆固醇 低的人则不然。荟萃分析也一样，当纳入的研 究 异 质 性 高 且 分 析 时 未 全 面 严 格 控 制 其 他 混 杂 因 素 时 ，很 难 得 出 一 致 结 论</w:t>
      </w:r>
      <w:r>
        <w:rPr>
          <w:rFonts w:hint="eastAsia" w:asciiTheme="minorEastAsia" w:hAnsiTheme="minorEastAsia" w:eastAsiaTheme="minorEastAsia" w:cstheme="minorEastAsia"/>
          <w:color w:val="231F20"/>
          <w:sz w:val="22"/>
          <w:szCs w:val="22"/>
          <w:vertAlign w:val="superscript"/>
        </w:rPr>
        <w:t>［122］</w:t>
      </w:r>
      <w:r>
        <w:rPr>
          <w:rFonts w:hint="eastAsia" w:asciiTheme="minorEastAsia" w:hAnsiTheme="minorEastAsia" w:eastAsiaTheme="minorEastAsia" w:cstheme="minorEastAsia"/>
          <w:color w:val="231F20"/>
          <w:sz w:val="22"/>
          <w:szCs w:val="22"/>
        </w:rPr>
        <w:t>。2019 年 一 项荟萃分析纳入了 6 项高质量队列研究，通过 去除极端饮食人群，统一量化每项研究的胆固 醇含量，采用不同模型控制了其他饮食成分的 影响，特别是控制了个体的总热量和基线胆固 醇水平，结果显示饮食中胆固醇含量及鸡蛋数 量与心血管病发生及全因死亡呈量效关系，每 日每增加 300 mg 胆固醇摄入，冠心病风险增加 17%、全因死亡增加 18%</w:t>
      </w:r>
      <w:r>
        <w:rPr>
          <w:rFonts w:hint="eastAsia" w:asciiTheme="minorEastAsia" w:hAnsiTheme="minorEastAsia" w:eastAsiaTheme="minorEastAsia" w:cstheme="minorEastAsia"/>
          <w:color w:val="231F20"/>
          <w:sz w:val="22"/>
          <w:szCs w:val="22"/>
          <w:vertAlign w:val="superscript"/>
        </w:rPr>
        <w:t>［299］</w:t>
      </w:r>
      <w:r>
        <w:rPr>
          <w:rFonts w:hint="eastAsia" w:asciiTheme="minorEastAsia" w:hAnsiTheme="minorEastAsia" w:eastAsiaTheme="minorEastAsia" w:cstheme="minorEastAsia"/>
          <w:color w:val="231F20"/>
          <w:sz w:val="22"/>
          <w:szCs w:val="22"/>
        </w:rPr>
        <w:t>。而其他发现胆固 醇 或 鸡 蛋 摄 入 不 影 响 心 血 管 病 风 险 的 荟 萃 分 析 均 未 对 基 线 胆 固 醇 水 平 及 总 热 量 进 行 控制</w:t>
      </w:r>
      <w:r>
        <w:rPr>
          <w:rFonts w:hint="eastAsia" w:asciiTheme="minorEastAsia" w:hAnsiTheme="minorEastAsia" w:eastAsiaTheme="minorEastAsia" w:cstheme="minorEastAsia"/>
          <w:color w:val="231F20"/>
          <w:sz w:val="22"/>
          <w:szCs w:val="22"/>
          <w:vertAlign w:val="superscript"/>
        </w:rPr>
        <w:t>［307‐309］</w:t>
      </w:r>
      <w:r>
        <w:rPr>
          <w:rFonts w:hint="eastAsia" w:asciiTheme="minorEastAsia" w:hAnsiTheme="minorEastAsia" w:eastAsiaTheme="minorEastAsia" w:cstheme="minorEastAsia"/>
          <w:color w:val="231F20"/>
          <w:sz w:val="22"/>
          <w:szCs w:val="22"/>
        </w:rPr>
        <w:t>。</w:t>
      </w:r>
    </w:p>
    <w:p w14:paraId="0010C18E">
      <w:pPr>
        <w:pStyle w:val="3"/>
        <w:keepNext w:val="0"/>
        <w:keepLines w:val="0"/>
        <w:widowControl/>
        <w:suppressLineNumbers w:val="0"/>
        <w:rPr>
          <w:rFonts w:hint="eastAsia" w:asciiTheme="minorEastAsia" w:hAnsiTheme="minorEastAsia" w:eastAsiaTheme="minorEastAsia" w:cstheme="minorEastAsia"/>
          <w:sz w:val="22"/>
          <w:szCs w:val="22"/>
        </w:rPr>
      </w:pPr>
    </w:p>
    <w:p w14:paraId="6A341316">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3. 孟 德 尔 基 因 RCT 提 示 饮 食 胆 固 醇 影 响 ASCVD 风险：孟德尔基因 RCT 显示，与肠道胆固 醇吸收相关基因 NPC1L1 突变可导致 LDL‐C 水平 下降，NPC1L1 基因突变携带者 LDL‐C 水平平均下 降 12%，冠心病风险下降 53%</w:t>
      </w:r>
      <w:r>
        <w:rPr>
          <w:rFonts w:hint="eastAsia" w:asciiTheme="minorEastAsia" w:hAnsiTheme="minorEastAsia" w:eastAsiaTheme="minorEastAsia" w:cstheme="minorEastAsia"/>
          <w:color w:val="231F20"/>
          <w:sz w:val="22"/>
          <w:szCs w:val="22"/>
          <w:vertAlign w:val="superscript"/>
        </w:rPr>
        <w:t>［300］</w:t>
      </w:r>
      <w:r>
        <w:rPr>
          <w:rFonts w:hint="eastAsia" w:asciiTheme="minorEastAsia" w:hAnsiTheme="minorEastAsia" w:eastAsiaTheme="minorEastAsia" w:cstheme="minorEastAsia"/>
          <w:color w:val="231F20"/>
          <w:sz w:val="22"/>
          <w:szCs w:val="22"/>
        </w:rPr>
        <w:t>。另一项孟德尔 基因 RCT也显示，当 NPC1L1基因突变与胆固醇合 成相关的 HMGCR 基因突变导致 LDL‐C 同幅下降 时，其冠心病风险下降幅度相同</w:t>
      </w:r>
      <w:r>
        <w:rPr>
          <w:rFonts w:hint="eastAsia" w:asciiTheme="minorEastAsia" w:hAnsiTheme="minorEastAsia" w:eastAsiaTheme="minorEastAsia" w:cstheme="minorEastAsia"/>
          <w:color w:val="231F20"/>
          <w:sz w:val="22"/>
          <w:szCs w:val="22"/>
          <w:vertAlign w:val="superscript"/>
        </w:rPr>
        <w:t>［301］</w:t>
      </w:r>
      <w:r>
        <w:rPr>
          <w:rFonts w:hint="eastAsia" w:asciiTheme="minorEastAsia" w:hAnsiTheme="minorEastAsia" w:eastAsiaTheme="minorEastAsia" w:cstheme="minorEastAsia"/>
          <w:color w:val="231F20"/>
          <w:sz w:val="22"/>
          <w:szCs w:val="22"/>
        </w:rPr>
        <w:t>。提示抑制肠 道来源的胆固醇吸收与抑制肝脏胆固醇合成同样 能 减 少 ASCVD 风 险 ，间 接 支 持 应 限 制 胆 固 醇 摄入。</w:t>
      </w:r>
    </w:p>
    <w:p w14:paraId="0A53F0F6">
      <w:pPr>
        <w:pStyle w:val="3"/>
        <w:keepNext w:val="0"/>
        <w:keepLines w:val="0"/>
        <w:widowControl/>
        <w:suppressLineNumbers w:val="0"/>
        <w:rPr>
          <w:rFonts w:hint="eastAsia" w:asciiTheme="minorEastAsia" w:hAnsiTheme="minorEastAsia" w:eastAsiaTheme="minorEastAsia" w:cstheme="minorEastAsia"/>
          <w:sz w:val="22"/>
          <w:szCs w:val="22"/>
        </w:rPr>
      </w:pPr>
    </w:p>
    <w:p w14:paraId="30C7B516">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四、降胆固醇药物治疗</w:t>
      </w:r>
    </w:p>
    <w:p w14:paraId="1C0D9002">
      <w:pPr>
        <w:pStyle w:val="3"/>
        <w:keepNext w:val="0"/>
        <w:keepLines w:val="0"/>
        <w:widowControl/>
        <w:suppressLineNumbers w:val="0"/>
        <w:rPr>
          <w:rFonts w:hint="eastAsia" w:asciiTheme="minorEastAsia" w:hAnsiTheme="minorEastAsia" w:eastAsiaTheme="minorEastAsia" w:cstheme="minorEastAsia"/>
          <w:sz w:val="22"/>
          <w:szCs w:val="22"/>
        </w:rPr>
      </w:pPr>
    </w:p>
    <w:p w14:paraId="4D2E2257">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3547745" cy="3517900"/>
            <wp:effectExtent l="0" t="0" r="8255" b="0"/>
            <wp:docPr id="22"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74"/>
                    <pic:cNvPicPr>
                      <a:picLocks noChangeAspect="1"/>
                    </pic:cNvPicPr>
                  </pic:nvPicPr>
                  <pic:blipFill>
                    <a:blip r:embed="rId22"/>
                    <a:stretch>
                      <a:fillRect/>
                    </a:stretch>
                  </pic:blipFill>
                  <pic:spPr>
                    <a:xfrm>
                      <a:off x="0" y="0"/>
                      <a:ext cx="3547745" cy="3517900"/>
                    </a:xfrm>
                    <a:prstGeom prst="rect">
                      <a:avLst/>
                    </a:prstGeom>
                    <a:noFill/>
                    <a:ln w="9525">
                      <a:noFill/>
                    </a:ln>
                  </pic:spPr>
                </pic:pic>
              </a:graphicData>
            </a:graphic>
          </wp:inline>
        </w:drawing>
      </w:r>
    </w:p>
    <w:p w14:paraId="0852CAFF">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（点击查看大图）</w:t>
      </w:r>
    </w:p>
    <w:p w14:paraId="2B479F12">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2C616F45">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（一）概述</w:t>
      </w:r>
    </w:p>
    <w:p w14:paraId="7FEB0252">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ASCVD 一级预防首先推荐健康生活方式，包括饮食、身体活动、控制体重、戒烟和限制饮酒等。当改善生活方式不能使血脂达标时应考虑药物治疗。降胆固醇药物在 ASCVD 预防中具有重要作用，根据机制可分为抑制胆固醇合成的他汀类药物、抑制胆固醇吸收的依折麦布及胆酸螯合剂以及抑制 LDL 受体降解的 PCSK9 抑制剂。上述三类药物是目前临床常用的降胆固醇药物。此外还有用于纯合子 FH 的特殊药物，包括抑制肝脏分泌VLDL的微粒体TG 转移蛋白（MTP）抑制剂（如洛美他派）和抑制VLDL载脂蛋白生成的Apo B100 反义核苷酸（如米泊美生）。纯合子FH是一类罕见血脂异常疾病，治疗较为特殊，已有专病指南，本《指南》不做讨论，但杂合子FH表型较为常见，其治疗措施与普通高危人群相同。</w:t>
      </w:r>
    </w:p>
    <w:p w14:paraId="26993410">
      <w:pPr>
        <w:pStyle w:val="3"/>
        <w:keepNext w:val="0"/>
        <w:keepLines w:val="0"/>
        <w:widowControl/>
        <w:suppressLineNumbers w:val="0"/>
        <w:rPr>
          <w:rFonts w:hint="eastAsia" w:asciiTheme="minorEastAsia" w:hAnsiTheme="minorEastAsia" w:eastAsiaTheme="minorEastAsia" w:cstheme="minorEastAsia"/>
          <w:sz w:val="22"/>
          <w:szCs w:val="22"/>
        </w:rPr>
      </w:pPr>
    </w:p>
    <w:p w14:paraId="3277474F">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他汀类药物用于ASCVD一级预防证据最为充分。大量研究证实他汀类药物可显著降低高、中甚至低危人群的 ASCVD 风险。研究人群基线平均LDL‐C 水 平 从 192 mg/dl（4.9 mmo//L）到 108 mg/dl（2.8 mmol/L），包括高、中、低危人群，结果一致显示他汀类药物可显著降低 ASCVD 风险，且 LDL‐C 降低越多其风险降低越多。</w:t>
      </w:r>
    </w:p>
    <w:p w14:paraId="6C701B4F">
      <w:pPr>
        <w:pStyle w:val="3"/>
        <w:keepNext w:val="0"/>
        <w:keepLines w:val="0"/>
        <w:widowControl/>
        <w:suppressLineNumbers w:val="0"/>
        <w:rPr>
          <w:rFonts w:hint="eastAsia" w:asciiTheme="minorEastAsia" w:hAnsiTheme="minorEastAsia" w:eastAsiaTheme="minorEastAsia" w:cstheme="minorEastAsia"/>
          <w:sz w:val="22"/>
          <w:szCs w:val="22"/>
        </w:rPr>
      </w:pPr>
    </w:p>
    <w:p w14:paraId="4B8CF67C">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尽管他汀类药物是降胆固醇治疗的基础，但其剂量增加 1 倍 LDL‐C 降低效果只能增加 6%，且有潜在的不良反应，如肝功能损害、肌病及新发糖尿病等。结合我国人群对大剂量他汀的耐受性较欧美人群差，我们不建议使用高强度大剂量他汀，推荐起始使用中等剂量或中等强度他汀。不能耐受他汀或单独使用 LDL‐C 不能达标者可单独或联合使用非他汀类药物，如依折麦布、PCSK9 单克隆抗体。血脂康具有较好的安全性，在中国人群二级预防研究中显示出临床获益</w:t>
      </w:r>
      <w:r>
        <w:rPr>
          <w:rFonts w:hint="eastAsia" w:asciiTheme="minorEastAsia" w:hAnsiTheme="minorEastAsia" w:eastAsiaTheme="minorEastAsia" w:cstheme="minorEastAsia"/>
          <w:color w:val="231F20"/>
          <w:sz w:val="22"/>
          <w:szCs w:val="22"/>
          <w:vertAlign w:val="superscript"/>
        </w:rPr>
        <w:t>［321］</w:t>
      </w:r>
      <w:r>
        <w:rPr>
          <w:rFonts w:hint="eastAsia" w:asciiTheme="minorEastAsia" w:hAnsiTheme="minorEastAsia" w:eastAsiaTheme="minorEastAsia" w:cstheme="minorEastAsia"/>
          <w:color w:val="231F20"/>
          <w:sz w:val="22"/>
          <w:szCs w:val="22"/>
        </w:rPr>
        <w:t>，可作为中等强度的 降胆固醇药物使用或他汀不耐受者的替代药物。</w:t>
      </w:r>
    </w:p>
    <w:p w14:paraId="02F97805">
      <w:pPr>
        <w:pStyle w:val="3"/>
        <w:keepNext w:val="0"/>
        <w:keepLines w:val="0"/>
        <w:widowControl/>
        <w:suppressLineNumbers w:val="0"/>
        <w:rPr>
          <w:rFonts w:hint="eastAsia" w:asciiTheme="minorEastAsia" w:hAnsiTheme="minorEastAsia" w:eastAsiaTheme="minorEastAsia" w:cstheme="minorEastAsia"/>
          <w:sz w:val="22"/>
          <w:szCs w:val="22"/>
        </w:rPr>
      </w:pPr>
    </w:p>
    <w:p w14:paraId="20101E98">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由于非他汀类药物的良好疗效及耐受性，中等强度他汀联合非他汀类药物达到强化降胆固醇目标已成为最常用的治疗方法。高危患者要达到LDL‐C下降50%，只有大剂量的强效他汀如阿托伐他汀 80 mg 或瑞舒伐他汀 20 mg 才能达到，但我国患者很少能耐受这种高强度的他汀长期应用。而多数中等强度他汀联合依折麦布 10 mg 或单独使 用PCSK9单克隆抗体均可达到上述目标</w:t>
      </w:r>
      <w:r>
        <w:rPr>
          <w:rFonts w:hint="eastAsia" w:asciiTheme="minorEastAsia" w:hAnsiTheme="minorEastAsia" w:eastAsiaTheme="minorEastAsia" w:cstheme="minorEastAsia"/>
          <w:color w:val="231F20"/>
          <w:sz w:val="22"/>
          <w:szCs w:val="22"/>
          <w:vertAlign w:val="superscript"/>
        </w:rPr>
        <w:t>［322］</w:t>
      </w:r>
      <w:r>
        <w:rPr>
          <w:rFonts w:hint="eastAsia" w:asciiTheme="minorEastAsia" w:hAnsiTheme="minorEastAsia" w:eastAsiaTheme="minorEastAsia" w:cstheme="minorEastAsia"/>
          <w:color w:val="231F20"/>
          <w:sz w:val="22"/>
          <w:szCs w:val="22"/>
        </w:rPr>
        <w:t>。鉴于 PCSK9单克隆抗体的价格较高，我们推荐降胆固醇 药物的顺序首先是中等强度他汀，不达标者联合应 用依折麦布；对于LDL‐C&gt;4.9 mmol/L且合并其他心 血管病危险因素的高危患者，可考虑使用他汀联合 PCSK9单克隆抗体（表5）。</w:t>
      </w:r>
    </w:p>
    <w:p w14:paraId="3D8A9F0E">
      <w:pPr>
        <w:pStyle w:val="3"/>
        <w:keepNext w:val="0"/>
        <w:keepLines w:val="0"/>
        <w:widowControl/>
        <w:suppressLineNumbers w:val="0"/>
        <w:rPr>
          <w:rFonts w:hint="eastAsia" w:asciiTheme="minorEastAsia" w:hAnsiTheme="minorEastAsia" w:eastAsiaTheme="minorEastAsia" w:cstheme="minorEastAsia"/>
          <w:sz w:val="22"/>
          <w:szCs w:val="22"/>
        </w:rPr>
      </w:pPr>
    </w:p>
    <w:p w14:paraId="3808F435">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4467225" cy="7792085"/>
            <wp:effectExtent l="0" t="0" r="3175" b="5715"/>
            <wp:docPr id="23"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IMG_275"/>
                    <pic:cNvPicPr>
                      <a:picLocks noChangeAspect="1"/>
                    </pic:cNvPicPr>
                  </pic:nvPicPr>
                  <pic:blipFill>
                    <a:blip r:embed="rId23"/>
                    <a:stretch>
                      <a:fillRect/>
                    </a:stretch>
                  </pic:blipFill>
                  <pic:spPr>
                    <a:xfrm>
                      <a:off x="0" y="0"/>
                      <a:ext cx="4467225" cy="7792085"/>
                    </a:xfrm>
                    <a:prstGeom prst="rect">
                      <a:avLst/>
                    </a:prstGeom>
                    <a:noFill/>
                    <a:ln w="9525">
                      <a:noFill/>
                    </a:ln>
                  </pic:spPr>
                </pic:pic>
              </a:graphicData>
            </a:graphic>
          </wp:inline>
        </w:drawing>
      </w:r>
    </w:p>
    <w:p w14:paraId="404B7254">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（点击查看大图）</w:t>
      </w:r>
    </w:p>
    <w:p w14:paraId="51C18C9F">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434F0F8C">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 </w:t>
      </w:r>
    </w:p>
    <w:p w14:paraId="732730E2">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1. 他汀类药物与 ASCVD 一级预防：他汀类药 物在 ASCVD 一级预防中发挥作用的证据众多。WOSCOPS 研 究 纳 入 平 均 LDL‐C 为 192 mg/dl （4.9 mmol/L）但无明确心血管病者为研究对象，发 现普伐他汀 40 mg 可使一级终点事件发生率降低 31%、心血管死亡率降低 32%、全因死亡率降低 22%</w:t>
      </w:r>
      <w:r>
        <w:rPr>
          <w:rFonts w:hint="eastAsia" w:asciiTheme="minorEastAsia" w:hAnsiTheme="minorEastAsia" w:eastAsiaTheme="minorEastAsia" w:cstheme="minorEastAsia"/>
          <w:color w:val="231F20"/>
          <w:sz w:val="22"/>
          <w:szCs w:val="22"/>
          <w:vertAlign w:val="superscript"/>
        </w:rPr>
        <w:t>［310］</w:t>
      </w:r>
      <w:r>
        <w:rPr>
          <w:rFonts w:hint="eastAsia" w:asciiTheme="minorEastAsia" w:hAnsiTheme="minorEastAsia" w:eastAsiaTheme="minorEastAsia" w:cstheme="minorEastAsia"/>
          <w:color w:val="231F20"/>
          <w:sz w:val="22"/>
          <w:szCs w:val="22"/>
        </w:rPr>
        <w:t>。该研究人群的平均 LDL‐C 为 192 mg/dl （4.95 mmol/L），5 年非致死性心肌梗死及冠心病死 亡高达 7.9%，属于心血管病高危人群。在普通人 群 中 ，基 线 LDL‐C&gt;190 mg/dl（4.9 mmol/L）者 较 LDL‐C&lt;130 mg/dl（3.4 mmol/L）者 30 年 ASCVD 风险 高出 5 倍</w:t>
      </w:r>
      <w:r>
        <w:rPr>
          <w:rFonts w:hint="eastAsia" w:asciiTheme="minorEastAsia" w:hAnsiTheme="minorEastAsia" w:eastAsiaTheme="minorEastAsia" w:cstheme="minorEastAsia"/>
          <w:color w:val="231F20"/>
          <w:sz w:val="22"/>
          <w:szCs w:val="22"/>
          <w:vertAlign w:val="superscript"/>
        </w:rPr>
        <w:t>［43］</w:t>
      </w:r>
      <w:r>
        <w:rPr>
          <w:rFonts w:hint="eastAsia" w:asciiTheme="minorEastAsia" w:hAnsiTheme="minorEastAsia" w:eastAsiaTheme="minorEastAsia" w:cstheme="minorEastAsia"/>
          <w:color w:val="231F20"/>
          <w:sz w:val="22"/>
          <w:szCs w:val="22"/>
        </w:rPr>
        <w:t>，提示 LDL‐C&gt;190 mg/dl（4.9 mmol/L）时 需要积极进行降胆固醇治疗。HOPE3 研究针对 LDL‐C 不高、心血管病中危人群，入选时人群平均 LDL‐C 为 127.8 mg/dl（3.3 mmol/L），发现瑞舒伐他 汀 10 mg 可 使 其 心 血 管 病 风 险 降 低 24%</w:t>
      </w:r>
      <w:r>
        <w:rPr>
          <w:rFonts w:hint="eastAsia" w:asciiTheme="minorEastAsia" w:hAnsiTheme="minorEastAsia" w:eastAsiaTheme="minorEastAsia" w:cstheme="minorEastAsia"/>
          <w:color w:val="231F20"/>
          <w:sz w:val="22"/>
          <w:szCs w:val="22"/>
          <w:vertAlign w:val="superscript"/>
        </w:rPr>
        <w:t>［290］</w:t>
      </w:r>
      <w:r>
        <w:rPr>
          <w:rFonts w:hint="eastAsia" w:asciiTheme="minorEastAsia" w:hAnsiTheme="minorEastAsia" w:eastAsiaTheme="minorEastAsia" w:cstheme="minorEastAsia"/>
          <w:color w:val="231F20"/>
          <w:sz w:val="22"/>
          <w:szCs w:val="22"/>
        </w:rPr>
        <w:t>。JUPITER研究结果显示，即使是基线血脂水平偏低 ［LDL‐C 108 mg/dl（2.8 mmol/L）］的低危人群，瑞舒 伐他汀 20 mg 也可使其心血管联合终点事件发生 率降低46%。JUPITER研究事后分析显示，根据对 瑞舒伐他汀反应的差异将治疗组人群分为 LDL‐C 降低≥50%和&lt;50%组，与安慰剂组比较一级终点事件发生率分别低了 57% 和 39%</w:t>
      </w:r>
      <w:r>
        <w:rPr>
          <w:rFonts w:hint="eastAsia" w:asciiTheme="minorEastAsia" w:hAnsiTheme="minorEastAsia" w:eastAsiaTheme="minorEastAsia" w:cstheme="minorEastAsia"/>
          <w:color w:val="231F20"/>
          <w:sz w:val="22"/>
          <w:szCs w:val="22"/>
          <w:vertAlign w:val="superscript"/>
        </w:rPr>
        <w:t>［323］</w:t>
      </w:r>
      <w:r>
        <w:rPr>
          <w:rFonts w:hint="eastAsia" w:asciiTheme="minorEastAsia" w:hAnsiTheme="minorEastAsia" w:eastAsiaTheme="minorEastAsia" w:cstheme="minorEastAsia"/>
          <w:color w:val="231F20"/>
          <w:sz w:val="22"/>
          <w:szCs w:val="22"/>
        </w:rPr>
        <w:t>，提示 LDL‐C 下 降&gt;50%可作为强化降胆固醇获益的目标。首个有 关亚洲人群降胆固醇治疗与心血管病一级预防的 研究结果显示，与单纯饮食控制组比较，饮食控制+ 普伐他汀 10~20 mg组患者首次冠心病事件发生率 低了 33%</w:t>
      </w:r>
      <w:r>
        <w:rPr>
          <w:rFonts w:hint="eastAsia" w:asciiTheme="minorEastAsia" w:hAnsiTheme="minorEastAsia" w:eastAsiaTheme="minorEastAsia" w:cstheme="minorEastAsia"/>
          <w:color w:val="231F20"/>
          <w:sz w:val="22"/>
          <w:szCs w:val="22"/>
          <w:vertAlign w:val="superscript"/>
        </w:rPr>
        <w:t>［311］</w:t>
      </w:r>
      <w:r>
        <w:rPr>
          <w:rFonts w:hint="eastAsia" w:asciiTheme="minorEastAsia" w:hAnsiTheme="minorEastAsia" w:eastAsiaTheme="minorEastAsia" w:cstheme="minorEastAsia"/>
          <w:color w:val="231F20"/>
          <w:sz w:val="22"/>
          <w:szCs w:val="22"/>
        </w:rPr>
        <w:t>。关于糖尿病和高血压患者的一级预 防研究也证实心血管病高危人群可从中等强度他 汀类药物治疗中获益</w:t>
      </w:r>
      <w:r>
        <w:rPr>
          <w:rFonts w:hint="eastAsia" w:asciiTheme="minorEastAsia" w:hAnsiTheme="minorEastAsia" w:eastAsiaTheme="minorEastAsia" w:cstheme="minorEastAsia"/>
          <w:color w:val="231F20"/>
          <w:sz w:val="22"/>
          <w:szCs w:val="22"/>
          <w:vertAlign w:val="superscript"/>
        </w:rPr>
        <w:t>［283，312‐313］</w:t>
      </w:r>
      <w:r>
        <w:rPr>
          <w:rFonts w:hint="eastAsia" w:asciiTheme="minorEastAsia" w:hAnsiTheme="minorEastAsia" w:eastAsiaTheme="minorEastAsia" w:cstheme="minorEastAsia"/>
          <w:color w:val="231F20"/>
          <w:sz w:val="22"/>
          <w:szCs w:val="22"/>
        </w:rPr>
        <w:t>。 </w:t>
      </w:r>
    </w:p>
    <w:p w14:paraId="0AD04E0E">
      <w:pPr>
        <w:pStyle w:val="3"/>
        <w:keepNext w:val="0"/>
        <w:keepLines w:val="0"/>
        <w:widowControl/>
        <w:suppressLineNumbers w:val="0"/>
        <w:rPr>
          <w:rFonts w:hint="eastAsia" w:asciiTheme="minorEastAsia" w:hAnsiTheme="minorEastAsia" w:eastAsiaTheme="minorEastAsia" w:cstheme="minorEastAsia"/>
          <w:sz w:val="22"/>
          <w:szCs w:val="22"/>
        </w:rPr>
      </w:pPr>
    </w:p>
    <w:p w14:paraId="77CCCB51">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荟萃分析结果显示，无论是否存在基础心血管 病、基线心血管病风险如何</w:t>
      </w:r>
      <w:r>
        <w:rPr>
          <w:rFonts w:hint="eastAsia" w:asciiTheme="minorEastAsia" w:hAnsiTheme="minorEastAsia" w:eastAsiaTheme="minorEastAsia" w:cstheme="minorEastAsia"/>
          <w:color w:val="231F20"/>
          <w:sz w:val="22"/>
          <w:szCs w:val="22"/>
          <w:vertAlign w:val="superscript"/>
        </w:rPr>
        <w:t>［280］</w:t>
      </w:r>
      <w:r>
        <w:rPr>
          <w:rFonts w:hint="eastAsia" w:asciiTheme="minorEastAsia" w:hAnsiTheme="minorEastAsia" w:eastAsiaTheme="minorEastAsia" w:cstheme="minorEastAsia"/>
          <w:color w:val="231F20"/>
          <w:sz w:val="22"/>
          <w:szCs w:val="22"/>
        </w:rPr>
        <w:t>、基线 LDL‐C水平高 低</w:t>
      </w:r>
      <w:r>
        <w:rPr>
          <w:rFonts w:hint="eastAsia" w:asciiTheme="minorEastAsia" w:hAnsiTheme="minorEastAsia" w:eastAsiaTheme="minorEastAsia" w:cstheme="minorEastAsia"/>
          <w:color w:val="231F20"/>
          <w:sz w:val="22"/>
          <w:szCs w:val="22"/>
          <w:vertAlign w:val="superscript"/>
        </w:rPr>
        <w:t>［288］</w:t>
      </w:r>
      <w:r>
        <w:rPr>
          <w:rFonts w:hint="eastAsia" w:asciiTheme="minorEastAsia" w:hAnsiTheme="minorEastAsia" w:eastAsiaTheme="minorEastAsia" w:cstheme="minorEastAsia"/>
          <w:color w:val="231F20"/>
          <w:sz w:val="22"/>
          <w:szCs w:val="22"/>
        </w:rPr>
        <w:t>、他汀类药物种类和剂量如何，LDL‐C 每降低 1 mmol/L、持续 5 年，人群心血管病风险降低 21%、全因死亡风险下降12%</w:t>
      </w:r>
      <w:r>
        <w:rPr>
          <w:rFonts w:hint="eastAsia" w:asciiTheme="minorEastAsia" w:hAnsiTheme="minorEastAsia" w:eastAsiaTheme="minorEastAsia" w:cstheme="minorEastAsia"/>
          <w:color w:val="231F20"/>
          <w:sz w:val="22"/>
          <w:szCs w:val="22"/>
          <w:vertAlign w:val="superscript"/>
        </w:rPr>
        <w:t>［289］</w:t>
      </w:r>
      <w:r>
        <w:rPr>
          <w:rFonts w:hint="eastAsia" w:asciiTheme="minorEastAsia" w:hAnsiTheme="minorEastAsia" w:eastAsiaTheme="minorEastAsia" w:cstheme="minorEastAsia"/>
          <w:color w:val="231F20"/>
          <w:sz w:val="22"/>
          <w:szCs w:val="22"/>
        </w:rPr>
        <w:t>。 </w:t>
      </w:r>
    </w:p>
    <w:p w14:paraId="30FC7A9E">
      <w:pPr>
        <w:pStyle w:val="3"/>
        <w:keepNext w:val="0"/>
        <w:keepLines w:val="0"/>
        <w:widowControl/>
        <w:suppressLineNumbers w:val="0"/>
        <w:rPr>
          <w:rFonts w:hint="eastAsia" w:asciiTheme="minorEastAsia" w:hAnsiTheme="minorEastAsia" w:eastAsiaTheme="minorEastAsia" w:cstheme="minorEastAsia"/>
          <w:sz w:val="22"/>
          <w:szCs w:val="22"/>
        </w:rPr>
      </w:pPr>
    </w:p>
    <w:p w14:paraId="0153269A">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有关 75岁以上老年人他汀类药物心血管病一 级预防的证据较少。PROSPER 研究的对象为 70~ 82 岁老年人群，其中 50% 是心血管病高危人群， 50% 患有心血管病。结果显示，普伐他汀 40 mg组 主要不良心血管事件（MACE）风险较安慰剂低 15%</w:t>
      </w:r>
      <w:r>
        <w:rPr>
          <w:rFonts w:hint="eastAsia" w:asciiTheme="minorEastAsia" w:hAnsiTheme="minorEastAsia" w:eastAsiaTheme="minorEastAsia" w:cstheme="minorEastAsia"/>
          <w:color w:val="231F20"/>
          <w:sz w:val="22"/>
          <w:szCs w:val="22"/>
          <w:vertAlign w:val="superscript"/>
        </w:rPr>
        <w:t>［324］</w:t>
      </w:r>
      <w:r>
        <w:rPr>
          <w:rFonts w:hint="eastAsia" w:asciiTheme="minorEastAsia" w:hAnsiTheme="minorEastAsia" w:eastAsiaTheme="minorEastAsia" w:cstheme="minorEastAsia"/>
          <w:color w:val="231F20"/>
          <w:sz w:val="22"/>
          <w:szCs w:val="22"/>
        </w:rPr>
        <w:t>。2019年一项包括28项他汀类药物治疗相 关研究的荟萃分析显示，75 岁以上组及 75 岁及以 下 4 个年龄组人群均可能从他汀类药物治疗中获 益 ，但 没 有 基 础 心 血 管 病 的 两 个 老 年 组（70~ 75岁，&gt;75岁）的获益程度有下降趋势</w:t>
      </w:r>
      <w:r>
        <w:rPr>
          <w:rFonts w:hint="eastAsia" w:asciiTheme="minorEastAsia" w:hAnsiTheme="minorEastAsia" w:eastAsiaTheme="minorEastAsia" w:cstheme="minorEastAsia"/>
          <w:color w:val="231F20"/>
          <w:sz w:val="22"/>
          <w:szCs w:val="22"/>
          <w:vertAlign w:val="superscript"/>
        </w:rPr>
        <w:t>［325］</w:t>
      </w:r>
      <w:r>
        <w:rPr>
          <w:rFonts w:hint="eastAsia" w:asciiTheme="minorEastAsia" w:hAnsiTheme="minorEastAsia" w:eastAsiaTheme="minorEastAsia" w:cstheme="minorEastAsia"/>
          <w:color w:val="231F20"/>
          <w:sz w:val="22"/>
          <w:szCs w:val="22"/>
        </w:rPr>
        <w:t>。</w:t>
      </w:r>
    </w:p>
    <w:p w14:paraId="5DE038BE">
      <w:pPr>
        <w:pStyle w:val="3"/>
        <w:keepNext w:val="0"/>
        <w:keepLines w:val="0"/>
        <w:widowControl/>
        <w:suppressLineNumbers w:val="0"/>
        <w:rPr>
          <w:rFonts w:hint="eastAsia" w:asciiTheme="minorEastAsia" w:hAnsiTheme="minorEastAsia" w:eastAsiaTheme="minorEastAsia" w:cstheme="minorEastAsia"/>
          <w:sz w:val="22"/>
          <w:szCs w:val="22"/>
        </w:rPr>
      </w:pPr>
    </w:p>
    <w:p w14:paraId="6FFAADDA">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CKD 是 ASCVD 的高危因素，而他汀类药物降 低ASCVD风险的作用又受肾功能的影响。他汀类 药物可显著降低轻中度肾功能不全患者心血管病 的风险</w:t>
      </w:r>
      <w:r>
        <w:rPr>
          <w:rFonts w:hint="eastAsia" w:asciiTheme="minorEastAsia" w:hAnsiTheme="minorEastAsia" w:eastAsiaTheme="minorEastAsia" w:cstheme="minorEastAsia"/>
          <w:color w:val="231F20"/>
          <w:sz w:val="22"/>
          <w:szCs w:val="22"/>
          <w:vertAlign w:val="superscript"/>
        </w:rPr>
        <w:t>［326］</w:t>
      </w:r>
      <w:r>
        <w:rPr>
          <w:rFonts w:hint="eastAsia" w:asciiTheme="minorEastAsia" w:hAnsiTheme="minorEastAsia" w:eastAsiaTheme="minorEastAsia" w:cstheme="minorEastAsia"/>
          <w:color w:val="231F20"/>
          <w:sz w:val="22"/>
          <w:szCs w:val="22"/>
        </w:rPr>
        <w:t>，但对于重度肾功能不全的患者其心血 管保护作用降低</w:t>
      </w:r>
      <w:r>
        <w:rPr>
          <w:rFonts w:hint="eastAsia" w:asciiTheme="minorEastAsia" w:hAnsiTheme="minorEastAsia" w:eastAsiaTheme="minorEastAsia" w:cstheme="minorEastAsia"/>
          <w:color w:val="231F20"/>
          <w:sz w:val="22"/>
          <w:szCs w:val="22"/>
          <w:vertAlign w:val="superscript"/>
        </w:rPr>
        <w:t>［319‐320］</w:t>
      </w:r>
      <w:r>
        <w:rPr>
          <w:rFonts w:hint="eastAsia" w:asciiTheme="minorEastAsia" w:hAnsiTheme="minorEastAsia" w:eastAsiaTheme="minorEastAsia" w:cstheme="minorEastAsia"/>
          <w:color w:val="231F20"/>
          <w:sz w:val="22"/>
          <w:szCs w:val="22"/>
        </w:rPr>
        <w:t>。荟萃分析结果显示他汀类 药物降低心血管病风险的幅度随 eGFR 下降而 下降</w:t>
      </w:r>
      <w:r>
        <w:rPr>
          <w:rFonts w:hint="eastAsia" w:asciiTheme="minorEastAsia" w:hAnsiTheme="minorEastAsia" w:eastAsiaTheme="minorEastAsia" w:cstheme="minorEastAsia"/>
          <w:color w:val="231F20"/>
          <w:sz w:val="22"/>
          <w:szCs w:val="22"/>
          <w:vertAlign w:val="superscript"/>
        </w:rPr>
        <w:t>［318］</w:t>
      </w:r>
      <w:r>
        <w:rPr>
          <w:rFonts w:hint="eastAsia" w:asciiTheme="minorEastAsia" w:hAnsiTheme="minorEastAsia" w:eastAsiaTheme="minorEastAsia" w:cstheme="minorEastAsia"/>
          <w:color w:val="231F20"/>
          <w:sz w:val="22"/>
          <w:szCs w:val="22"/>
        </w:rPr>
        <w:t>。</w:t>
      </w:r>
    </w:p>
    <w:p w14:paraId="1A8408EF">
      <w:pPr>
        <w:pStyle w:val="3"/>
        <w:keepNext w:val="0"/>
        <w:keepLines w:val="0"/>
        <w:widowControl/>
        <w:suppressLineNumbers w:val="0"/>
        <w:rPr>
          <w:rFonts w:hint="eastAsia" w:asciiTheme="minorEastAsia" w:hAnsiTheme="minorEastAsia" w:eastAsiaTheme="minorEastAsia" w:cstheme="minorEastAsia"/>
          <w:sz w:val="22"/>
          <w:szCs w:val="22"/>
        </w:rPr>
      </w:pPr>
    </w:p>
    <w:p w14:paraId="38E3F71D">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2. 非 他 汀 类 药 物 与 ASCVD 一 级 预 防 ：EWTOPIA75 研究结果显示，依折麦布 10 mg 可使 75 岁及以上的无冠心病老年人群心脏性猝死、心 肌 梗 死 和 冠 状 动 脉 血 运 重 建 后 卒 中 风 险 下 降 34%</w:t>
      </w:r>
      <w:r>
        <w:rPr>
          <w:rFonts w:hint="eastAsia" w:asciiTheme="minorEastAsia" w:hAnsiTheme="minorEastAsia" w:eastAsiaTheme="minorEastAsia" w:cstheme="minorEastAsia"/>
          <w:color w:val="231F20"/>
          <w:sz w:val="22"/>
          <w:szCs w:val="22"/>
          <w:vertAlign w:val="superscript"/>
        </w:rPr>
        <w:t>［314］</w:t>
      </w:r>
      <w:r>
        <w:rPr>
          <w:rFonts w:hint="eastAsia" w:asciiTheme="minorEastAsia" w:hAnsiTheme="minorEastAsia" w:eastAsiaTheme="minorEastAsia" w:cstheme="minorEastAsia"/>
          <w:color w:val="231F20"/>
          <w:sz w:val="22"/>
          <w:szCs w:val="22"/>
        </w:rPr>
        <w:t>。提示依折麦布可作为老年人群ASCVD一 级预防用药。</w:t>
      </w:r>
    </w:p>
    <w:p w14:paraId="00AB6B78">
      <w:pPr>
        <w:pStyle w:val="3"/>
        <w:keepNext w:val="0"/>
        <w:keepLines w:val="0"/>
        <w:widowControl/>
        <w:suppressLineNumbers w:val="0"/>
        <w:rPr>
          <w:rFonts w:hint="eastAsia" w:asciiTheme="minorEastAsia" w:hAnsiTheme="minorEastAsia" w:eastAsiaTheme="minorEastAsia" w:cstheme="minorEastAsia"/>
          <w:sz w:val="22"/>
          <w:szCs w:val="22"/>
        </w:rPr>
      </w:pPr>
    </w:p>
    <w:p w14:paraId="4C9516B6">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有关他汀联合非他汀类药物心血管病一级预 防的研究较少。SHARP研究是以CKD患者为对象 的联合降脂心血管病保护作用的研究。该研究纳 入了无明确心血管病史的中重度 CKD 患者（包括 透析和非透析者），采用辛伐他汀 20 mg 联合依折 麦布 10 mg进行干预，尽管与安慰剂组比较联合治 疗组患者平均LDL‐C仅低了0.85 mmol/L，但其非致 死性心肌梗死、心原性死亡、非出血性卒中及血运 重建风险低 17%。提示辛伐他汀 20 mg 联合依折 麦 布 10 mg 可 降 低 中 重 度 CKD 患 者 ASCVD 风险</w:t>
      </w:r>
      <w:r>
        <w:rPr>
          <w:rFonts w:hint="eastAsia" w:asciiTheme="minorEastAsia" w:hAnsiTheme="minorEastAsia" w:eastAsiaTheme="minorEastAsia" w:cstheme="minorEastAsia"/>
          <w:color w:val="231F20"/>
          <w:sz w:val="22"/>
          <w:szCs w:val="22"/>
          <w:vertAlign w:val="superscript"/>
        </w:rPr>
        <w:t>［315］</w:t>
      </w:r>
      <w:r>
        <w:rPr>
          <w:rFonts w:hint="eastAsia" w:asciiTheme="minorEastAsia" w:hAnsiTheme="minorEastAsia" w:eastAsiaTheme="minorEastAsia" w:cstheme="minorEastAsia"/>
          <w:color w:val="231F20"/>
          <w:sz w:val="22"/>
          <w:szCs w:val="22"/>
        </w:rPr>
        <w:t>。</w:t>
      </w:r>
    </w:p>
    <w:p w14:paraId="5970976B">
      <w:pPr>
        <w:pStyle w:val="3"/>
        <w:keepNext w:val="0"/>
        <w:keepLines w:val="0"/>
        <w:widowControl/>
        <w:suppressLineNumbers w:val="0"/>
        <w:rPr>
          <w:rFonts w:hint="eastAsia" w:asciiTheme="minorEastAsia" w:hAnsiTheme="minorEastAsia" w:eastAsiaTheme="minorEastAsia" w:cstheme="minorEastAsia"/>
          <w:sz w:val="22"/>
          <w:szCs w:val="22"/>
        </w:rPr>
      </w:pPr>
    </w:p>
    <w:p w14:paraId="38A0C04B">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目前尚缺乏单纯PCSK9抑制剂在ASCVD一级 预防中作用的研究。2 项短期探索性研究纳入了 ASCVD 高危人群及患者，发现在他汀类药物治疗 的基础上加用 PCSK9 抑制剂可显著减少心血管事 件风险。OSLER 研究的对象为 4 465 例结束了依 洛尤单抗 2~3期研究的患者，按 2∶1比例随机分为 常规他汀治疗+依洛尤单抗组和常规他汀治疗组。平均随访11.1个月，结果显示依洛尤单抗组患者平 均LDL‐C水平由120 mg/dl（3.1 mmol/L）降至48 mg/dl（1.2 mmol/L）（降幅61%），1年心血管事件风险下降 53%。该研究人群80%具有心血管病危险因素，但 只有20%存在基础冠心病</w:t>
      </w:r>
      <w:r>
        <w:rPr>
          <w:rFonts w:hint="eastAsia" w:asciiTheme="minorEastAsia" w:hAnsiTheme="minorEastAsia" w:eastAsiaTheme="minorEastAsia" w:cstheme="minorEastAsia"/>
          <w:color w:val="231F20"/>
          <w:sz w:val="22"/>
          <w:szCs w:val="22"/>
          <w:vertAlign w:val="superscript"/>
        </w:rPr>
        <w:t>［316］</w:t>
      </w:r>
      <w:r>
        <w:rPr>
          <w:rFonts w:hint="eastAsia" w:asciiTheme="minorEastAsia" w:hAnsiTheme="minorEastAsia" w:eastAsiaTheme="minorEastAsia" w:cstheme="minorEastAsia"/>
          <w:color w:val="231F20"/>
          <w:sz w:val="22"/>
          <w:szCs w:val="22"/>
        </w:rPr>
        <w:t>。因此该研究可视为 ASCVD高危人群一级预防的证据。ODDYSSEY 长 期研究纳入ASCVD高危患者2 341例（其中70%患 有冠心病），按2∶1比例随机分为常规他汀治疗+阿 立西尤单抗组和常规他汀治疗组，随访78周，结果 显示与常规他汀治疗组比较，阿立西尤单抗组 LDL‐C 水平低了 62%，心血管不良事件风险低了 48%。该研究中只有 30% 的人符合 ASCVD 一级预 防标准</w:t>
      </w:r>
      <w:r>
        <w:rPr>
          <w:rFonts w:hint="eastAsia" w:asciiTheme="minorEastAsia" w:hAnsiTheme="minorEastAsia" w:eastAsiaTheme="minorEastAsia" w:cstheme="minorEastAsia"/>
          <w:color w:val="231F20"/>
          <w:sz w:val="22"/>
          <w:szCs w:val="22"/>
          <w:vertAlign w:val="superscript"/>
        </w:rPr>
        <w:t>［317］</w:t>
      </w:r>
      <w:r>
        <w:rPr>
          <w:rFonts w:hint="eastAsia" w:asciiTheme="minorEastAsia" w:hAnsiTheme="minorEastAsia" w:eastAsiaTheme="minorEastAsia" w:cstheme="minorEastAsia"/>
          <w:color w:val="231F20"/>
          <w:sz w:val="22"/>
          <w:szCs w:val="22"/>
        </w:rPr>
        <w:t>。</w:t>
      </w:r>
    </w:p>
    <w:p w14:paraId="154532F4">
      <w:pPr>
        <w:pStyle w:val="3"/>
        <w:keepNext w:val="0"/>
        <w:keepLines w:val="0"/>
        <w:widowControl/>
        <w:suppressLineNumbers w:val="0"/>
        <w:rPr>
          <w:rFonts w:hint="eastAsia" w:asciiTheme="minorEastAsia" w:hAnsiTheme="minorEastAsia" w:eastAsiaTheme="minorEastAsia" w:cstheme="minorEastAsia"/>
          <w:sz w:val="22"/>
          <w:szCs w:val="22"/>
        </w:rPr>
      </w:pPr>
    </w:p>
    <w:p w14:paraId="53E68C8C">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五、TG管理与ASCVD一级预防</w:t>
      </w:r>
    </w:p>
    <w:p w14:paraId="28CB4314">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4259580" cy="1775460"/>
            <wp:effectExtent l="0" t="0" r="7620" b="2540"/>
            <wp:docPr id="5"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1" descr="IMG_276"/>
                    <pic:cNvPicPr>
                      <a:picLocks noChangeAspect="1"/>
                    </pic:cNvPicPr>
                  </pic:nvPicPr>
                  <pic:blipFill>
                    <a:blip r:embed="rId24"/>
                    <a:stretch>
                      <a:fillRect/>
                    </a:stretch>
                  </pic:blipFill>
                  <pic:spPr>
                    <a:xfrm>
                      <a:off x="0" y="0"/>
                      <a:ext cx="4259580" cy="1775460"/>
                    </a:xfrm>
                    <a:prstGeom prst="rect">
                      <a:avLst/>
                    </a:prstGeom>
                    <a:noFill/>
                    <a:ln w="9525">
                      <a:noFill/>
                    </a:ln>
                  </pic:spPr>
                </pic:pic>
              </a:graphicData>
            </a:graphic>
          </wp:inline>
        </w:drawing>
      </w:r>
    </w:p>
    <w:p w14:paraId="5A5D07CB">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（点击查看大图）</w:t>
      </w:r>
    </w:p>
    <w:p w14:paraId="5056C85C">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（一）概述 </w:t>
      </w:r>
    </w:p>
    <w:p w14:paraId="41D65B77">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富含 TG 的 VLDL 颗粒及残粒携带了循环中的 大部分TG。TG升高与ASCVD风险增加相关，但校 正非 HDL‐C 后二者的相关性消失</w:t>
      </w:r>
      <w:r>
        <w:rPr>
          <w:rFonts w:hint="eastAsia" w:asciiTheme="minorEastAsia" w:hAnsiTheme="minorEastAsia" w:eastAsiaTheme="minorEastAsia" w:cstheme="minorEastAsia"/>
          <w:color w:val="231F20"/>
          <w:sz w:val="22"/>
          <w:szCs w:val="22"/>
          <w:vertAlign w:val="superscript"/>
        </w:rPr>
        <w:t>［55］</w:t>
      </w:r>
      <w:r>
        <w:rPr>
          <w:rFonts w:hint="eastAsia" w:asciiTheme="minorEastAsia" w:hAnsiTheme="minorEastAsia" w:eastAsiaTheme="minorEastAsia" w:cstheme="minorEastAsia"/>
          <w:color w:val="231F20"/>
          <w:sz w:val="22"/>
          <w:szCs w:val="22"/>
        </w:rPr>
        <w:t>。同样，如果 按非 HDL‐C 变化幅度计算，贝特类药物降低 TG 对 ASCVD 风险的影响与相同降幅的 LDL‐C 一致</w:t>
      </w:r>
      <w:r>
        <w:rPr>
          <w:rFonts w:hint="eastAsia" w:asciiTheme="minorEastAsia" w:hAnsiTheme="minorEastAsia" w:eastAsiaTheme="minorEastAsia" w:cstheme="minorEastAsia"/>
          <w:color w:val="231F20"/>
          <w:sz w:val="22"/>
          <w:szCs w:val="22"/>
          <w:vertAlign w:val="superscript"/>
        </w:rPr>
        <w:t>［281］</w:t>
      </w:r>
      <w:r>
        <w:rPr>
          <w:rFonts w:hint="eastAsia" w:asciiTheme="minorEastAsia" w:hAnsiTheme="minorEastAsia" w:eastAsiaTheme="minorEastAsia" w:cstheme="minorEastAsia"/>
          <w:color w:val="231F20"/>
          <w:sz w:val="22"/>
          <w:szCs w:val="22"/>
        </w:rPr>
        <w:t>， 提示降低 TG 对 ASCVD 的影响是通过降低涵盖了 富含 TG 脂蛋白的非 HDL‐C 来实现的。此外，孟德 尔基因 RCT 也支持 TG 与冠心病具有因果关系，但 需注意这些基因对 HDL‐C、LDL‐C 或 Lp（a）亦有影 响。2019年的一项基因 RCT发现，当降 TG相关脂 蛋白酯酶（LPL）基因变异与降 LDL‐C 相关 LDL 受 体基因变异导致 ApoB 变化幅度相同时，他们对 ASCVD 风险的影响也相同</w:t>
      </w:r>
      <w:r>
        <w:rPr>
          <w:rFonts w:hint="eastAsia" w:asciiTheme="minorEastAsia" w:hAnsiTheme="minorEastAsia" w:eastAsiaTheme="minorEastAsia" w:cstheme="minorEastAsia"/>
          <w:color w:val="231F20"/>
          <w:sz w:val="22"/>
          <w:szCs w:val="22"/>
          <w:vertAlign w:val="superscript"/>
        </w:rPr>
        <w:t>［331］</w:t>
      </w:r>
      <w:r>
        <w:rPr>
          <w:rFonts w:hint="eastAsia" w:asciiTheme="minorEastAsia" w:hAnsiTheme="minorEastAsia" w:eastAsiaTheme="minorEastAsia" w:cstheme="minorEastAsia"/>
          <w:color w:val="231F20"/>
          <w:sz w:val="22"/>
          <w:szCs w:val="22"/>
        </w:rPr>
        <w:t>。提示富含 TG 脂蛋 白及其残粒与 ASCVD 的因果关系是由 ApoB 脂蛋 白颗粒而不是TG本身决定的。既往研究发现即使 在校正LDL-C的作用后，贝特、烟酸及n-3脂肪酸3种 降TG药物使用后TG降低仍与MACE减少相关。 </w:t>
      </w:r>
    </w:p>
    <w:p w14:paraId="25FF9FA6">
      <w:pPr>
        <w:pStyle w:val="3"/>
        <w:keepNext w:val="0"/>
        <w:keepLines w:val="0"/>
        <w:widowControl/>
        <w:suppressLineNumbers w:val="0"/>
        <w:rPr>
          <w:rFonts w:hint="eastAsia" w:asciiTheme="minorEastAsia" w:hAnsiTheme="minorEastAsia" w:eastAsiaTheme="minorEastAsia" w:cstheme="minorEastAsia"/>
          <w:sz w:val="22"/>
          <w:szCs w:val="22"/>
        </w:rPr>
      </w:pPr>
    </w:p>
    <w:p w14:paraId="22AE0AF8">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TG 升高与不良生活方式及饮食密切相关，身 体活动和饮食控制可减少肥胖及胰岛素抵抗，从而 有效降低TG，饮酒是TG升高的非常重要的危险因 素，对于TG高的人群酒精摄入量限制应更为严格。饮食中除限制脂肪酸摄入外，还需注意减少精制碳 水化合物摄入，应多摄入富含纤维素的低糖食物 （如全谷类粗粮）。 </w:t>
      </w:r>
    </w:p>
    <w:p w14:paraId="6542E2E6">
      <w:pPr>
        <w:pStyle w:val="3"/>
        <w:keepNext w:val="0"/>
        <w:keepLines w:val="0"/>
        <w:widowControl/>
        <w:suppressLineNumbers w:val="0"/>
        <w:rPr>
          <w:rFonts w:hint="eastAsia" w:asciiTheme="minorEastAsia" w:hAnsiTheme="minorEastAsia" w:eastAsiaTheme="minorEastAsia" w:cstheme="minorEastAsia"/>
          <w:sz w:val="22"/>
          <w:szCs w:val="22"/>
        </w:rPr>
      </w:pPr>
    </w:p>
    <w:p w14:paraId="7E53107F">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 </w:t>
      </w:r>
    </w:p>
    <w:p w14:paraId="1A18A2A9">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1. 贝 特 类 药 物 与 ASCVD 一 级 预 防 ：CPIT、 HHS、 VA‐HIT、 BIP、 LEADER、 FIELD</w:t>
      </w:r>
      <w:r>
        <w:rPr>
          <w:rFonts w:hint="eastAsia" w:asciiTheme="minorEastAsia" w:hAnsiTheme="minorEastAsia" w:eastAsiaTheme="minorEastAsia" w:cstheme="minorEastAsia"/>
          <w:color w:val="231F20"/>
          <w:sz w:val="22"/>
          <w:szCs w:val="22"/>
          <w:vertAlign w:val="superscript"/>
        </w:rPr>
        <w:t>［329］</w:t>
      </w:r>
      <w:r>
        <w:rPr>
          <w:rFonts w:hint="eastAsia" w:asciiTheme="minorEastAsia" w:hAnsiTheme="minorEastAsia" w:eastAsiaTheme="minorEastAsia" w:cstheme="minorEastAsia"/>
          <w:color w:val="231F20"/>
          <w:sz w:val="22"/>
          <w:szCs w:val="22"/>
        </w:rPr>
        <w:t xml:space="preserve"> 和 ACCORD</w:t>
      </w:r>
      <w:r>
        <w:rPr>
          <w:rFonts w:hint="eastAsia" w:asciiTheme="minorEastAsia" w:hAnsiTheme="minorEastAsia" w:eastAsiaTheme="minorEastAsia" w:cstheme="minorEastAsia"/>
          <w:color w:val="231F20"/>
          <w:sz w:val="22"/>
          <w:szCs w:val="22"/>
          <w:vertAlign w:val="superscript"/>
        </w:rPr>
        <w:t xml:space="preserve">［332］ </w:t>
      </w:r>
      <w:r>
        <w:rPr>
          <w:rFonts w:hint="eastAsia" w:asciiTheme="minorEastAsia" w:hAnsiTheme="minorEastAsia" w:eastAsiaTheme="minorEastAsia" w:cstheme="minorEastAsia"/>
          <w:color w:val="231F20"/>
          <w:sz w:val="22"/>
          <w:szCs w:val="22"/>
        </w:rPr>
        <w:t>研究是目前我们检索到的有关贝特类 药物与临床终点事件的 RCT 研究，共 7 项。FIELD 研究的对象为2型糖尿病患者，其中78%入选时无 心血管病病史或证据，发现进行了一级预防的人群 其主要和次要终点事件发生率分别下降 25% 和 11%</w:t>
      </w:r>
      <w:r>
        <w:rPr>
          <w:rFonts w:hint="eastAsia" w:asciiTheme="minorEastAsia" w:hAnsiTheme="minorEastAsia" w:eastAsiaTheme="minorEastAsia" w:cstheme="minorEastAsia"/>
          <w:color w:val="231F20"/>
          <w:sz w:val="22"/>
          <w:szCs w:val="22"/>
          <w:vertAlign w:val="superscript"/>
        </w:rPr>
        <w:t>［329］</w:t>
      </w:r>
      <w:r>
        <w:rPr>
          <w:rFonts w:hint="eastAsia" w:asciiTheme="minorEastAsia" w:hAnsiTheme="minorEastAsia" w:eastAsiaTheme="minorEastAsia" w:cstheme="minorEastAsia"/>
          <w:color w:val="231F20"/>
          <w:sz w:val="22"/>
          <w:szCs w:val="22"/>
        </w:rPr>
        <w:t>，证明非诺贝特可减少 ASCVD 高危人群的 心血管事件。ACCORD 研究是首个他汀类药物联 合贝特类药物的大规模 RCT。研究对象为 2 型糖 尿病患者，其中 74% 既往无心血管病史，入选者在 辛伐他汀治疗基础上随机进行非诺贝特或安慰剂 治疗。结果显示两组间主要和次要终点事件发生 率差异均无统计学意义。进一步对 TG≥204 mg/dl （2.3 mmol/L）伴HDL‐C≤34 mg/dl（0.88 mmol/L）的亚 组人群进行分析，发现非诺贝特可使复合终点事件 的发生率减少 31%</w:t>
      </w:r>
      <w:r>
        <w:rPr>
          <w:rFonts w:hint="eastAsia" w:asciiTheme="minorEastAsia" w:hAnsiTheme="minorEastAsia" w:eastAsiaTheme="minorEastAsia" w:cstheme="minorEastAsia"/>
          <w:color w:val="231F20"/>
          <w:sz w:val="22"/>
          <w:szCs w:val="22"/>
          <w:vertAlign w:val="superscript"/>
        </w:rPr>
        <w:t>［332］</w:t>
      </w:r>
      <w:r>
        <w:rPr>
          <w:rFonts w:hint="eastAsia" w:asciiTheme="minorEastAsia" w:hAnsiTheme="minorEastAsia" w:eastAsiaTheme="minorEastAsia" w:cstheme="minorEastAsia"/>
          <w:color w:val="231F20"/>
          <w:sz w:val="22"/>
          <w:szCs w:val="22"/>
        </w:rPr>
        <w:t>，提示他汀类药物联合贝特 类药物可减少高 TG、低 HDL‐C 的糖尿病患者的心 血管事件。荟萃分析结果显示，贝特类药物减少高 TG、低HDL‐C人群的心血管事件</w:t>
      </w:r>
      <w:r>
        <w:rPr>
          <w:rFonts w:hint="eastAsia" w:asciiTheme="minorEastAsia" w:hAnsiTheme="minorEastAsia" w:eastAsiaTheme="minorEastAsia" w:cstheme="minorEastAsia"/>
          <w:color w:val="231F20"/>
          <w:sz w:val="22"/>
          <w:szCs w:val="22"/>
          <w:vertAlign w:val="superscript"/>
        </w:rPr>
        <w:t>［333‐335］</w:t>
      </w:r>
      <w:r>
        <w:rPr>
          <w:rFonts w:hint="eastAsia" w:asciiTheme="minorEastAsia" w:hAnsiTheme="minorEastAsia" w:eastAsiaTheme="minorEastAsia" w:cstheme="minorEastAsia"/>
          <w:color w:val="231F20"/>
          <w:sz w:val="22"/>
          <w:szCs w:val="22"/>
        </w:rPr>
        <w:t>。总体而言， 目前贝特类药物可减少心血管事件的证据远不如 他汀类药物充分。</w:t>
      </w:r>
    </w:p>
    <w:p w14:paraId="138EC26F">
      <w:pPr>
        <w:pStyle w:val="3"/>
        <w:keepNext w:val="0"/>
        <w:keepLines w:val="0"/>
        <w:widowControl/>
        <w:suppressLineNumbers w:val="0"/>
        <w:rPr>
          <w:rFonts w:hint="eastAsia" w:asciiTheme="minorEastAsia" w:hAnsiTheme="minorEastAsia" w:eastAsiaTheme="minorEastAsia" w:cstheme="minorEastAsia"/>
          <w:sz w:val="22"/>
          <w:szCs w:val="22"/>
        </w:rPr>
      </w:pPr>
    </w:p>
    <w:p w14:paraId="4AF9E4C7">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2. n‐3脂肪酸对心血管病的影响：几项大规模的 RCT（如ORIGIN、ASCEND、VITAL研究）均显示，低 剂量n‐3脂肪酸（1 g/d）并不能降低ASCVD高危患者 的心血管病风险</w:t>
      </w:r>
      <w:r>
        <w:rPr>
          <w:rFonts w:hint="eastAsia" w:asciiTheme="minorEastAsia" w:hAnsiTheme="minorEastAsia" w:eastAsiaTheme="minorEastAsia" w:cstheme="minorEastAsia"/>
          <w:color w:val="231F20"/>
          <w:sz w:val="22"/>
          <w:szCs w:val="22"/>
          <w:vertAlign w:val="superscript"/>
        </w:rPr>
        <w:t>［336‐338］</w:t>
      </w:r>
      <w:r>
        <w:rPr>
          <w:rFonts w:hint="eastAsia" w:asciiTheme="minorEastAsia" w:hAnsiTheme="minorEastAsia" w:eastAsiaTheme="minorEastAsia" w:cstheme="minorEastAsia"/>
          <w:color w:val="231F20"/>
          <w:sz w:val="22"/>
          <w:szCs w:val="22"/>
        </w:rPr>
        <w:t>。n‐3脂肪酸的作用可能与剂 量及种类有关。如JELIS研究纳入18 645例胆固醇 升 高 的 患 者 ，在 他 汀 治 疗 的 基 础 上 随 机 分 为 1.8 g EPA干预组和安慰剂组，结果显示EPA干预组 MACE 发生率降低 19%（</w:t>
      </w:r>
      <w:r>
        <w:rPr>
          <w:rFonts w:hint="eastAsia" w:asciiTheme="minorEastAsia" w:hAnsiTheme="minorEastAsia" w:eastAsiaTheme="minorEastAsia" w:cstheme="minorEastAsia"/>
          <w:i/>
          <w:iCs/>
          <w:color w:val="231F20"/>
          <w:sz w:val="22"/>
          <w:szCs w:val="22"/>
        </w:rPr>
        <w:t>P</w:t>
      </w:r>
      <w:r>
        <w:rPr>
          <w:rFonts w:hint="eastAsia" w:asciiTheme="minorEastAsia" w:hAnsiTheme="minorEastAsia" w:eastAsiaTheme="minorEastAsia" w:cstheme="minorEastAsia"/>
          <w:color w:val="231F20"/>
          <w:sz w:val="22"/>
          <w:szCs w:val="22"/>
        </w:rPr>
        <w:t>=0.011）</w:t>
      </w:r>
      <w:r>
        <w:rPr>
          <w:rFonts w:hint="eastAsia" w:asciiTheme="minorEastAsia" w:hAnsiTheme="minorEastAsia" w:eastAsiaTheme="minorEastAsia" w:cstheme="minorEastAsia"/>
          <w:color w:val="231F20"/>
          <w:sz w:val="22"/>
          <w:szCs w:val="22"/>
          <w:vertAlign w:val="superscript"/>
        </w:rPr>
        <w:t>［327］</w:t>
      </w:r>
      <w:r>
        <w:rPr>
          <w:rFonts w:hint="eastAsia" w:asciiTheme="minorEastAsia" w:hAnsiTheme="minorEastAsia" w:eastAsiaTheme="minorEastAsia" w:cstheme="minorEastAsia"/>
          <w:color w:val="231F20"/>
          <w:sz w:val="22"/>
          <w:szCs w:val="22"/>
        </w:rPr>
        <w:t>。REDUCE‐IT 研究的对象为他汀类药物治疗后 TG 仍高（1.7~ 5.6 mmol/L）的患者，给予 IPE 4 g/d 或安慰剂（矿物 油）进行干预，结果显示与安慰剂组比较IPE 4 g/d组 的患者主要心血管病终点事件发生率低 25%（</w:t>
      </w:r>
      <w:r>
        <w:rPr>
          <w:rFonts w:hint="eastAsia" w:asciiTheme="minorEastAsia" w:hAnsiTheme="minorEastAsia" w:eastAsiaTheme="minorEastAsia" w:cstheme="minorEastAsia"/>
          <w:i/>
          <w:iCs/>
          <w:color w:val="231F20"/>
          <w:sz w:val="22"/>
          <w:szCs w:val="22"/>
        </w:rPr>
        <w:t>P</w:t>
      </w:r>
      <w:r>
        <w:rPr>
          <w:rFonts w:hint="eastAsia" w:asciiTheme="minorEastAsia" w:hAnsiTheme="minorEastAsia" w:eastAsiaTheme="minorEastAsia" w:cstheme="minorEastAsia"/>
          <w:color w:val="231F20"/>
          <w:sz w:val="22"/>
          <w:szCs w:val="22"/>
        </w:rPr>
        <w:t>&lt; 0.001）</w:t>
      </w:r>
      <w:r>
        <w:rPr>
          <w:rFonts w:hint="eastAsia" w:asciiTheme="minorEastAsia" w:hAnsiTheme="minorEastAsia" w:eastAsiaTheme="minorEastAsia" w:cstheme="minorEastAsia"/>
          <w:color w:val="231F20"/>
          <w:sz w:val="22"/>
          <w:szCs w:val="22"/>
          <w:vertAlign w:val="superscript"/>
        </w:rPr>
        <w:t>［328］</w:t>
      </w:r>
      <w:r>
        <w:rPr>
          <w:rFonts w:hint="eastAsia" w:asciiTheme="minorEastAsia" w:hAnsiTheme="minorEastAsia" w:eastAsiaTheme="minorEastAsia" w:cstheme="minorEastAsia"/>
          <w:color w:val="231F20"/>
          <w:sz w:val="22"/>
          <w:szCs w:val="22"/>
        </w:rPr>
        <w:t>，需要注意的是该研究中 70.7% 为二级预 防 的 人 群 ，一 级 预 防 的 人 群 仅 占 29.3%。STRENGTH研究纳入了接受他汀类药物治疗后TG 仍高的ASCVD高危人群，随机给予高剂量n‐3脂肪 酸（EPA+DHA 4 g/d）或安慰剂（玉米油）治疗</w:t>
      </w:r>
      <w:r>
        <w:rPr>
          <w:rFonts w:hint="eastAsia" w:asciiTheme="minorEastAsia" w:hAnsiTheme="minorEastAsia" w:eastAsiaTheme="minorEastAsia" w:cstheme="minorEastAsia"/>
          <w:color w:val="231F20"/>
          <w:sz w:val="22"/>
          <w:szCs w:val="22"/>
          <w:vertAlign w:val="superscript"/>
        </w:rPr>
        <w:t>［339］</w:t>
      </w:r>
      <w:r>
        <w:rPr>
          <w:rFonts w:hint="eastAsia" w:asciiTheme="minorEastAsia" w:hAnsiTheme="minorEastAsia" w:eastAsiaTheme="minorEastAsia" w:cstheme="minorEastAsia"/>
          <w:color w:val="231F20"/>
          <w:sz w:val="22"/>
          <w:szCs w:val="22"/>
        </w:rPr>
        <w:t>，随 访5年左右时因两组心血管事件发生率差异无统计 学意义而终止研究。提示n‐3脂肪酸对于ASCVD的 预防作用不仅与剂量有关，还可能与种类有关。</w:t>
      </w:r>
    </w:p>
    <w:p w14:paraId="6E110163">
      <w:pPr>
        <w:pStyle w:val="3"/>
        <w:keepNext w:val="0"/>
        <w:keepLines w:val="0"/>
        <w:widowControl/>
        <w:suppressLineNumbers w:val="0"/>
        <w:rPr>
          <w:rFonts w:hint="eastAsia" w:asciiTheme="minorEastAsia" w:hAnsiTheme="minorEastAsia" w:eastAsiaTheme="minorEastAsia" w:cstheme="minorEastAsia"/>
          <w:sz w:val="22"/>
          <w:szCs w:val="22"/>
        </w:rPr>
      </w:pPr>
    </w:p>
    <w:p w14:paraId="42EA5047">
      <w:pPr>
        <w:keepNext w:val="0"/>
        <w:keepLines w:val="0"/>
        <w:widowControl/>
        <w:suppressLineNumbers w:val="0"/>
        <w:jc w:val="left"/>
        <w:rPr>
          <w:rFonts w:hint="eastAsia" w:asciiTheme="minorEastAsia" w:hAnsiTheme="minorEastAsia" w:eastAsiaTheme="minorEastAsia" w:cstheme="minorEastAsia"/>
          <w:sz w:val="22"/>
          <w:szCs w:val="22"/>
        </w:rPr>
      </w:pPr>
      <w:r>
        <w:rPr>
          <w:rStyle w:val="6"/>
          <w:rFonts w:hint="eastAsia" w:asciiTheme="minorEastAsia" w:hAnsiTheme="minorEastAsia" w:eastAsiaTheme="minorEastAsia" w:cstheme="minorEastAsia"/>
          <w:kern w:val="0"/>
          <w:sz w:val="22"/>
          <w:szCs w:val="22"/>
          <w:lang w:val="en-US" w:eastAsia="zh-CN" w:bidi="ar"/>
        </w:rPr>
        <w:t>2型糖尿病管理</w:t>
      </w:r>
    </w:p>
    <w:p w14:paraId="7949159A">
      <w:pPr>
        <w:pStyle w:val="3"/>
        <w:keepNext w:val="0"/>
        <w:keepLines w:val="0"/>
        <w:widowControl/>
        <w:suppressLineNumbers w:val="0"/>
        <w:rPr>
          <w:rFonts w:hint="eastAsia" w:asciiTheme="minorEastAsia" w:hAnsiTheme="minorEastAsia" w:eastAsiaTheme="minorEastAsia" w:cstheme="minorEastAsia"/>
          <w:sz w:val="22"/>
          <w:szCs w:val="22"/>
        </w:rPr>
      </w:pPr>
    </w:p>
    <w:p w14:paraId="53DD51D4">
      <w:pPr>
        <w:pStyle w:val="3"/>
        <w:keepNext w:val="0"/>
        <w:keepLines w:val="0"/>
        <w:widowControl/>
        <w:suppressLineNumbers w:val="0"/>
        <w:jc w:val="center"/>
        <w:rPr>
          <w:rFonts w:hint="eastAsia" w:asciiTheme="minorEastAsia" w:hAnsiTheme="minorEastAsia" w:eastAsiaTheme="minorEastAsia" w:cstheme="minorEastAsia"/>
          <w:sz w:val="22"/>
          <w:szCs w:val="22"/>
        </w:rPr>
      </w:pPr>
      <w:bookmarkStart w:id="0" w:name="_GoBack"/>
      <w:r>
        <w:rPr>
          <w:rFonts w:hint="eastAsia" w:asciiTheme="minorEastAsia" w:hAnsiTheme="minorEastAsia" w:eastAsiaTheme="minorEastAsia" w:cstheme="minorEastAsia"/>
          <w:sz w:val="22"/>
          <w:szCs w:val="22"/>
        </w:rPr>
        <w:drawing>
          <wp:inline distT="0" distB="0" distL="114300" distR="114300">
            <wp:extent cx="4251325" cy="4335145"/>
            <wp:effectExtent l="0" t="0" r="3175" b="8255"/>
            <wp:docPr id="6"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IMG_277"/>
                    <pic:cNvPicPr>
                      <a:picLocks noChangeAspect="1"/>
                    </pic:cNvPicPr>
                  </pic:nvPicPr>
                  <pic:blipFill>
                    <a:blip r:embed="rId25"/>
                    <a:stretch>
                      <a:fillRect/>
                    </a:stretch>
                  </pic:blipFill>
                  <pic:spPr>
                    <a:xfrm>
                      <a:off x="0" y="0"/>
                      <a:ext cx="4251325" cy="4335145"/>
                    </a:xfrm>
                    <a:prstGeom prst="rect">
                      <a:avLst/>
                    </a:prstGeom>
                    <a:noFill/>
                    <a:ln w="9525">
                      <a:noFill/>
                    </a:ln>
                  </pic:spPr>
                </pic:pic>
              </a:graphicData>
            </a:graphic>
          </wp:inline>
        </w:drawing>
      </w:r>
      <w:bookmarkEnd w:id="0"/>
    </w:p>
    <w:p w14:paraId="3C7DC5CD">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（点击查看大图）</w:t>
      </w:r>
    </w:p>
    <w:p w14:paraId="5C6E6ABB">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7D2099F9">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（一）概述 </w:t>
      </w:r>
    </w:p>
    <w:p w14:paraId="6D3DD880">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2 型糖尿病是 ASCVD 的主要危险因素</w:t>
      </w:r>
      <w:r>
        <w:rPr>
          <w:rFonts w:hint="eastAsia" w:asciiTheme="minorEastAsia" w:hAnsiTheme="minorEastAsia" w:eastAsiaTheme="minorEastAsia" w:cstheme="minorEastAsia"/>
          <w:color w:val="231F20"/>
          <w:sz w:val="22"/>
          <w:szCs w:val="22"/>
          <w:vertAlign w:val="superscript"/>
        </w:rPr>
        <w:t>［35］</w:t>
      </w:r>
      <w:r>
        <w:rPr>
          <w:rFonts w:hint="eastAsia" w:asciiTheme="minorEastAsia" w:hAnsiTheme="minorEastAsia" w:eastAsiaTheme="minorEastAsia" w:cstheme="minorEastAsia"/>
          <w:color w:val="231F20"/>
          <w:sz w:val="22"/>
          <w:szCs w:val="22"/>
        </w:rPr>
        <w:t>。对 2 型糖尿病患者进行针对 ASCVD 危险因素的长期 强化综合治疗可显著降低其心血管事件风险</w:t>
      </w:r>
      <w:r>
        <w:rPr>
          <w:rFonts w:hint="eastAsia" w:asciiTheme="minorEastAsia" w:hAnsiTheme="minorEastAsia" w:eastAsiaTheme="minorEastAsia" w:cstheme="minorEastAsia"/>
          <w:color w:val="231F20"/>
          <w:sz w:val="22"/>
          <w:szCs w:val="22"/>
          <w:vertAlign w:val="superscript"/>
        </w:rPr>
        <w:t>［351‐352］</w:t>
      </w:r>
      <w:r>
        <w:rPr>
          <w:rFonts w:hint="eastAsia" w:asciiTheme="minorEastAsia" w:hAnsiTheme="minorEastAsia" w:eastAsiaTheme="minorEastAsia" w:cstheme="minorEastAsia"/>
          <w:color w:val="231F20"/>
          <w:sz w:val="22"/>
          <w:szCs w:val="22"/>
        </w:rPr>
        <w:t>。</w:t>
      </w:r>
    </w:p>
    <w:p w14:paraId="4F231E4A">
      <w:pPr>
        <w:pStyle w:val="3"/>
        <w:keepNext w:val="0"/>
        <w:keepLines w:val="0"/>
        <w:widowControl/>
        <w:suppressLineNumbers w:val="0"/>
        <w:rPr>
          <w:rFonts w:hint="eastAsia" w:asciiTheme="minorEastAsia" w:hAnsiTheme="minorEastAsia" w:eastAsiaTheme="minorEastAsia" w:cstheme="minorEastAsia"/>
          <w:sz w:val="22"/>
          <w:szCs w:val="22"/>
        </w:rPr>
      </w:pPr>
    </w:p>
    <w:p w14:paraId="6D4B3C1A">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此外，关于糖耐量异常人群，“大庆糖尿病预防 研究”及长期随访发现，适度控制碳水化合物及酒 精摄入、增加蔬菜摄入以及合理进行身体活动等生 活方式综合干预，有助于延缓糖耐量异常人群发展 至临床糖尿病的进程，并减少其心血管事件和死亡。 </w:t>
      </w:r>
    </w:p>
    <w:p w14:paraId="24A5DD96">
      <w:pPr>
        <w:pStyle w:val="3"/>
        <w:keepNext w:val="0"/>
        <w:keepLines w:val="0"/>
        <w:widowControl/>
        <w:suppressLineNumbers w:val="0"/>
        <w:rPr>
          <w:rFonts w:hint="eastAsia" w:asciiTheme="minorEastAsia" w:hAnsiTheme="minorEastAsia" w:eastAsiaTheme="minorEastAsia" w:cstheme="minorEastAsia"/>
          <w:sz w:val="22"/>
          <w:szCs w:val="22"/>
        </w:rPr>
      </w:pPr>
    </w:p>
    <w:p w14:paraId="4D6650E6">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 </w:t>
      </w:r>
    </w:p>
    <w:p w14:paraId="02014539">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1. 有益于心血管健康的饮食模式是 2 型糖尿 病治疗的重要手段：地中海饮食与DASH饮食及素 食均被证明有助于减重、改善2型糖尿病患者的血 糖控制</w:t>
      </w:r>
      <w:r>
        <w:rPr>
          <w:rFonts w:hint="eastAsia" w:asciiTheme="minorEastAsia" w:hAnsiTheme="minorEastAsia" w:eastAsiaTheme="minorEastAsia" w:cstheme="minorEastAsia"/>
          <w:color w:val="231F20"/>
          <w:sz w:val="22"/>
          <w:szCs w:val="22"/>
          <w:vertAlign w:val="superscript"/>
        </w:rPr>
        <w:t>［340‐341，353］</w:t>
      </w:r>
      <w:r>
        <w:rPr>
          <w:rFonts w:hint="eastAsia" w:asciiTheme="minorEastAsia" w:hAnsiTheme="minorEastAsia" w:eastAsiaTheme="minorEastAsia" w:cstheme="minorEastAsia"/>
          <w:color w:val="231F20"/>
          <w:sz w:val="22"/>
          <w:szCs w:val="22"/>
        </w:rPr>
        <w:t>。同时，研究已证实遵循健康饮食 模式的 2 型糖尿病患者发生心血管病及相关死亡 的风险显著降低</w:t>
      </w:r>
      <w:r>
        <w:rPr>
          <w:rFonts w:hint="eastAsia" w:asciiTheme="minorEastAsia" w:hAnsiTheme="minorEastAsia" w:eastAsiaTheme="minorEastAsia" w:cstheme="minorEastAsia"/>
          <w:color w:val="231F20"/>
          <w:sz w:val="22"/>
          <w:szCs w:val="22"/>
          <w:vertAlign w:val="superscript"/>
        </w:rPr>
        <w:t>［351］</w:t>
      </w:r>
      <w:r>
        <w:rPr>
          <w:rFonts w:hint="eastAsia" w:asciiTheme="minorEastAsia" w:hAnsiTheme="minorEastAsia" w:eastAsiaTheme="minorEastAsia" w:cstheme="minorEastAsia"/>
          <w:color w:val="231F20"/>
          <w:sz w:val="22"/>
          <w:szCs w:val="22"/>
        </w:rPr>
        <w:t>。</w:t>
      </w:r>
    </w:p>
    <w:p w14:paraId="68675D60">
      <w:pPr>
        <w:pStyle w:val="3"/>
        <w:keepNext w:val="0"/>
        <w:keepLines w:val="0"/>
        <w:widowControl/>
        <w:suppressLineNumbers w:val="0"/>
        <w:rPr>
          <w:rFonts w:hint="eastAsia" w:asciiTheme="minorEastAsia" w:hAnsiTheme="minorEastAsia" w:eastAsiaTheme="minorEastAsia" w:cstheme="minorEastAsia"/>
          <w:sz w:val="22"/>
          <w:szCs w:val="22"/>
        </w:rPr>
      </w:pPr>
    </w:p>
    <w:p w14:paraId="0CE9E91C">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碳水化合物的种类对控制 2 型糖尿病尤其重 要，应摄入膳食纤维丰富的全谷物（粗粮、杂粮），避 免摄入精米精面等精制碳水化合物</w:t>
      </w:r>
      <w:r>
        <w:rPr>
          <w:rFonts w:hint="eastAsia" w:asciiTheme="minorEastAsia" w:hAnsiTheme="minorEastAsia" w:eastAsiaTheme="minorEastAsia" w:cstheme="minorEastAsia"/>
          <w:color w:val="231F20"/>
          <w:sz w:val="22"/>
          <w:szCs w:val="22"/>
          <w:vertAlign w:val="superscript"/>
        </w:rPr>
        <w:t>［354］</w:t>
      </w:r>
      <w:r>
        <w:rPr>
          <w:rFonts w:hint="eastAsia" w:asciiTheme="minorEastAsia" w:hAnsiTheme="minorEastAsia" w:eastAsiaTheme="minorEastAsia" w:cstheme="minorEastAsia"/>
          <w:color w:val="231F20"/>
          <w:sz w:val="22"/>
          <w:szCs w:val="22"/>
        </w:rPr>
        <w:t>。一项基于 美国糖尿病患者的前瞻性队列研究显示，摄入不饱 和脂肪酸较多与总死亡率和心血管病死亡率较低 相关，提示摄入脂肪的种类对2型糖尿病患者心血 管病预防也有重要作用</w:t>
      </w:r>
      <w:r>
        <w:rPr>
          <w:rFonts w:hint="eastAsia" w:asciiTheme="minorEastAsia" w:hAnsiTheme="minorEastAsia" w:eastAsiaTheme="minorEastAsia" w:cstheme="minorEastAsia"/>
          <w:color w:val="231F20"/>
          <w:sz w:val="22"/>
          <w:szCs w:val="22"/>
          <w:vertAlign w:val="superscript"/>
        </w:rPr>
        <w:t>［355］</w:t>
      </w:r>
      <w:r>
        <w:rPr>
          <w:rFonts w:hint="eastAsia" w:asciiTheme="minorEastAsia" w:hAnsiTheme="minorEastAsia" w:eastAsiaTheme="minorEastAsia" w:cstheme="minorEastAsia"/>
          <w:color w:val="231F20"/>
          <w:sz w:val="22"/>
          <w:szCs w:val="22"/>
        </w:rPr>
        <w:t>。我国队列研究显示摄 入红肉与2型糖尿病风险增加相关</w:t>
      </w:r>
      <w:r>
        <w:rPr>
          <w:rFonts w:hint="eastAsia" w:asciiTheme="minorEastAsia" w:hAnsiTheme="minorEastAsia" w:eastAsiaTheme="minorEastAsia" w:cstheme="minorEastAsia"/>
          <w:color w:val="231F20"/>
          <w:sz w:val="22"/>
          <w:szCs w:val="22"/>
          <w:vertAlign w:val="superscript"/>
        </w:rPr>
        <w:t>［356］</w:t>
      </w:r>
      <w:r>
        <w:rPr>
          <w:rFonts w:hint="eastAsia" w:asciiTheme="minorEastAsia" w:hAnsiTheme="minorEastAsia" w:eastAsiaTheme="minorEastAsia" w:cstheme="minorEastAsia"/>
          <w:color w:val="231F20"/>
          <w:sz w:val="22"/>
          <w:szCs w:val="22"/>
        </w:rPr>
        <w:t>；美国队列研 究则证明减少红肉摄入可改善血糖控制</w:t>
      </w:r>
      <w:r>
        <w:rPr>
          <w:rFonts w:hint="eastAsia" w:asciiTheme="minorEastAsia" w:hAnsiTheme="minorEastAsia" w:eastAsiaTheme="minorEastAsia" w:cstheme="minorEastAsia"/>
          <w:color w:val="231F20"/>
          <w:sz w:val="22"/>
          <w:szCs w:val="22"/>
          <w:vertAlign w:val="superscript"/>
        </w:rPr>
        <w:t>［357］</w:t>
      </w:r>
      <w:r>
        <w:rPr>
          <w:rFonts w:hint="eastAsia" w:asciiTheme="minorEastAsia" w:hAnsiTheme="minorEastAsia" w:eastAsiaTheme="minorEastAsia" w:cstheme="minorEastAsia"/>
          <w:color w:val="231F20"/>
          <w:sz w:val="22"/>
          <w:szCs w:val="22"/>
        </w:rPr>
        <w:t>；瑞典 一项前瞻性队列研究显示 2 型糖尿病患者食用鱼肉与心肌梗死发生率降低有关</w:t>
      </w:r>
      <w:r>
        <w:rPr>
          <w:rFonts w:hint="eastAsia" w:asciiTheme="minorEastAsia" w:hAnsiTheme="minorEastAsia" w:eastAsiaTheme="minorEastAsia" w:cstheme="minorEastAsia"/>
          <w:color w:val="231F20"/>
          <w:sz w:val="22"/>
          <w:szCs w:val="22"/>
          <w:vertAlign w:val="superscript"/>
        </w:rPr>
        <w:t>［358］</w:t>
      </w:r>
      <w:r>
        <w:rPr>
          <w:rFonts w:hint="eastAsia" w:asciiTheme="minorEastAsia" w:hAnsiTheme="minorEastAsia" w:eastAsiaTheme="minorEastAsia" w:cstheme="minorEastAsia"/>
          <w:color w:val="231F20"/>
          <w:sz w:val="22"/>
          <w:szCs w:val="22"/>
        </w:rPr>
        <w:t>；日本一项基于 亚洲糖尿病患者的队列研究显示，2型糖尿病患者 肉类摄入量增加与心血管病发病率升高相关</w:t>
      </w:r>
      <w:r>
        <w:rPr>
          <w:rFonts w:hint="eastAsia" w:asciiTheme="minorEastAsia" w:hAnsiTheme="minorEastAsia" w:eastAsiaTheme="minorEastAsia" w:cstheme="minorEastAsia"/>
          <w:color w:val="231F20"/>
          <w:sz w:val="22"/>
          <w:szCs w:val="22"/>
          <w:vertAlign w:val="superscript"/>
        </w:rPr>
        <w:t>［359］</w:t>
      </w:r>
      <w:r>
        <w:rPr>
          <w:rFonts w:hint="eastAsia" w:asciiTheme="minorEastAsia" w:hAnsiTheme="minorEastAsia" w:eastAsiaTheme="minorEastAsia" w:cstheme="minorEastAsia"/>
          <w:color w:val="231F20"/>
          <w:sz w:val="22"/>
          <w:szCs w:val="22"/>
        </w:rPr>
        <w:t>。减重是2型糖尿病患者的基本治疗手段，超重和肥 胖者应减重</w:t>
      </w:r>
      <w:r>
        <w:rPr>
          <w:rFonts w:hint="eastAsia" w:asciiTheme="minorEastAsia" w:hAnsiTheme="minorEastAsia" w:eastAsiaTheme="minorEastAsia" w:cstheme="minorEastAsia"/>
          <w:color w:val="231F20"/>
          <w:sz w:val="22"/>
          <w:szCs w:val="22"/>
          <w:vertAlign w:val="superscript"/>
        </w:rPr>
        <w:t>［212，360‐362］</w:t>
      </w:r>
      <w:r>
        <w:rPr>
          <w:rFonts w:hint="eastAsia" w:asciiTheme="minorEastAsia" w:hAnsiTheme="minorEastAsia" w:eastAsiaTheme="minorEastAsia" w:cstheme="minorEastAsia"/>
          <w:color w:val="231F20"/>
          <w:sz w:val="22"/>
          <w:szCs w:val="22"/>
        </w:rPr>
        <w:t>。营养计划的制定应在专业人 员的指导下完成。</w:t>
      </w:r>
    </w:p>
    <w:p w14:paraId="785C1273">
      <w:pPr>
        <w:pStyle w:val="3"/>
        <w:keepNext w:val="0"/>
        <w:keepLines w:val="0"/>
        <w:widowControl/>
        <w:suppressLineNumbers w:val="0"/>
        <w:rPr>
          <w:rFonts w:hint="eastAsia" w:asciiTheme="minorEastAsia" w:hAnsiTheme="minorEastAsia" w:eastAsiaTheme="minorEastAsia" w:cstheme="minorEastAsia"/>
          <w:sz w:val="22"/>
          <w:szCs w:val="22"/>
        </w:rPr>
      </w:pPr>
    </w:p>
    <w:p w14:paraId="38F98254">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2. 身体活动有助于 2 型糖尿病患者的血糖及 心血管病危险因素控制：一项关于RCT的荟萃分析 显示身体活动可降低糖尿病患者的糖化血红蛋白 水平</w:t>
      </w:r>
      <w:r>
        <w:rPr>
          <w:rFonts w:hint="eastAsia" w:asciiTheme="minorEastAsia" w:hAnsiTheme="minorEastAsia" w:eastAsiaTheme="minorEastAsia" w:cstheme="minorEastAsia"/>
          <w:color w:val="231F20"/>
          <w:sz w:val="22"/>
          <w:szCs w:val="22"/>
          <w:vertAlign w:val="superscript"/>
        </w:rPr>
        <w:t>［363］</w:t>
      </w:r>
      <w:r>
        <w:rPr>
          <w:rFonts w:hint="eastAsia" w:asciiTheme="minorEastAsia" w:hAnsiTheme="minorEastAsia" w:eastAsiaTheme="minorEastAsia" w:cstheme="minorEastAsia"/>
          <w:color w:val="231F20"/>
          <w:sz w:val="22"/>
          <w:szCs w:val="22"/>
        </w:rPr>
        <w:t>。与单一类型的身体活动比较，有氧联合 阻力训练改善血糖控制、促进减重的效果更为显 著</w:t>
      </w:r>
      <w:r>
        <w:rPr>
          <w:rFonts w:hint="eastAsia" w:asciiTheme="minorEastAsia" w:hAnsiTheme="minorEastAsia" w:eastAsiaTheme="minorEastAsia" w:cstheme="minorEastAsia"/>
          <w:color w:val="231F20"/>
          <w:sz w:val="22"/>
          <w:szCs w:val="22"/>
          <w:vertAlign w:val="superscript"/>
        </w:rPr>
        <w:t>［342‐343］</w:t>
      </w:r>
      <w:r>
        <w:rPr>
          <w:rFonts w:hint="eastAsia" w:asciiTheme="minorEastAsia" w:hAnsiTheme="minorEastAsia" w:eastAsiaTheme="minorEastAsia" w:cstheme="minorEastAsia"/>
          <w:color w:val="231F20"/>
          <w:sz w:val="22"/>
          <w:szCs w:val="22"/>
        </w:rPr>
        <w:t>。运动训练可改善 2 型糖尿病患者的心脏 自主神经功能</w:t>
      </w:r>
      <w:r>
        <w:rPr>
          <w:rFonts w:hint="eastAsia" w:asciiTheme="minorEastAsia" w:hAnsiTheme="minorEastAsia" w:eastAsiaTheme="minorEastAsia" w:cstheme="minorEastAsia"/>
          <w:color w:val="231F20"/>
          <w:sz w:val="22"/>
          <w:szCs w:val="22"/>
          <w:vertAlign w:val="superscript"/>
        </w:rPr>
        <w:t>［364］</w:t>
      </w:r>
      <w:r>
        <w:rPr>
          <w:rFonts w:hint="eastAsia" w:asciiTheme="minorEastAsia" w:hAnsiTheme="minorEastAsia" w:eastAsiaTheme="minorEastAsia" w:cstheme="minorEastAsia"/>
          <w:color w:val="231F20"/>
          <w:sz w:val="22"/>
          <w:szCs w:val="22"/>
        </w:rPr>
        <w:t>。一项前瞻性队列研究发现，包 含中高强度身体活动在内的健康生活方式与低心 血管病发生率及死亡率相关</w:t>
      </w:r>
      <w:r>
        <w:rPr>
          <w:rFonts w:hint="eastAsia" w:asciiTheme="minorEastAsia" w:hAnsiTheme="minorEastAsia" w:eastAsiaTheme="minorEastAsia" w:cstheme="minorEastAsia"/>
          <w:color w:val="231F20"/>
          <w:sz w:val="22"/>
          <w:szCs w:val="22"/>
          <w:vertAlign w:val="superscript"/>
        </w:rPr>
        <w:t>［365］</w:t>
      </w:r>
      <w:r>
        <w:rPr>
          <w:rFonts w:hint="eastAsia" w:asciiTheme="minorEastAsia" w:hAnsiTheme="minorEastAsia" w:eastAsiaTheme="minorEastAsia" w:cstheme="minorEastAsia"/>
          <w:color w:val="231F20"/>
          <w:sz w:val="22"/>
          <w:szCs w:val="22"/>
        </w:rPr>
        <w:t>。此外，有 RCT 表 明长期中等强度连续训练联合阻力训练以及高强 度间歇训练联合阻力训练均可降低 2 型糖尿病患 者IMT。此外，高强度间歇训练可改善外周动脉僵 硬度指数及扩张系数</w:t>
      </w:r>
      <w:r>
        <w:rPr>
          <w:rFonts w:hint="eastAsia" w:asciiTheme="minorEastAsia" w:hAnsiTheme="minorEastAsia" w:eastAsiaTheme="minorEastAsia" w:cstheme="minorEastAsia"/>
          <w:color w:val="231F20"/>
          <w:sz w:val="22"/>
          <w:szCs w:val="22"/>
          <w:vertAlign w:val="superscript"/>
        </w:rPr>
        <w:t>［366］</w:t>
      </w:r>
      <w:r>
        <w:rPr>
          <w:rFonts w:hint="eastAsia" w:asciiTheme="minorEastAsia" w:hAnsiTheme="minorEastAsia" w:eastAsiaTheme="minorEastAsia" w:cstheme="minorEastAsia"/>
          <w:color w:val="231F20"/>
          <w:sz w:val="22"/>
          <w:szCs w:val="22"/>
        </w:rPr>
        <w:t>。 </w:t>
      </w:r>
    </w:p>
    <w:p w14:paraId="373D8040">
      <w:pPr>
        <w:pStyle w:val="3"/>
        <w:keepNext w:val="0"/>
        <w:keepLines w:val="0"/>
        <w:widowControl/>
        <w:suppressLineNumbers w:val="0"/>
        <w:rPr>
          <w:rFonts w:hint="eastAsia" w:asciiTheme="minorEastAsia" w:hAnsiTheme="minorEastAsia" w:eastAsiaTheme="minorEastAsia" w:cstheme="minorEastAsia"/>
          <w:sz w:val="22"/>
          <w:szCs w:val="22"/>
        </w:rPr>
      </w:pPr>
    </w:p>
    <w:p w14:paraId="1FD7B982">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对于老年尤其是有其他合并症的 2 型糖尿病 患者，可以采用步行等简单的身体活动方式。相对 健康的年轻患者，鼓励采用多种身体活动方式。除 了规律进行身体活动的方案外，还应鼓励增加日常 身体活动（如爬楼梯、步行或骑行等）。 </w:t>
      </w:r>
    </w:p>
    <w:p w14:paraId="6671AB43">
      <w:pPr>
        <w:pStyle w:val="3"/>
        <w:keepNext w:val="0"/>
        <w:keepLines w:val="0"/>
        <w:widowControl/>
        <w:suppressLineNumbers w:val="0"/>
        <w:rPr>
          <w:rFonts w:hint="eastAsia" w:asciiTheme="minorEastAsia" w:hAnsiTheme="minorEastAsia" w:eastAsiaTheme="minorEastAsia" w:cstheme="minorEastAsia"/>
          <w:sz w:val="22"/>
          <w:szCs w:val="22"/>
        </w:rPr>
      </w:pPr>
    </w:p>
    <w:p w14:paraId="06579B84">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3. 二甲双胍治疗与心血管病风险降低相关：UKPDS 研究对新诊断并伴有超重的 2 型糖尿病患 者随机分组，发现与其他传统疗法（如仅改善生活 方式）比较，二甲双胍可使糖尿病相关的微血管和 大血管并发症的发生率降低32%，心肌梗死的发生 率降低 39%，全因死亡率降低 36%</w:t>
      </w:r>
      <w:r>
        <w:rPr>
          <w:rFonts w:hint="eastAsia" w:asciiTheme="minorEastAsia" w:hAnsiTheme="minorEastAsia" w:eastAsiaTheme="minorEastAsia" w:cstheme="minorEastAsia"/>
          <w:color w:val="231F20"/>
          <w:sz w:val="22"/>
          <w:szCs w:val="22"/>
          <w:vertAlign w:val="superscript"/>
        </w:rPr>
        <w:t>［344］</w:t>
      </w:r>
      <w:r>
        <w:rPr>
          <w:rFonts w:hint="eastAsia" w:asciiTheme="minorEastAsia" w:hAnsiTheme="minorEastAsia" w:eastAsiaTheme="minorEastAsia" w:cstheme="minorEastAsia"/>
          <w:color w:val="231F20"/>
          <w:sz w:val="22"/>
          <w:szCs w:val="22"/>
        </w:rPr>
        <w:t>。2016 年一 项关于 2 型糖尿病降糖治疗的系统综述和荟萃分 析支持二甲双胍作为治疗2型糖尿病的一线药物， 其对降低糖化血红蛋白水平、控制体重和改善 ASCVD结局有益，且安全性较好、成本低廉</w:t>
      </w:r>
      <w:r>
        <w:rPr>
          <w:rFonts w:hint="eastAsia" w:asciiTheme="minorEastAsia" w:hAnsiTheme="minorEastAsia" w:eastAsiaTheme="minorEastAsia" w:cstheme="minorEastAsia"/>
          <w:color w:val="231F20"/>
          <w:sz w:val="22"/>
          <w:szCs w:val="22"/>
          <w:vertAlign w:val="superscript"/>
        </w:rPr>
        <w:t>［345］</w:t>
      </w:r>
      <w:r>
        <w:rPr>
          <w:rFonts w:hint="eastAsia" w:asciiTheme="minorEastAsia" w:hAnsiTheme="minorEastAsia" w:eastAsiaTheme="minorEastAsia" w:cstheme="minorEastAsia"/>
          <w:color w:val="231F20"/>
          <w:sz w:val="22"/>
          <w:szCs w:val="22"/>
        </w:rPr>
        <w:t>。二 甲双胍有导致乳酸酸中毒的风险，故 eGFR&lt;30 ml· min-1·1.73m-2的 4期 CKD患者禁用。对于多数 2型 糖尿病患者，若无禁忌证，建议在生活方式干预的 同时启动二甲双胍治疗；对于年轻或仅有糖化血红 蛋白轻微升高的患者，可先进行3~6个月的生活方 式干预，然后根据血糖及时启动二甲双胍治疗。</w:t>
      </w:r>
    </w:p>
    <w:p w14:paraId="1D030268">
      <w:pPr>
        <w:pStyle w:val="3"/>
        <w:keepNext w:val="0"/>
        <w:keepLines w:val="0"/>
        <w:widowControl/>
        <w:suppressLineNumbers w:val="0"/>
        <w:rPr>
          <w:rFonts w:hint="eastAsia" w:asciiTheme="minorEastAsia" w:hAnsiTheme="minorEastAsia" w:eastAsiaTheme="minorEastAsia" w:cstheme="minorEastAsia"/>
          <w:sz w:val="22"/>
          <w:szCs w:val="22"/>
        </w:rPr>
      </w:pPr>
    </w:p>
    <w:p w14:paraId="2C92901E">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4.SGLT‐2 抑制剂可减少 ASCVD 高危的成年 2型糖尿病患者的心血管事件：SGLT‐2抑制剂作用 于肾近端小管，抑制其对葡萄糖的重吸收，促进葡 萄糖从尿液中排泄，从而降低血糖水平。研究表明使用 SGLT‐2 抑制剂恩格列净、卡格列净及达格列 净均可显著降低 2 型糖尿病患者复合心血管事件 发生率和心力衰竭住院率</w:t>
      </w:r>
      <w:r>
        <w:rPr>
          <w:rFonts w:hint="eastAsia" w:asciiTheme="minorEastAsia" w:hAnsiTheme="minorEastAsia" w:eastAsiaTheme="minorEastAsia" w:cstheme="minorEastAsia"/>
          <w:color w:val="231F20"/>
          <w:sz w:val="22"/>
          <w:szCs w:val="22"/>
          <w:vertAlign w:val="superscript"/>
        </w:rPr>
        <w:t>［348‐349，367‐371］</w:t>
      </w:r>
      <w:r>
        <w:rPr>
          <w:rFonts w:hint="eastAsia" w:asciiTheme="minorEastAsia" w:hAnsiTheme="minorEastAsia" w:eastAsiaTheme="minorEastAsia" w:cstheme="minorEastAsia"/>
          <w:color w:val="231F20"/>
          <w:sz w:val="22"/>
          <w:szCs w:val="22"/>
        </w:rPr>
        <w:t>。虽然大多数 受试者在基线时已患有心血管病，但其降低心力衰 竭住院率的作用已被证明可扩大至一级预防人 群</w:t>
      </w:r>
      <w:r>
        <w:rPr>
          <w:rFonts w:hint="eastAsia" w:asciiTheme="minorEastAsia" w:hAnsiTheme="minorEastAsia" w:eastAsiaTheme="minorEastAsia" w:cstheme="minorEastAsia"/>
          <w:color w:val="231F20"/>
          <w:sz w:val="22"/>
          <w:szCs w:val="22"/>
          <w:vertAlign w:val="superscript"/>
        </w:rPr>
        <w:t>［349，372‐375］</w:t>
      </w:r>
      <w:r>
        <w:rPr>
          <w:rFonts w:hint="eastAsia" w:asciiTheme="minorEastAsia" w:hAnsiTheme="minorEastAsia" w:eastAsiaTheme="minorEastAsia" w:cstheme="minorEastAsia"/>
          <w:color w:val="231F20"/>
          <w:sz w:val="22"/>
          <w:szCs w:val="22"/>
        </w:rPr>
        <w:t>。此外，有关卡格列净及达格列净的临 床试验 CANVAS 和 DECLARE，分别纳入了 34.4% 和 59.4% 的存在高危因素但尚未发生 ASCVD 的 2型糖尿病患者，结果显示SGLT‐2抑制剂可降低此 类患者肾功能衰竭和心力衰竭住院的风险，可考虑 将其用于心血管病一级预防</w:t>
      </w:r>
      <w:r>
        <w:rPr>
          <w:rFonts w:hint="eastAsia" w:asciiTheme="minorEastAsia" w:hAnsiTheme="minorEastAsia" w:eastAsiaTheme="minorEastAsia" w:cstheme="minorEastAsia"/>
          <w:color w:val="231F20"/>
          <w:sz w:val="22"/>
          <w:szCs w:val="22"/>
          <w:vertAlign w:val="superscript"/>
        </w:rPr>
        <w:t>［348‐349］</w:t>
      </w:r>
      <w:r>
        <w:rPr>
          <w:rFonts w:hint="eastAsia" w:asciiTheme="minorEastAsia" w:hAnsiTheme="minorEastAsia" w:eastAsiaTheme="minorEastAsia" w:cstheme="minorEastAsia"/>
          <w:color w:val="231F20"/>
          <w:sz w:val="22"/>
          <w:szCs w:val="22"/>
        </w:rPr>
        <w:t>。</w:t>
      </w:r>
    </w:p>
    <w:p w14:paraId="47C1593E">
      <w:pPr>
        <w:pStyle w:val="3"/>
        <w:keepNext w:val="0"/>
        <w:keepLines w:val="0"/>
        <w:widowControl/>
        <w:suppressLineNumbers w:val="0"/>
        <w:rPr>
          <w:rFonts w:hint="eastAsia" w:asciiTheme="minorEastAsia" w:hAnsiTheme="minorEastAsia" w:eastAsiaTheme="minorEastAsia" w:cstheme="minorEastAsia"/>
          <w:sz w:val="22"/>
          <w:szCs w:val="22"/>
        </w:rPr>
      </w:pPr>
    </w:p>
    <w:p w14:paraId="01C3F660">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5.GLP‐1 受体激动剂可减少 ASCVD 高危的成 年 2 型糖尿病患者的心血管事件：GLP‐1 受体激动 剂以葡萄糖依赖的方式增强胰岛素分泌、抑制胰高 血糖素分泌，并能延缓胃排空，通过中枢性的食欲 抑制减少进食量。部分GLP‐1受体激动剂（如利拉 鲁肽、阿必鲁肽、司美格鲁肽、度拉糖肽）可降低成 年 2 型糖尿病患者的 ASCVD 风险</w:t>
      </w:r>
      <w:r>
        <w:rPr>
          <w:rFonts w:hint="eastAsia" w:asciiTheme="minorEastAsia" w:hAnsiTheme="minorEastAsia" w:eastAsiaTheme="minorEastAsia" w:cstheme="minorEastAsia"/>
          <w:color w:val="231F20"/>
          <w:sz w:val="22"/>
          <w:szCs w:val="22"/>
          <w:vertAlign w:val="superscript"/>
        </w:rPr>
        <w:t>［350，376‐378］</w:t>
      </w:r>
      <w:r>
        <w:rPr>
          <w:rFonts w:hint="eastAsia" w:asciiTheme="minorEastAsia" w:hAnsiTheme="minorEastAsia" w:eastAsiaTheme="minorEastAsia" w:cstheme="minorEastAsia"/>
          <w:color w:val="231F20"/>
          <w:sz w:val="22"/>
          <w:szCs w:val="22"/>
        </w:rPr>
        <w:t>。关于 GLP‐1 受 体 激 动 剂 的 临 床 试 验 ，LEADER、 SUSTAIN‐6 和 REWIND 分别纳入了 27.6%、27.8% 和 68.5% 存在高危因素但尚未发生 ASCVD 的 2 型 糖尿病患者，其中仅REWIND研究提供了GLP‐1受 体激动剂用于 2 型糖尿病患者心血管病一级预防 的证据</w:t>
      </w:r>
      <w:r>
        <w:rPr>
          <w:rFonts w:hint="eastAsia" w:asciiTheme="minorEastAsia" w:hAnsiTheme="minorEastAsia" w:eastAsiaTheme="minorEastAsia" w:cstheme="minorEastAsia"/>
          <w:color w:val="231F20"/>
          <w:sz w:val="22"/>
          <w:szCs w:val="22"/>
          <w:vertAlign w:val="superscript"/>
        </w:rPr>
        <w:t>［350，376‐380］</w:t>
      </w:r>
      <w:r>
        <w:rPr>
          <w:rFonts w:hint="eastAsia" w:asciiTheme="minorEastAsia" w:hAnsiTheme="minorEastAsia" w:eastAsiaTheme="minorEastAsia" w:cstheme="minorEastAsia"/>
          <w:color w:val="231F20"/>
          <w:sz w:val="22"/>
          <w:szCs w:val="22"/>
        </w:rPr>
        <w:t>。</w:t>
      </w:r>
    </w:p>
    <w:p w14:paraId="49D77234">
      <w:pPr>
        <w:pStyle w:val="3"/>
        <w:keepNext w:val="0"/>
        <w:keepLines w:val="0"/>
        <w:widowControl/>
        <w:suppressLineNumbers w:val="0"/>
        <w:rPr>
          <w:rFonts w:hint="eastAsia" w:asciiTheme="minorEastAsia" w:hAnsiTheme="minorEastAsia" w:eastAsiaTheme="minorEastAsia" w:cstheme="minorEastAsia"/>
          <w:sz w:val="22"/>
          <w:szCs w:val="22"/>
        </w:rPr>
      </w:pPr>
    </w:p>
    <w:p w14:paraId="287F9949">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基于当前证据，对于合并心血管病危险因素的 2 型糖尿病患者在生活方式干预和二甲双胍治疗 的基础上，无论血糖是否控制，在可及和可负担的 情况下启用有心血管获益证据的SGLT‐2抑制剂或 GLP‐1 受体激动剂进行心血管病一级预防是合理的。 </w:t>
      </w:r>
    </w:p>
    <w:p w14:paraId="42E97E5C">
      <w:pPr>
        <w:pStyle w:val="3"/>
        <w:keepNext w:val="0"/>
        <w:keepLines w:val="0"/>
        <w:widowControl/>
        <w:suppressLineNumbers w:val="0"/>
        <w:rPr>
          <w:rFonts w:hint="eastAsia" w:asciiTheme="minorEastAsia" w:hAnsiTheme="minorEastAsia" w:eastAsiaTheme="minorEastAsia" w:cstheme="minorEastAsia"/>
          <w:sz w:val="22"/>
          <w:szCs w:val="22"/>
        </w:rPr>
      </w:pPr>
    </w:p>
    <w:p w14:paraId="7370B67C">
      <w:pPr>
        <w:keepNext w:val="0"/>
        <w:keepLines w:val="0"/>
        <w:widowControl/>
        <w:suppressLineNumbers w:val="0"/>
        <w:jc w:val="left"/>
        <w:rPr>
          <w:rFonts w:hint="eastAsia" w:asciiTheme="minorEastAsia" w:hAnsiTheme="minorEastAsia" w:eastAsiaTheme="minorEastAsia" w:cstheme="minorEastAsia"/>
          <w:sz w:val="22"/>
          <w:szCs w:val="22"/>
        </w:rPr>
      </w:pPr>
      <w:r>
        <w:rPr>
          <w:rStyle w:val="6"/>
          <w:rFonts w:hint="eastAsia" w:asciiTheme="minorEastAsia" w:hAnsiTheme="minorEastAsia" w:eastAsiaTheme="minorEastAsia" w:cstheme="minorEastAsia"/>
          <w:kern w:val="0"/>
          <w:sz w:val="22"/>
          <w:szCs w:val="22"/>
          <w:lang w:val="en-US" w:eastAsia="zh-CN" w:bidi="ar"/>
        </w:rPr>
        <w:t>阿司匹林的使用</w:t>
      </w:r>
    </w:p>
    <w:p w14:paraId="2D5D020E">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drawing>
          <wp:inline distT="0" distB="0" distL="114300" distR="114300">
            <wp:extent cx="5273675" cy="3359150"/>
            <wp:effectExtent l="0" t="0" r="9525" b="6350"/>
            <wp:docPr id="3"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3" descr="IMG_278"/>
                    <pic:cNvPicPr>
                      <a:picLocks noChangeAspect="1"/>
                    </pic:cNvPicPr>
                  </pic:nvPicPr>
                  <pic:blipFill>
                    <a:blip r:embed="rId26"/>
                    <a:stretch>
                      <a:fillRect/>
                    </a:stretch>
                  </pic:blipFill>
                  <pic:spPr>
                    <a:xfrm>
                      <a:off x="0" y="0"/>
                      <a:ext cx="5273675" cy="3359150"/>
                    </a:xfrm>
                    <a:prstGeom prst="rect">
                      <a:avLst/>
                    </a:prstGeom>
                    <a:noFill/>
                    <a:ln w="9525">
                      <a:noFill/>
                    </a:ln>
                  </pic:spPr>
                </pic:pic>
              </a:graphicData>
            </a:graphic>
          </wp:inline>
        </w:drawing>
      </w:r>
    </w:p>
    <w:p w14:paraId="609AA5C9">
      <w:pPr>
        <w:pStyle w:val="3"/>
        <w:keepNext w:val="0"/>
        <w:keepLines w:val="0"/>
        <w:widowControl/>
        <w:suppressLineNumbers w:val="0"/>
        <w:jc w:val="center"/>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（点击查看大图）</w:t>
      </w:r>
    </w:p>
    <w:p w14:paraId="2478F333">
      <w:pPr>
        <w:pStyle w:val="3"/>
        <w:keepNext w:val="0"/>
        <w:keepLines w:val="0"/>
        <w:widowControl/>
        <w:suppressLineNumbers w:val="0"/>
        <w:jc w:val="center"/>
        <w:rPr>
          <w:rFonts w:hint="eastAsia" w:asciiTheme="minorEastAsia" w:hAnsiTheme="minorEastAsia" w:eastAsiaTheme="minorEastAsia" w:cstheme="minorEastAsia"/>
          <w:sz w:val="22"/>
          <w:szCs w:val="22"/>
        </w:rPr>
      </w:pPr>
    </w:p>
    <w:p w14:paraId="018CF99F">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（一）概述</w:t>
      </w:r>
    </w:p>
    <w:p w14:paraId="7D5E4ED7">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阿司匹林的主要作用机制是通过不可逆地抑 制环氧合酶 1的活性和血栓烷 A2依赖性血小板凝 集，降低血栓形成风险，但其可增加出血风险，尤其 是胃肠道出血</w:t>
      </w:r>
      <w:r>
        <w:rPr>
          <w:rFonts w:hint="eastAsia" w:asciiTheme="minorEastAsia" w:hAnsiTheme="minorEastAsia" w:eastAsiaTheme="minorEastAsia" w:cstheme="minorEastAsia"/>
          <w:color w:val="231F20"/>
          <w:sz w:val="22"/>
          <w:szCs w:val="22"/>
          <w:vertAlign w:val="superscript"/>
        </w:rPr>
        <w:t>［391］</w:t>
      </w:r>
      <w:r>
        <w:rPr>
          <w:rFonts w:hint="eastAsia" w:asciiTheme="minorEastAsia" w:hAnsiTheme="minorEastAsia" w:eastAsiaTheme="minorEastAsia" w:cstheme="minorEastAsia"/>
          <w:color w:val="231F20"/>
          <w:sz w:val="22"/>
          <w:szCs w:val="22"/>
        </w:rPr>
        <w:t>。阿司匹林曾广泛用于 ASCVD 一级和二级预防，现有证据提示 ACSVD 的一级预 防应基于临床获益和风险比，进行个体化治疗。 </w:t>
      </w:r>
    </w:p>
    <w:p w14:paraId="343035BA">
      <w:pPr>
        <w:pStyle w:val="3"/>
        <w:keepNext w:val="0"/>
        <w:keepLines w:val="0"/>
        <w:widowControl/>
        <w:suppressLineNumbers w:val="0"/>
        <w:rPr>
          <w:rFonts w:hint="eastAsia" w:asciiTheme="minorEastAsia" w:hAnsiTheme="minorEastAsia" w:eastAsiaTheme="minorEastAsia" w:cstheme="minorEastAsia"/>
          <w:sz w:val="22"/>
          <w:szCs w:val="22"/>
        </w:rPr>
      </w:pPr>
    </w:p>
    <w:p w14:paraId="2B75B15B">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（二）支持证据</w:t>
      </w:r>
    </w:p>
    <w:p w14:paraId="0D3526C5">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1. 阿司匹林的获益：阿司匹林在 ASCVD 二级 预防的应用被广泛认可</w:t>
      </w:r>
      <w:r>
        <w:rPr>
          <w:rFonts w:hint="eastAsia" w:asciiTheme="minorEastAsia" w:hAnsiTheme="minorEastAsia" w:eastAsiaTheme="minorEastAsia" w:cstheme="minorEastAsia"/>
          <w:color w:val="231F20"/>
          <w:sz w:val="22"/>
          <w:szCs w:val="22"/>
          <w:vertAlign w:val="superscript"/>
        </w:rPr>
        <w:t>［8，392］</w:t>
      </w:r>
      <w:r>
        <w:rPr>
          <w:rFonts w:hint="eastAsia" w:asciiTheme="minorEastAsia" w:hAnsiTheme="minorEastAsia" w:eastAsiaTheme="minorEastAsia" w:cstheme="minorEastAsia"/>
          <w:color w:val="231F20"/>
          <w:sz w:val="22"/>
          <w:szCs w:val="22"/>
        </w:rPr>
        <w:t>，但其在一级预防中的 应用争议较大。我国目前尚缺乏评估阿司匹林在 ASCVD一级预防中疗效和安全性的前瞻性大规模 临床研究。国内外最新指南对于阿司匹林一级预 防推荐的意见也不一致，欧洲指南不建议其用于 ASCVD 一级预防</w:t>
      </w:r>
      <w:r>
        <w:rPr>
          <w:rFonts w:hint="eastAsia" w:asciiTheme="minorEastAsia" w:hAnsiTheme="minorEastAsia" w:eastAsiaTheme="minorEastAsia" w:cstheme="minorEastAsia"/>
          <w:color w:val="231F20"/>
          <w:sz w:val="22"/>
          <w:szCs w:val="22"/>
          <w:vertAlign w:val="superscript"/>
        </w:rPr>
        <w:t>［8］</w:t>
      </w:r>
      <w:r>
        <w:rPr>
          <w:rFonts w:hint="eastAsia" w:asciiTheme="minorEastAsia" w:hAnsiTheme="minorEastAsia" w:eastAsiaTheme="minorEastAsia" w:cstheme="minorEastAsia"/>
          <w:color w:val="231F20"/>
          <w:sz w:val="22"/>
          <w:szCs w:val="22"/>
        </w:rPr>
        <w:t>。基于 2016年以前公布的研究 的荟萃分析显示，阿司匹林的主要获益为降低心肌 梗死事件的趋势尤其是非致死性心肌梗死、降低缺 血性卒中，全因死亡率有降低趋势。但同时，严重 出血和胃肠道出血均明显增加。我国和美国相关 指南曾建议将阿司匹林用于 ASCVD 高风险患 者</w:t>
      </w:r>
      <w:r>
        <w:rPr>
          <w:rFonts w:hint="eastAsia" w:asciiTheme="minorEastAsia" w:hAnsiTheme="minorEastAsia" w:eastAsiaTheme="minorEastAsia" w:cstheme="minorEastAsia"/>
          <w:color w:val="231F20"/>
          <w:sz w:val="22"/>
          <w:szCs w:val="22"/>
          <w:vertAlign w:val="superscript"/>
        </w:rPr>
        <w:t>［393‐394］</w:t>
      </w:r>
      <w:r>
        <w:rPr>
          <w:rFonts w:hint="eastAsia" w:asciiTheme="minorEastAsia" w:hAnsiTheme="minorEastAsia" w:eastAsiaTheme="minorEastAsia" w:cstheme="minorEastAsia"/>
          <w:color w:val="231F20"/>
          <w:sz w:val="22"/>
          <w:szCs w:val="22"/>
        </w:rPr>
        <w:t>。而2016年以后公布的研究结果显示阿司 匹林的获益有减少的趋势</w:t>
      </w:r>
      <w:r>
        <w:rPr>
          <w:rFonts w:hint="eastAsia" w:asciiTheme="minorEastAsia" w:hAnsiTheme="minorEastAsia" w:eastAsiaTheme="minorEastAsia" w:cstheme="minorEastAsia"/>
          <w:color w:val="231F20"/>
          <w:sz w:val="22"/>
          <w:szCs w:val="22"/>
          <w:vertAlign w:val="superscript"/>
        </w:rPr>
        <w:t>［395‐397］</w:t>
      </w:r>
      <w:r>
        <w:rPr>
          <w:rFonts w:hint="eastAsia" w:asciiTheme="minorEastAsia" w:hAnsiTheme="minorEastAsia" w:eastAsiaTheme="minorEastAsia" w:cstheme="minorEastAsia"/>
          <w:color w:val="231F20"/>
          <w:sz w:val="22"/>
          <w:szCs w:val="22"/>
        </w:rPr>
        <w:t>，尤其是在减少非 致命性心肌梗死及缺血性卒中方面。相较于血压 控制和降胆固醇治疗，阿司匹林用于 ASCVD 一级 预防的获益较小而出血风险较高</w:t>
      </w:r>
      <w:r>
        <w:rPr>
          <w:rFonts w:hint="eastAsia" w:asciiTheme="minorEastAsia" w:hAnsiTheme="minorEastAsia" w:eastAsiaTheme="minorEastAsia" w:cstheme="minorEastAsia"/>
          <w:color w:val="231F20"/>
          <w:sz w:val="22"/>
          <w:szCs w:val="22"/>
          <w:vertAlign w:val="superscript"/>
        </w:rPr>
        <w:t>［381‐388］</w:t>
      </w:r>
      <w:r>
        <w:rPr>
          <w:rFonts w:hint="eastAsia" w:asciiTheme="minorEastAsia" w:hAnsiTheme="minorEastAsia" w:eastAsiaTheme="minorEastAsia" w:cstheme="minorEastAsia"/>
          <w:color w:val="231F20"/>
          <w:sz w:val="22"/>
          <w:szCs w:val="22"/>
        </w:rPr>
        <w:t>，国外新近 发 表 的 相 关 研 究（ASCEND、ARRIVE、ASPREE 等）</w:t>
      </w:r>
      <w:r>
        <w:rPr>
          <w:rFonts w:hint="eastAsia" w:asciiTheme="minorEastAsia" w:hAnsiTheme="minorEastAsia" w:eastAsiaTheme="minorEastAsia" w:cstheme="minorEastAsia"/>
          <w:color w:val="231F20"/>
          <w:sz w:val="22"/>
          <w:szCs w:val="22"/>
          <w:vertAlign w:val="superscript"/>
        </w:rPr>
        <w:t>［395‐398］</w:t>
      </w:r>
      <w:r>
        <w:rPr>
          <w:rFonts w:hint="eastAsia" w:asciiTheme="minorEastAsia" w:hAnsiTheme="minorEastAsia" w:eastAsiaTheme="minorEastAsia" w:cstheme="minorEastAsia"/>
          <w:color w:val="231F20"/>
          <w:sz w:val="22"/>
          <w:szCs w:val="22"/>
        </w:rPr>
        <w:t>使阿司匹林的推荐级别进一步降低。在 临床中需平衡患者的缺血和出血风险，合理使用阿 司匹林。</w:t>
      </w:r>
    </w:p>
    <w:p w14:paraId="035B6F7A">
      <w:pPr>
        <w:pStyle w:val="3"/>
        <w:keepNext w:val="0"/>
        <w:keepLines w:val="0"/>
        <w:widowControl/>
        <w:suppressLineNumbers w:val="0"/>
        <w:rPr>
          <w:rFonts w:hint="eastAsia" w:asciiTheme="minorEastAsia" w:hAnsiTheme="minorEastAsia" w:eastAsiaTheme="minorEastAsia" w:cstheme="minorEastAsia"/>
          <w:sz w:val="22"/>
          <w:szCs w:val="22"/>
        </w:rPr>
      </w:pPr>
    </w:p>
    <w:p w14:paraId="7797F429">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2. 缺血风险的评估：ASCVD 防治中抗血小板 治疗的重要性在于减少急性血栓形成事件，如何识 别高缺血风险患者是适应证选择的重要依据。ASCVD高风险患者预防性应用阿司匹林的获益风 险比更佳</w:t>
      </w:r>
      <w:r>
        <w:rPr>
          <w:rFonts w:hint="eastAsia" w:asciiTheme="minorEastAsia" w:hAnsiTheme="minorEastAsia" w:eastAsiaTheme="minorEastAsia" w:cstheme="minorEastAsia"/>
          <w:color w:val="231F20"/>
          <w:sz w:val="22"/>
          <w:szCs w:val="22"/>
          <w:vertAlign w:val="superscript"/>
        </w:rPr>
        <w:t>［393，399］</w:t>
      </w:r>
      <w:r>
        <w:rPr>
          <w:rFonts w:hint="eastAsia" w:asciiTheme="minorEastAsia" w:hAnsiTheme="minorEastAsia" w:eastAsiaTheme="minorEastAsia" w:cstheme="minorEastAsia"/>
          <w:color w:val="231F20"/>
          <w:sz w:val="22"/>
          <w:szCs w:val="22"/>
        </w:rPr>
        <w:t>，以往研究中观察到的事件发生率 与预估的 ASCVD 风险相关性较好。因此，对于 10 年 ASCVD 风险≥10% 的患者服用阿司匹林的获 益风险比较好</w:t>
      </w:r>
      <w:r>
        <w:rPr>
          <w:rFonts w:hint="eastAsia" w:asciiTheme="minorEastAsia" w:hAnsiTheme="minorEastAsia" w:eastAsiaTheme="minorEastAsia" w:cstheme="minorEastAsia"/>
          <w:color w:val="231F20"/>
          <w:sz w:val="22"/>
          <w:szCs w:val="22"/>
          <w:vertAlign w:val="superscript"/>
        </w:rPr>
        <w:t>［394，400］</w:t>
      </w:r>
      <w:r>
        <w:rPr>
          <w:rFonts w:hint="eastAsia" w:asciiTheme="minorEastAsia" w:hAnsiTheme="minorEastAsia" w:eastAsiaTheme="minorEastAsia" w:cstheme="minorEastAsia"/>
          <w:color w:val="231F20"/>
          <w:sz w:val="22"/>
          <w:szCs w:val="22"/>
        </w:rPr>
        <w:t>。但近期的临床研究观察到的 实际事件风险低于预估的 ASCVD 风险</w:t>
      </w:r>
      <w:r>
        <w:rPr>
          <w:rFonts w:hint="eastAsia" w:asciiTheme="minorEastAsia" w:hAnsiTheme="minorEastAsia" w:eastAsiaTheme="minorEastAsia" w:cstheme="minorEastAsia"/>
          <w:color w:val="231F20"/>
          <w:sz w:val="22"/>
          <w:szCs w:val="22"/>
          <w:vertAlign w:val="superscript"/>
        </w:rPr>
        <w:t>［396］</w:t>
      </w:r>
      <w:r>
        <w:rPr>
          <w:rFonts w:hint="eastAsia" w:asciiTheme="minorEastAsia" w:hAnsiTheme="minorEastAsia" w:eastAsiaTheme="minorEastAsia" w:cstheme="minorEastAsia"/>
          <w:color w:val="231F20"/>
          <w:sz w:val="22"/>
          <w:szCs w:val="22"/>
        </w:rPr>
        <w:t>。因此， 应识别缺血危险程度更高的一级预防人群，建议在 高危人群基础上综合考虑传统危险因素以外的增 强因素，如早发心肌梗死家族史，血脂、血压或血糖 控制不佳，CAC积分明显较高等（详见“心血管病风 险评估”部分）</w:t>
      </w:r>
      <w:r>
        <w:rPr>
          <w:rFonts w:hint="eastAsia" w:asciiTheme="minorEastAsia" w:hAnsiTheme="minorEastAsia" w:eastAsiaTheme="minorEastAsia" w:cstheme="minorEastAsia"/>
          <w:color w:val="231F20"/>
          <w:sz w:val="22"/>
          <w:szCs w:val="22"/>
          <w:vertAlign w:val="superscript"/>
        </w:rPr>
        <w:t>［401］</w:t>
      </w:r>
      <w:r>
        <w:rPr>
          <w:rFonts w:hint="eastAsia" w:asciiTheme="minorEastAsia" w:hAnsiTheme="minorEastAsia" w:eastAsiaTheme="minorEastAsia" w:cstheme="minorEastAsia"/>
          <w:color w:val="231F20"/>
          <w:sz w:val="22"/>
          <w:szCs w:val="22"/>
        </w:rPr>
        <w:t>。尽管2016年以后的研究中阿司 匹林的获益风险比减少，但仍有部分患者预防性使用阿司匹林带来的心血管获益大于风险。对于存 在增强因素、无法调控其他因素的 ASCVD 高风险 患者，预防性应用低剂量阿司匹林可作为治疗策略 之 一</w:t>
      </w:r>
      <w:r>
        <w:rPr>
          <w:rFonts w:hint="eastAsia" w:asciiTheme="minorEastAsia" w:hAnsiTheme="minorEastAsia" w:eastAsiaTheme="minorEastAsia" w:cstheme="minorEastAsia"/>
          <w:color w:val="231F20"/>
          <w:sz w:val="22"/>
          <w:szCs w:val="22"/>
          <w:vertAlign w:val="superscript"/>
        </w:rPr>
        <w:t>［402］</w:t>
      </w:r>
      <w:r>
        <w:rPr>
          <w:rFonts w:hint="eastAsia" w:asciiTheme="minorEastAsia" w:hAnsiTheme="minorEastAsia" w:eastAsiaTheme="minorEastAsia" w:cstheme="minorEastAsia"/>
          <w:color w:val="231F20"/>
          <w:sz w:val="22"/>
          <w:szCs w:val="22"/>
        </w:rPr>
        <w:t>。ASCVD 低 危 患 者 不 建 议 使 用 阿 司 匹林</w:t>
      </w:r>
      <w:r>
        <w:rPr>
          <w:rFonts w:hint="eastAsia" w:asciiTheme="minorEastAsia" w:hAnsiTheme="minorEastAsia" w:eastAsiaTheme="minorEastAsia" w:cstheme="minorEastAsia"/>
          <w:color w:val="231F20"/>
          <w:sz w:val="22"/>
          <w:szCs w:val="22"/>
          <w:vertAlign w:val="superscript"/>
        </w:rPr>
        <w:t>［396］</w:t>
      </w:r>
      <w:r>
        <w:rPr>
          <w:rFonts w:hint="eastAsia" w:asciiTheme="minorEastAsia" w:hAnsiTheme="minorEastAsia" w:eastAsiaTheme="minorEastAsia" w:cstheme="minorEastAsia"/>
          <w:color w:val="231F20"/>
          <w:sz w:val="22"/>
          <w:szCs w:val="22"/>
        </w:rPr>
        <w:t>。 </w:t>
      </w:r>
    </w:p>
    <w:p w14:paraId="16740716">
      <w:pPr>
        <w:pStyle w:val="3"/>
        <w:keepNext w:val="0"/>
        <w:keepLines w:val="0"/>
        <w:widowControl/>
        <w:suppressLineNumbers w:val="0"/>
        <w:rPr>
          <w:rFonts w:hint="eastAsia" w:asciiTheme="minorEastAsia" w:hAnsiTheme="minorEastAsia" w:eastAsiaTheme="minorEastAsia" w:cstheme="minorEastAsia"/>
          <w:sz w:val="22"/>
          <w:szCs w:val="22"/>
        </w:rPr>
      </w:pPr>
    </w:p>
    <w:p w14:paraId="0881D1C6">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3.出血风险的评估：考虑使用阿司匹林时应进 行出血风险评估。阿司匹林可增加严重出血风险， 尤 其 是 胃 肠 道 出 血 ，但 不 增 加 致 命 性 出 血 风 险</w:t>
      </w:r>
      <w:r>
        <w:rPr>
          <w:rFonts w:hint="eastAsia" w:asciiTheme="minorEastAsia" w:hAnsiTheme="minorEastAsia" w:eastAsiaTheme="minorEastAsia" w:cstheme="minorEastAsia"/>
          <w:color w:val="231F20"/>
          <w:sz w:val="22"/>
          <w:szCs w:val="22"/>
          <w:vertAlign w:val="superscript"/>
        </w:rPr>
        <w:t>［387，390，397］</w:t>
      </w:r>
      <w:r>
        <w:rPr>
          <w:rFonts w:hint="eastAsia" w:asciiTheme="minorEastAsia" w:hAnsiTheme="minorEastAsia" w:eastAsiaTheme="minorEastAsia" w:cstheme="minorEastAsia"/>
          <w:color w:val="231F20"/>
          <w:sz w:val="22"/>
          <w:szCs w:val="22"/>
        </w:rPr>
        <w:t>。与安慰剂比较，阿司匹林不增加颅内 出血风险，硬膜外和硬膜下出血的风险每 1 000 人 年增加1例，亚组分析显示颅内出血风险的高危人 群为亚裔和低体重者</w:t>
      </w:r>
      <w:r>
        <w:rPr>
          <w:rFonts w:hint="eastAsia" w:asciiTheme="minorEastAsia" w:hAnsiTheme="minorEastAsia" w:eastAsiaTheme="minorEastAsia" w:cstheme="minorEastAsia"/>
          <w:color w:val="231F20"/>
          <w:sz w:val="22"/>
          <w:szCs w:val="22"/>
          <w:vertAlign w:val="superscript"/>
        </w:rPr>
        <w:t>［403］</w:t>
      </w:r>
      <w:r>
        <w:rPr>
          <w:rFonts w:hint="eastAsia" w:asciiTheme="minorEastAsia" w:hAnsiTheme="minorEastAsia" w:eastAsiaTheme="minorEastAsia" w:cstheme="minorEastAsia"/>
          <w:color w:val="231F20"/>
          <w:sz w:val="22"/>
          <w:szCs w:val="22"/>
        </w:rPr>
        <w:t>。出血高危险因素包括但 不限于以下情况：既往有胃肠道出血或消化性溃疡 疾病，既往有重要脏器出血史，低体重、年龄&gt; 70岁、血小板减少、凝血功能障碍、CKD、同时使用 增加出血风险的药物（如非甾体类抗炎药、类固醇、 非维生素 K 拮抗剂口服抗凝药和华法林等）</w:t>
      </w:r>
      <w:r>
        <w:rPr>
          <w:rFonts w:hint="eastAsia" w:asciiTheme="minorEastAsia" w:hAnsiTheme="minorEastAsia" w:eastAsiaTheme="minorEastAsia" w:cstheme="minorEastAsia"/>
          <w:color w:val="231F20"/>
          <w:sz w:val="22"/>
          <w:szCs w:val="22"/>
          <w:vertAlign w:val="superscript"/>
        </w:rPr>
        <w:t>［390］</w:t>
      </w:r>
      <w:r>
        <w:rPr>
          <w:rFonts w:hint="eastAsia" w:asciiTheme="minorEastAsia" w:hAnsiTheme="minorEastAsia" w:eastAsiaTheme="minorEastAsia" w:cstheme="minorEastAsia"/>
          <w:color w:val="231F20"/>
          <w:sz w:val="22"/>
          <w:szCs w:val="22"/>
        </w:rPr>
        <w:t>。适用阿司匹林进行一级预防的患者，可使用质子泵 抑制剂预防消化道出血</w:t>
      </w:r>
      <w:r>
        <w:rPr>
          <w:rFonts w:hint="eastAsia" w:asciiTheme="minorEastAsia" w:hAnsiTheme="minorEastAsia" w:eastAsiaTheme="minorEastAsia" w:cstheme="minorEastAsia"/>
          <w:color w:val="231F20"/>
          <w:sz w:val="22"/>
          <w:szCs w:val="22"/>
          <w:vertAlign w:val="superscript"/>
        </w:rPr>
        <w:t>［404‐405］</w:t>
      </w:r>
      <w:r>
        <w:rPr>
          <w:rFonts w:hint="eastAsia" w:asciiTheme="minorEastAsia" w:hAnsiTheme="minorEastAsia" w:eastAsiaTheme="minorEastAsia" w:cstheme="minorEastAsia"/>
          <w:color w:val="231F20"/>
          <w:sz w:val="22"/>
          <w:szCs w:val="22"/>
        </w:rPr>
        <w:t>。</w:t>
      </w:r>
    </w:p>
    <w:p w14:paraId="0388525C">
      <w:pPr>
        <w:pStyle w:val="3"/>
        <w:keepNext w:val="0"/>
        <w:keepLines w:val="0"/>
        <w:widowControl/>
        <w:suppressLineNumbers w:val="0"/>
        <w:rPr>
          <w:rFonts w:hint="eastAsia" w:asciiTheme="minorEastAsia" w:hAnsiTheme="minorEastAsia" w:eastAsiaTheme="minorEastAsia" w:cstheme="minorEastAsia"/>
          <w:sz w:val="22"/>
          <w:szCs w:val="22"/>
        </w:rPr>
      </w:pPr>
    </w:p>
    <w:p w14:paraId="34F886E3">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4.阿司匹林的推荐剂量：因阿司匹林一级预防 利弊之间的总体差异较小，一般推荐阿司匹林剂 量≤100 mg/d。荟萃分析证据提示小剂量应用阿司 匹林的 ASCVD 风险获益等同于大剂量阿司匹林， 但大剂量应用阿司匹林的出血风险较高</w:t>
      </w:r>
      <w:r>
        <w:rPr>
          <w:rFonts w:hint="eastAsia" w:asciiTheme="minorEastAsia" w:hAnsiTheme="minorEastAsia" w:eastAsiaTheme="minorEastAsia" w:cstheme="minorEastAsia"/>
          <w:color w:val="231F20"/>
          <w:sz w:val="22"/>
          <w:szCs w:val="22"/>
          <w:vertAlign w:val="superscript"/>
        </w:rPr>
        <w:t>［392］</w:t>
      </w:r>
      <w:r>
        <w:rPr>
          <w:rFonts w:hint="eastAsia" w:asciiTheme="minorEastAsia" w:hAnsiTheme="minorEastAsia" w:eastAsiaTheme="minorEastAsia" w:cstheme="minorEastAsia"/>
          <w:color w:val="231F20"/>
          <w:sz w:val="22"/>
          <w:szCs w:val="22"/>
        </w:rPr>
        <w:t>。不同 体重的人使用标准剂量的阿司匹林风险获益比不 同</w:t>
      </w:r>
      <w:r>
        <w:rPr>
          <w:rFonts w:hint="eastAsia" w:asciiTheme="minorEastAsia" w:hAnsiTheme="minorEastAsia" w:eastAsiaTheme="minorEastAsia" w:cstheme="minorEastAsia"/>
          <w:color w:val="231F20"/>
          <w:sz w:val="22"/>
          <w:szCs w:val="22"/>
          <w:vertAlign w:val="superscript"/>
        </w:rPr>
        <w:t>［406］</w:t>
      </w:r>
      <w:r>
        <w:rPr>
          <w:rFonts w:hint="eastAsia" w:asciiTheme="minorEastAsia" w:hAnsiTheme="minorEastAsia" w:eastAsiaTheme="minorEastAsia" w:cstheme="minorEastAsia"/>
          <w:color w:val="231F20"/>
          <w:sz w:val="22"/>
          <w:szCs w:val="22"/>
        </w:rPr>
        <w:t>，但尚需前瞻性研究进一步证实。目前建议 阿司匹林一级预防的剂量为75~100 mg/d。 </w:t>
      </w:r>
    </w:p>
    <w:p w14:paraId="30254F1C">
      <w:pPr>
        <w:pStyle w:val="3"/>
        <w:keepNext w:val="0"/>
        <w:keepLines w:val="0"/>
        <w:widowControl/>
        <w:suppressLineNumbers w:val="0"/>
        <w:rPr>
          <w:rFonts w:hint="eastAsia" w:asciiTheme="minorEastAsia" w:hAnsiTheme="minorEastAsia" w:eastAsiaTheme="minorEastAsia" w:cstheme="minorEastAsia"/>
          <w:sz w:val="22"/>
          <w:szCs w:val="22"/>
        </w:rPr>
      </w:pPr>
    </w:p>
    <w:p w14:paraId="4DF7E0F9">
      <w:pPr>
        <w:pStyle w:val="3"/>
        <w:keepNext w:val="0"/>
        <w:keepLines w:val="0"/>
        <w:widowControl/>
        <w:suppressLineNumbers w:val="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color w:val="231F20"/>
          <w:sz w:val="22"/>
          <w:szCs w:val="22"/>
        </w:rPr>
        <w:t>5. 阿司匹林的适用年龄：使用阿司匹林进行 ASCVD一级预防时，对于年龄&gt;70岁的患者其风险 大于获益，不建议常规使用</w:t>
      </w:r>
      <w:r>
        <w:rPr>
          <w:rFonts w:hint="eastAsia" w:asciiTheme="minorEastAsia" w:hAnsiTheme="minorEastAsia" w:eastAsiaTheme="minorEastAsia" w:cstheme="minorEastAsia"/>
          <w:color w:val="231F20"/>
          <w:sz w:val="22"/>
          <w:szCs w:val="22"/>
          <w:vertAlign w:val="superscript"/>
        </w:rPr>
        <w:t>［389］</w:t>
      </w:r>
      <w:r>
        <w:rPr>
          <w:rFonts w:hint="eastAsia" w:asciiTheme="minorEastAsia" w:hAnsiTheme="minorEastAsia" w:eastAsiaTheme="minorEastAsia" w:cstheme="minorEastAsia"/>
          <w:color w:val="231F20"/>
          <w:sz w:val="22"/>
          <w:szCs w:val="22"/>
        </w:rPr>
        <w:t>。对于年龄&lt;40岁的 患者，目前尚缺乏足够证据判断常规应用阿司匹林 的 风 险 获 益 比 。尽 管 如 此 ，仍 可 根 据 已 知 的 ASCVD风险增强因素和出血风险，对于年龄&lt;40岁 或&gt;70岁的患者进行个体化评估和讨论，以决定是 否需要预防性使用小剂量阿司匹林。</w:t>
      </w:r>
    </w:p>
    <w:p w14:paraId="26C3DC32">
      <w:pPr>
        <w:pStyle w:val="3"/>
        <w:keepNext w:val="0"/>
        <w:keepLines w:val="0"/>
        <w:widowControl/>
        <w:suppressLineNumbers w:val="0"/>
        <w:rPr>
          <w:rFonts w:hint="eastAsia" w:asciiTheme="minorEastAsia" w:hAnsiTheme="minorEastAsia" w:eastAsiaTheme="minorEastAsia" w:cstheme="minorEastAsia"/>
          <w:sz w:val="22"/>
          <w:szCs w:val="22"/>
        </w:rPr>
      </w:pPr>
    </w:p>
    <w:p w14:paraId="7F014141">
      <w:pPr>
        <w:pStyle w:val="3"/>
        <w:keepNext w:val="0"/>
        <w:keepLines w:val="0"/>
        <w:widowControl/>
        <w:suppressLineNumbers w:val="0"/>
        <w:rPr>
          <w:rFonts w:hint="eastAsia" w:asciiTheme="minorEastAsia" w:hAnsiTheme="minorEastAsia" w:eastAsiaTheme="minorEastAsia" w:cstheme="minorEastAsia"/>
          <w:sz w:val="22"/>
          <w:szCs w:val="22"/>
        </w:rPr>
      </w:pPr>
      <w:r>
        <w:rPr>
          <w:rStyle w:val="6"/>
          <w:rFonts w:hint="eastAsia" w:asciiTheme="minorEastAsia" w:hAnsiTheme="minorEastAsia" w:eastAsiaTheme="minorEastAsia" w:cstheme="minorEastAsia"/>
          <w:color w:val="231F20"/>
          <w:sz w:val="22"/>
          <w:szCs w:val="22"/>
        </w:rPr>
        <w:t>主要执笔人：</w:t>
      </w:r>
      <w:r>
        <w:rPr>
          <w:rFonts w:hint="eastAsia" w:asciiTheme="minorEastAsia" w:hAnsiTheme="minorEastAsia" w:eastAsiaTheme="minorEastAsia" w:cstheme="minorEastAsia"/>
          <w:color w:val="231F20"/>
          <w:sz w:val="22"/>
          <w:szCs w:val="22"/>
        </w:rPr>
        <w:t>刘静（首都医科大学附属北京安贞医院），孙艺红 （中日友好医院），彭道泉（中南大学湘雅二医院），张宇清（中国医学科学院 阜外医院），刘靖（北京大学人民医院）</w:t>
      </w:r>
    </w:p>
    <w:p w14:paraId="370634F5">
      <w:pPr>
        <w:pStyle w:val="3"/>
        <w:keepNext w:val="0"/>
        <w:keepLines w:val="0"/>
        <w:widowControl/>
        <w:suppressLineNumbers w:val="0"/>
        <w:rPr>
          <w:rFonts w:hint="eastAsia" w:asciiTheme="minorEastAsia" w:hAnsiTheme="minorEastAsia" w:eastAsiaTheme="minorEastAsia" w:cstheme="minorEastAsia"/>
          <w:sz w:val="22"/>
          <w:szCs w:val="22"/>
        </w:rPr>
      </w:pPr>
    </w:p>
    <w:p w14:paraId="0A679685">
      <w:pPr>
        <w:pStyle w:val="3"/>
        <w:keepNext w:val="0"/>
        <w:keepLines w:val="0"/>
        <w:widowControl/>
        <w:suppressLineNumbers w:val="0"/>
        <w:rPr>
          <w:rFonts w:hint="eastAsia" w:asciiTheme="minorEastAsia" w:hAnsiTheme="minorEastAsia" w:eastAsiaTheme="minorEastAsia" w:cstheme="minorEastAsia"/>
          <w:sz w:val="22"/>
          <w:szCs w:val="22"/>
        </w:rPr>
      </w:pPr>
      <w:r>
        <w:rPr>
          <w:rStyle w:val="6"/>
          <w:rFonts w:hint="eastAsia" w:asciiTheme="minorEastAsia" w:hAnsiTheme="minorEastAsia" w:eastAsiaTheme="minorEastAsia" w:cstheme="minorEastAsia"/>
          <w:color w:val="231F20"/>
          <w:sz w:val="22"/>
          <w:szCs w:val="22"/>
        </w:rPr>
        <w:t>核心专家：</w:t>
      </w:r>
      <w:r>
        <w:rPr>
          <w:rFonts w:hint="eastAsia" w:asciiTheme="minorEastAsia" w:hAnsiTheme="minorEastAsia" w:eastAsiaTheme="minorEastAsia" w:cstheme="minorEastAsia"/>
          <w:color w:val="231F20"/>
          <w:sz w:val="22"/>
          <w:szCs w:val="22"/>
        </w:rPr>
        <w:t>高润霖（中国医学科学院 阜外医院），赵冬（首都医科大学附属北京安贞医院），王继光（上海交通大学医学院附属瑞金医院 上海市高血压研究所），叶平（解放军总医院第二医学中心），郭艺芳（河北省人民医院），杨新春（首都医科大学附属北京朝阳医院），陈鲁原（广东省人民医院），李建军（中国医学科学院 阜外医院），程翔（华中科技大学同济医学院附属协和医院）</w:t>
      </w:r>
    </w:p>
    <w:p w14:paraId="7D801A91">
      <w:pPr>
        <w:pStyle w:val="3"/>
        <w:keepNext w:val="0"/>
        <w:keepLines w:val="0"/>
        <w:widowControl/>
        <w:suppressLineNumbers w:val="0"/>
        <w:rPr>
          <w:rFonts w:hint="eastAsia" w:asciiTheme="minorEastAsia" w:hAnsiTheme="minorEastAsia" w:eastAsiaTheme="minorEastAsia" w:cstheme="minorEastAsia"/>
          <w:sz w:val="22"/>
          <w:szCs w:val="22"/>
        </w:rPr>
      </w:pPr>
    </w:p>
    <w:p w14:paraId="78CA2727">
      <w:pPr>
        <w:pStyle w:val="3"/>
        <w:keepNext w:val="0"/>
        <w:keepLines w:val="0"/>
        <w:widowControl/>
        <w:suppressLineNumbers w:val="0"/>
        <w:rPr>
          <w:rFonts w:hint="eastAsia" w:asciiTheme="minorEastAsia" w:hAnsiTheme="minorEastAsia" w:eastAsiaTheme="minorEastAsia" w:cstheme="minorEastAsia"/>
          <w:sz w:val="22"/>
          <w:szCs w:val="22"/>
        </w:rPr>
      </w:pPr>
      <w:r>
        <w:rPr>
          <w:rStyle w:val="6"/>
          <w:rFonts w:hint="eastAsia" w:asciiTheme="minorEastAsia" w:hAnsiTheme="minorEastAsia" w:eastAsiaTheme="minorEastAsia" w:cstheme="minorEastAsia"/>
          <w:color w:val="231F20"/>
          <w:sz w:val="22"/>
          <w:szCs w:val="22"/>
        </w:rPr>
        <w:t>专家委员会成员</w:t>
      </w:r>
      <w:r>
        <w:rPr>
          <w:rFonts w:hint="eastAsia" w:asciiTheme="minorEastAsia" w:hAnsiTheme="minorEastAsia" w:eastAsiaTheme="minorEastAsia" w:cstheme="minorEastAsia"/>
          <w:color w:val="231F20"/>
          <w:sz w:val="22"/>
          <w:szCs w:val="22"/>
        </w:rPr>
        <w:t>（按姓氏拼音排序）：边惠萍（青海省心脑血管病专科医院），蔡军（中国医学科学院 阜外医院），陈桂英（哈尔滨医科大学附属第一医院），陈红（北京大学人民医院），陈纪言（广东省人民医院），陈晓平（中日友好医院），陈桢玥（上海交通大学医学院附属瑞金医院），陈鲁原（广东省人民医院），程翔（华中科技大学同济医学院附属协和医院），戴若竹（福建医科大学附属泉州第一医院），丁荣晶（北京大学人民医院），丁世芳（中部战区总医院），董吁钢（中山大学附属第一医院），范志清（大庆油田总医院），冯颖青（广东省人民医院），傅向华（河北医科大学第二医院），高润霖（中国医学科学院 阜外医院），郭建军（首都体育学院），郭艺芳（河北省人民医院），韩雅玲（北部战区总医院），候静波 （哈尔滨医科大学附属第二医院），胡大一（北京大学人民医院），黄恺（华中科技大学同济医学院协和医院 华中科技大学同济医学院梨园心血管临床中心），纪立农（北京大学人民医院），贾绍斌（宁夏医科大学总医院），江洪（武汉大学人民医院），荆志成（中国医学科学院 北京协和医院），黎励文（广东省人民医院），李春坚（江苏省人民医院），李建军（中国医学科学院 阜外医院），李凌（郑州大学第一附属医院），李晓东（中国医科大学附属盛京医院），李新立（南京医科大学第一附属医院），李毅（北部战区总医院），李玉明（泰达国际心血管病医院），梁春（上海长征医院），刘靖（北京大学人民医院），刘静（首都医科大学附属北京安贞医院），刘培良（辽宁省金秋医院），马长生（首都医科大学附属北京安贞医院），孟晓萍（长春中医药大学附属医院），宁光（上海交通大学医学院附属瑞金医院），宁毅（北京大学医学部美年公众健康研究院），彭道泉（中南大学湘雅二医院），齐晓勇（河北省人民医院），曲鹏（大连医科大学附属第二医院），沈玉芹（同济大学附属同济医院），史旭波（首都医科大学附属北京同仁医院），孙艺红（中日友好医院），唐熠达（北京大学第三医院），王东伟（郑州市中心医院），王继光（上海交通大学医学院附属瑞金医院 上海市高血压研究所），王乐民（同济大学附属同济医院），王守力（战略支援部队特色医学中心），王效增（北部战区总医院），吴永健（中国医学科学院 阜外医院），肖丹（国家呼吸医学中心 中日友好医院烟草病学与戒烟中心），肖新华（中国医学科学院 北京协和医院），徐标（南京大学医学院附属鼓楼医院），许俊堂（北京大学人民医院），闫承慧（北部战区总医院），杨丽霞（解放军联勤保障部队第九二〇医院），杨新春（首都医科大学附属北京朝阳医院），叶平（解放军总医院第二医学中心），于淼（中国医学科学院 北京协和医院），余金明（复旦大学公共卫生学院），袁晋青（中国医学科学院 阜外医院），袁祖贻（西安交通大学第一附属医院），张存泰（华中科技大学同济医学院附属同济医院），张剑（北部战区总医院），张俊杰（南京市第一医院），张瑞岩（上海交通大学医学院附属瑞金医院），张啸飞（清华大学北京清华长庚医院），张瑶俊（徐州市第三人民医院），张宇清（中国医学科学院 阜外医院），赵冬（首都医科大学附属北京安贞医院），赵文华（中国疾病预防控制中心营养与健康所），周胜华（中南大学湘雅二医院），周迎生（首都医科大学附属北京安贞医院），周玉杰（首都医科大学附属北京安贞医院）</w:t>
      </w:r>
    </w:p>
    <w:p w14:paraId="4020DCC3">
      <w:pPr>
        <w:pStyle w:val="3"/>
        <w:keepNext w:val="0"/>
        <w:keepLines w:val="0"/>
        <w:widowControl/>
        <w:suppressLineNumbers w:val="0"/>
        <w:rPr>
          <w:rFonts w:hint="eastAsia" w:asciiTheme="minorEastAsia" w:hAnsiTheme="minorEastAsia" w:eastAsiaTheme="minorEastAsia" w:cstheme="minorEastAsia"/>
          <w:sz w:val="22"/>
          <w:szCs w:val="22"/>
        </w:rPr>
      </w:pPr>
    </w:p>
    <w:p w14:paraId="3A37F24F">
      <w:pPr>
        <w:pStyle w:val="3"/>
        <w:keepNext w:val="0"/>
        <w:keepLines w:val="0"/>
        <w:widowControl/>
        <w:suppressLineNumbers w:val="0"/>
        <w:rPr>
          <w:rFonts w:hint="eastAsia" w:asciiTheme="minorEastAsia" w:hAnsiTheme="minorEastAsia" w:eastAsiaTheme="minorEastAsia" w:cstheme="minorEastAsia"/>
          <w:sz w:val="22"/>
          <w:szCs w:val="22"/>
        </w:rPr>
      </w:pPr>
      <w:r>
        <w:rPr>
          <w:rStyle w:val="6"/>
          <w:rFonts w:hint="eastAsia" w:asciiTheme="minorEastAsia" w:hAnsiTheme="minorEastAsia" w:eastAsiaTheme="minorEastAsia" w:cstheme="minorEastAsia"/>
          <w:color w:val="231F20"/>
          <w:sz w:val="22"/>
          <w:szCs w:val="22"/>
        </w:rPr>
        <w:t xml:space="preserve">利益冲突 </w:t>
      </w:r>
      <w:r>
        <w:rPr>
          <w:rFonts w:hint="eastAsia" w:asciiTheme="minorEastAsia" w:hAnsiTheme="minorEastAsia" w:eastAsiaTheme="minorEastAsia" w:cstheme="minorEastAsia"/>
          <w:color w:val="231F20"/>
          <w:sz w:val="22"/>
          <w:szCs w:val="22"/>
        </w:rPr>
        <w:t>所有作者均声明不存在利益冲突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 w:name="FZSSK--GBK1-0">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EU-BZ-Regular">
    <w:altName w:val="Segoe Print"/>
    <w:panose1 w:val="00000000000000000000"/>
    <w:charset w:val="00"/>
    <w:family w:val="auto"/>
    <w:pitch w:val="default"/>
    <w:sig w:usb0="00000000" w:usb1="00000000" w:usb2="00000000" w:usb3="00000000" w:csb0="00000000" w:csb1="00000000"/>
  </w:font>
  <w:font w:name="FZHTK--GBK1-0">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NEU-BZ-Itali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EFCC78"/>
    <w:multiLevelType w:val="singleLevel"/>
    <w:tmpl w:val="8EEFCC78"/>
    <w:lvl w:ilvl="0" w:tentative="0">
      <w:start w:val="2"/>
      <w:numFmt w:val="decimal"/>
      <w:lvlText w:val="%1."/>
      <w:lvlJc w:val="left"/>
      <w:pPr>
        <w:tabs>
          <w:tab w:val="left" w:pos="312"/>
        </w:tabs>
      </w:pPr>
    </w:lvl>
  </w:abstractNum>
  <w:abstractNum w:abstractNumId="1">
    <w:nsid w:val="EF9AAB71"/>
    <w:multiLevelType w:val="singleLevel"/>
    <w:tmpl w:val="EF9AAB71"/>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376548A"/>
    <w:rsid w:val="4A8C3E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5536</Words>
  <Characters>6123</Characters>
  <Lines>0</Lines>
  <Paragraphs>0</Paragraphs>
  <TotalTime>25</TotalTime>
  <ScaleCrop>false</ScaleCrop>
  <LinksUpToDate>false</LinksUpToDate>
  <CharactersWithSpaces>6495</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2025-08-25T08:59:00Z</dcterms:created>
  <dc:creator>ange7</dc:creator>
  <cp:lastModifiedBy>WPS_1677573065</cp:lastModifiedBy>
  <dcterms:modified xsi:type="dcterms:W3CDTF">2025-08-29T06:10:13Z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KSOTemplateDocerSaveRecord">
    <vt:lpwstr>eyJoZGlkIjoiN2Q4NmQ4YjczZmQzMmEwZjQ4ODVkMGZlNjE1NDQxMjIiLCJ1c2VySWQiOiIxNDc3MDkyNjM1In0=</vt:lpwstr>
  </property>
  <property fmtid="{D5CDD505-2E9C-101B-9397-08002B2CF9AE}" pid="4" name="ICV">
    <vt:lpwstr>997B3933619F435096893095447992BE_12</vt:lpwstr>
  </property>
</Properties>
</file>