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707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</w:pPr>
      <w:r>
        <w:rPr>
          <w:bdr w:val="none" w:color="auto" w:sz="0" w:space="0"/>
        </w:rPr>
        <w:t>211饮食法源于哈佛健康餐盘理念，由哈佛公共卫生学院营养专家联合《哈佛健康杂志》编辑共同编制，是被世界卫生组织和中国营养学会认可的科学饮食方案。用简单的三个数字，构建起每一餐的黄金搭配结构，而且不用复杂的称量工具，用拳头就能轻松丈量，超方便！</w:t>
      </w:r>
    </w:p>
    <w:p w14:paraId="3C27BF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</w:pPr>
      <w:r>
        <w:rPr>
          <w:bdr w:val="none" w:color="auto" w:sz="0" w:space="0"/>
        </w:rPr>
        <w:t>简单来说，</w:t>
      </w:r>
      <w:r>
        <w:rPr>
          <w:rStyle w:val="5"/>
          <w:bdr w:val="none" w:color="auto" w:sz="0" w:space="0"/>
        </w:rPr>
        <w:t>每餐饭=2拳膳食纤维+1拳蛋白质+1 拳碳水</w:t>
      </w:r>
      <w:r>
        <w:rPr>
          <w:bdr w:val="none" w:color="auto" w:sz="0" w:space="0"/>
        </w:rPr>
        <w:t> ，具体量化为：</w:t>
      </w:r>
    </w:p>
    <w:p w14:paraId="291650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</w:pPr>
      <w:r>
        <w:rPr>
          <w:bdr w:val="none" w:color="auto" w:sz="0" w:space="0"/>
        </w:rPr>
        <w:t>2拳膳食纤维：熟重200～300g，比如西蓝花、菠菜、胡萝卜等各色蔬菜。</w:t>
      </w:r>
    </w:p>
    <w:p w14:paraId="05905F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</w:pPr>
      <w:r>
        <w:rPr>
          <w:bdr w:val="none" w:color="auto" w:sz="0" w:space="0"/>
        </w:rPr>
        <w:t>1拳蛋白质：熟重100～150g，像鸡胸肉、鱼虾、豆腐都是优质选择。</w:t>
      </w:r>
    </w:p>
    <w:p w14:paraId="7AEB8F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1拳碳水：熟重100～150g，推荐糙米饭、全麦面包、红薯这类全谷物主食。</w:t>
      </w:r>
    </w:p>
    <w:p w14:paraId="3AF0EF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3896360"/>
            <wp:effectExtent l="0" t="0" r="3810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1CAD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64C68C2A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2F3586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211 饮食法的神奇益处</w:t>
      </w:r>
    </w:p>
    <w:p w14:paraId="27830FBB">
      <w:pPr>
        <w:keepNext w:val="0"/>
        <w:keepLines w:val="0"/>
        <w:widowControl/>
        <w:suppressLineNumbers w:val="0"/>
        <w:jc w:val="left"/>
      </w:pPr>
    </w:p>
    <w:p w14:paraId="1563AA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</w:pPr>
      <w:r>
        <w:rPr>
          <w:rStyle w:val="5"/>
          <w:bdr w:val="none" w:color="auto" w:sz="0" w:space="0"/>
        </w:rPr>
        <w:t>均衡营养：</w:t>
      </w:r>
      <w:r>
        <w:rPr>
          <w:bdr w:val="none" w:color="auto" w:sz="0" w:space="0"/>
        </w:rPr>
        <w:t>每一餐都包含蔬菜、蛋白质和碳水化合物，维生素、矿物质、膳食纤维等营养物质全都有。比如午餐吃一份清炒时蔬、一块香煎鸡胸肉，再来半碗糙米饭，营养满满，还能帮助稳定餐后血糖。</w:t>
      </w:r>
    </w:p>
    <w:p w14:paraId="3B24E5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</w:pPr>
      <w:r>
        <w:rPr>
          <w:rStyle w:val="5"/>
          <w:bdr w:val="none" w:color="auto" w:sz="0" w:space="0"/>
        </w:rPr>
        <w:t>控制热量摄入：</w:t>
      </w:r>
      <w:r>
        <w:rPr>
          <w:bdr w:val="none" w:color="auto" w:sz="0" w:space="0"/>
        </w:rPr>
        <w:t>避免摄入过多热量，长期坚持能轻松管理体重，降低肥胖风险，远离高血压、高血脂等慢性疾病。</w:t>
      </w:r>
    </w:p>
    <w:p w14:paraId="2A2CDB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</w:pPr>
      <w:r>
        <w:rPr>
          <w:rStyle w:val="5"/>
          <w:bdr w:val="none" w:color="auto" w:sz="0" w:space="0"/>
        </w:rPr>
        <w:t>改善血糖控制：</w:t>
      </w:r>
      <w:r>
        <w:rPr>
          <w:bdr w:val="none" w:color="auto" w:sz="0" w:space="0"/>
        </w:rPr>
        <w:t>对于糖尿病患者，蔬菜和蛋白质消化吸收慢，全谷物主食也可让血糖波动较小，不会让血糖像坐过山车一样飙升，帮助平稳控糖。</w:t>
      </w:r>
    </w:p>
    <w:p w14:paraId="37BBC3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抗炎护体：</w:t>
      </w:r>
      <w:r>
        <w:rPr>
          <w:bdr w:val="none" w:color="auto" w:sz="0" w:space="0"/>
        </w:rPr>
        <w:t>蔬菜和蛋白质中的抗炎成分，能减少身体慢性炎症。慢性炎症可是很多疾病的 “导火索”，211 饮食法就是你的健康 “防火墙”。</w:t>
      </w:r>
    </w:p>
    <w:p w14:paraId="1F622D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7560E7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如何实践 211 饮食法？</w:t>
      </w:r>
    </w:p>
    <w:p w14:paraId="1FBEB68A">
      <w:pPr>
        <w:keepNext w:val="0"/>
        <w:keepLines w:val="0"/>
        <w:widowControl/>
        <w:suppressLineNumbers w:val="0"/>
        <w:jc w:val="left"/>
      </w:pPr>
    </w:p>
    <w:p w14:paraId="74FC8C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</w:pPr>
      <w:r>
        <w:rPr>
          <w:bdr w:val="none" w:color="auto" w:sz="0" w:space="0"/>
        </w:rPr>
        <w:t>无论是在家做饭，还是在外就餐，211 饮食法都能轻松拿捏，</w:t>
      </w:r>
      <w:r>
        <w:rPr>
          <w:spacing w:val="0"/>
          <w:bdr w:val="none" w:color="auto" w:sz="0" w:space="0"/>
        </w:rPr>
        <w:t>视觉化餐盘比例是实践关键。</w:t>
      </w:r>
    </w:p>
    <w:p w14:paraId="2CFB55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无论是用盘子、碗还是外卖餐盒，都要在脑海里（或实际摆放时）将食物分成三部分：</w:t>
      </w:r>
      <w:r>
        <w:rPr>
          <w:rStyle w:val="5"/>
          <w:bdr w:val="none" w:color="auto" w:sz="0" w:space="0"/>
        </w:rPr>
        <w:t>半盘蔬菜</w:t>
      </w:r>
      <w:r>
        <w:rPr>
          <w:bdr w:val="none" w:color="auto" w:sz="0" w:space="0"/>
        </w:rPr>
        <w:t>、</w:t>
      </w:r>
      <w:r>
        <w:rPr>
          <w:rStyle w:val="5"/>
          <w:bdr w:val="none" w:color="auto" w:sz="0" w:space="0"/>
        </w:rPr>
        <w:t>1/4盘蛋白质</w:t>
      </w:r>
      <w:r>
        <w:rPr>
          <w:bdr w:val="none" w:color="auto" w:sz="0" w:space="0"/>
        </w:rPr>
        <w:t>、</w:t>
      </w:r>
      <w:r>
        <w:rPr>
          <w:rStyle w:val="5"/>
          <w:bdr w:val="none" w:color="auto" w:sz="0" w:space="0"/>
        </w:rPr>
        <w:t>1/4盘主食</w:t>
      </w:r>
      <w:r>
        <w:rPr>
          <w:bdr w:val="none" w:color="auto" w:sz="0" w:space="0"/>
        </w:rPr>
        <w:t>。</w:t>
      </w:r>
    </w:p>
    <w:p w14:paraId="6DFA02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4921250"/>
            <wp:effectExtent l="0" t="0" r="1905" b="635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2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53F8B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A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2025-08-28T09:30:50Z</dcterms:created>
  <dc:creator>ange7</dc:creator>
  <cp:lastModifiedBy>WPS_1677573065</cp:lastModifiedBy>
  <dcterms:modified xsi:type="dcterms:W3CDTF">2025-08-28T09:31:30Z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eyJoZGlkIjoiN2Q4NmQ4YjczZmQzMmEwZjQ4ODVkMGZlNjE1NDQxMjIiLCJ1c2VySWQiOiIxNDc3MDkyNjM1In0=</vt:lpwstr>
  </property>
  <property fmtid="{D5CDD505-2E9C-101B-9397-08002B2CF9AE}" pid="4" name="ICV">
    <vt:lpwstr>AF21DFB6AC814E7A981D661BF2EDEA55_12</vt:lpwstr>
  </property>
</Properties>
</file>