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438D" w14:textId="77777777" w:rsidR="001D22CF" w:rsidRDefault="002455F5">
      <w:pPr>
        <w:spacing w:line="560" w:lineRule="exact"/>
        <w:jc w:val="left"/>
        <w:rPr>
          <w:rFonts w:ascii="黑体" w:eastAsia="黑体" w:hAnsi="黑体" w:cs="宋体"/>
          <w:sz w:val="32"/>
          <w:szCs w:val="32"/>
        </w:rPr>
      </w:pPr>
      <w:r>
        <w:rPr>
          <w:rFonts w:ascii="黑体" w:eastAsia="黑体" w:hAnsi="黑体" w:cs="宋体" w:hint="eastAsia"/>
          <w:sz w:val="32"/>
          <w:szCs w:val="32"/>
        </w:rPr>
        <w:t>附件</w:t>
      </w:r>
      <w:r>
        <w:rPr>
          <w:rFonts w:ascii="黑体" w:eastAsia="黑体" w:hAnsi="黑体" w:cs="宋体" w:hint="eastAsia"/>
          <w:sz w:val="32"/>
          <w:szCs w:val="32"/>
        </w:rPr>
        <w:t>1</w:t>
      </w:r>
    </w:p>
    <w:p w14:paraId="2A612085" w14:textId="77777777" w:rsidR="001D22CF" w:rsidRDefault="002455F5">
      <w:pPr>
        <w:spacing w:line="560" w:lineRule="exact"/>
        <w:jc w:val="center"/>
        <w:rPr>
          <w:rFonts w:ascii="方正小标宋简体" w:eastAsia="方正小标宋简体" w:hAnsi="方正小标宋简体" w:cs="宋体"/>
          <w:color w:val="000000" w:themeColor="text1"/>
          <w:sz w:val="44"/>
          <w:szCs w:val="44"/>
        </w:rPr>
      </w:pPr>
      <w:r>
        <w:rPr>
          <w:rFonts w:ascii="方正小标宋简体" w:eastAsia="方正小标宋简体" w:hAnsi="方正小标宋简体" w:cs="宋体" w:hint="eastAsia"/>
          <w:color w:val="000000" w:themeColor="text1"/>
          <w:sz w:val="44"/>
          <w:szCs w:val="44"/>
        </w:rPr>
        <w:t>主题解析</w:t>
      </w:r>
    </w:p>
    <w:p w14:paraId="09B8AF1A" w14:textId="5AF1485F" w:rsidR="001D22CF" w:rsidRDefault="002455F5">
      <w:pPr>
        <w:spacing w:line="560" w:lineRule="exact"/>
        <w:ind w:firstLine="643"/>
        <w:rPr>
          <w:rFonts w:ascii="仿宋_GB2312" w:eastAsia="仿宋_GB2312" w:hAnsi="仿宋" w:cs="楷体_GB2312"/>
          <w:b/>
          <w:bCs/>
          <w:sz w:val="32"/>
          <w:szCs w:val="32"/>
        </w:rPr>
      </w:pPr>
      <w:r>
        <w:rPr>
          <w:rFonts w:ascii="仿宋" w:eastAsia="仿宋" w:hAnsi="仿宋" w:cs="楷体_GB2312" w:hint="eastAsia"/>
          <w:b/>
          <w:bCs/>
          <w:sz w:val="32"/>
          <w:szCs w:val="32"/>
        </w:rPr>
        <w:t>1</w:t>
      </w:r>
      <w:r>
        <w:rPr>
          <w:rFonts w:ascii="仿宋" w:eastAsia="仿宋" w:hAnsi="仿宋" w:cs="楷体_GB2312" w:hint="eastAsia"/>
          <w:b/>
          <w:bCs/>
          <w:sz w:val="32"/>
          <w:szCs w:val="32"/>
        </w:rPr>
        <w:t>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践行党的创新理论，争当新时代好青年</w:t>
      </w:r>
      <w:r>
        <w:rPr>
          <w:rFonts w:ascii="仿宋" w:eastAsia="仿宋" w:hAnsi="仿宋" w:cs="楷体_GB2312" w:hint="eastAsia"/>
          <w:b/>
          <w:bCs/>
          <w:sz w:val="32"/>
          <w:szCs w:val="32"/>
        </w:rPr>
        <w:t>。</w:t>
      </w:r>
      <w:r>
        <w:rPr>
          <w:rFonts w:ascii="仿宋_GB2312" w:eastAsia="仿宋_GB2312" w:hAnsi="仿宋" w:cs="楷体_GB2312" w:hint="eastAsia"/>
          <w:sz w:val="32"/>
          <w:szCs w:val="32"/>
        </w:rPr>
        <w:t>全面贯彻习近平新时代中国特色社会主义思想</w:t>
      </w:r>
      <w:r>
        <w:rPr>
          <w:rFonts w:ascii="仿宋_GB2312" w:eastAsia="仿宋_GB2312" w:hAnsi="仿宋" w:cs="楷体_GB2312" w:hint="eastAsia"/>
          <w:sz w:val="32"/>
          <w:szCs w:val="32"/>
        </w:rPr>
        <w:t>，</w:t>
      </w:r>
      <w:r>
        <w:rPr>
          <w:rFonts w:ascii="仿宋_GB2312" w:eastAsia="仿宋_GB2312" w:hAnsi="仿宋" w:cs="楷体_GB2312" w:hint="eastAsia"/>
          <w:sz w:val="32"/>
          <w:szCs w:val="32"/>
        </w:rPr>
        <w:t>深入学习贯彻习近平总书记关于全面深化改革的一系列新思想、新观点、新论断。青年是全面深化改革的见证者和受益者</w:t>
      </w:r>
      <w:r>
        <w:rPr>
          <w:rFonts w:ascii="仿宋_GB2312" w:eastAsia="仿宋_GB2312" w:hAnsi="仿宋" w:cs="楷体_GB2312" w:hint="eastAsia"/>
          <w:sz w:val="32"/>
          <w:szCs w:val="32"/>
        </w:rPr>
        <w:t>，青年也必将是进一步全面深化改革的参与者和贡献者</w:t>
      </w:r>
      <w:r>
        <w:rPr>
          <w:rFonts w:ascii="仿宋_GB2312" w:eastAsia="仿宋_GB2312" w:hAnsi="仿宋" w:cs="楷体_GB2312" w:hint="eastAsia"/>
          <w:sz w:val="32"/>
          <w:szCs w:val="32"/>
        </w:rPr>
        <w:t>。面对进一步全面深化改革的各项任务，广大团员青年要深入学习领会全会精神，坚定不移听党话、跟党走</w:t>
      </w:r>
      <w:r>
        <w:rPr>
          <w:rFonts w:ascii="仿宋_GB2312" w:eastAsia="仿宋_GB2312" w:hAnsi="仿宋" w:cs="楷体_GB2312" w:hint="eastAsia"/>
          <w:sz w:val="32"/>
          <w:szCs w:val="32"/>
        </w:rPr>
        <w:t>，把自己的理想同祖国的前途、把自己的人生同民族的命运紧密联系在一起。各支部可积极组织团员青</w:t>
      </w:r>
      <w:r>
        <w:rPr>
          <w:rFonts w:ascii="仿宋_GB2312" w:eastAsia="仿宋_GB2312" w:hAnsi="仿宋" w:cs="楷体_GB2312" w:hint="eastAsia"/>
          <w:sz w:val="32"/>
          <w:szCs w:val="32"/>
        </w:rPr>
        <w:t>年深入学习、广泛宣传党的二十届三中全会精神，开展</w:t>
      </w:r>
      <w:r>
        <w:rPr>
          <w:rFonts w:ascii="仿宋_GB2312" w:eastAsia="仿宋_GB2312" w:hAnsi="仿宋" w:cs="楷体_GB2312" w:hint="eastAsia"/>
          <w:sz w:val="32"/>
          <w:szCs w:val="32"/>
        </w:rPr>
        <w:t>理论</w:t>
      </w:r>
      <w:r>
        <w:rPr>
          <w:rFonts w:ascii="仿宋_GB2312" w:eastAsia="仿宋_GB2312" w:hAnsi="仿宋" w:cs="楷体_GB2312" w:hint="eastAsia"/>
          <w:sz w:val="32"/>
          <w:szCs w:val="32"/>
        </w:rPr>
        <w:t>宣讲活动；组织社会实践，如走进红色实践地、访谈典型</w:t>
      </w:r>
      <w:r>
        <w:rPr>
          <w:rFonts w:ascii="仿宋_GB2312" w:eastAsia="仿宋_GB2312" w:hAnsi="仿宋" w:cs="楷体_GB2312" w:hint="eastAsia"/>
          <w:sz w:val="32"/>
          <w:szCs w:val="32"/>
        </w:rPr>
        <w:t>人物等；创新活动形式，</w:t>
      </w:r>
      <w:r>
        <w:rPr>
          <w:rFonts w:ascii="仿宋_GB2312" w:eastAsia="仿宋_GB2312" w:hAnsi="仿宋" w:cs="楷体_GB2312" w:hint="eastAsia"/>
          <w:sz w:val="32"/>
          <w:szCs w:val="32"/>
        </w:rPr>
        <w:t>引导团员青年</w:t>
      </w:r>
      <w:r>
        <w:rPr>
          <w:rFonts w:ascii="仿宋_GB2312" w:eastAsia="仿宋_GB2312" w:hAnsi="仿宋" w:cs="楷体_GB2312" w:hint="eastAsia"/>
          <w:sz w:val="32"/>
          <w:szCs w:val="32"/>
        </w:rPr>
        <w:t>坚守红色信念、体悟红色精神。</w:t>
      </w:r>
    </w:p>
    <w:p w14:paraId="09FF0324" w14:textId="77777777" w:rsidR="001D22CF" w:rsidRDefault="002455F5">
      <w:pPr>
        <w:spacing w:line="560" w:lineRule="exact"/>
        <w:ind w:firstLineChars="200" w:firstLine="640"/>
        <w:rPr>
          <w:rFonts w:ascii="仿宋_GB2312" w:eastAsia="仿宋_GB2312" w:hAnsi="楷体" w:cs="楷体_GB2312"/>
          <w:b/>
          <w:bCs/>
          <w:sz w:val="32"/>
          <w:szCs w:val="32"/>
        </w:rPr>
      </w:pPr>
      <w:r>
        <w:rPr>
          <w:rFonts w:ascii="楷体" w:eastAsia="楷体" w:hAnsi="楷体" w:cs="楷体_GB2312" w:hint="eastAsia"/>
          <w:sz w:val="32"/>
          <w:szCs w:val="32"/>
        </w:rPr>
        <w:t>2</w:t>
      </w:r>
      <w:r>
        <w:rPr>
          <w:rFonts w:ascii="楷体" w:eastAsia="楷体" w:hAnsi="楷体" w:cs="楷体_GB2312" w:hint="eastAsia"/>
          <w:sz w:val="32"/>
          <w:szCs w:val="32"/>
        </w:rPr>
        <w:t>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勇立科技创新潮头，推进科技强国建设。</w:t>
      </w:r>
      <w:r>
        <w:rPr>
          <w:rFonts w:ascii="仿宋_GB2312" w:eastAsia="仿宋_GB2312" w:hAnsi="仿宋" w:cs="楷体_GB2312" w:hint="eastAsia"/>
          <w:sz w:val="32"/>
          <w:szCs w:val="32"/>
        </w:rPr>
        <w:t>科技兴则民族兴，科技强则国家强。中国式现代化要靠科技现代化作支撑，实现高质量发展要靠科技创新培育新动能。习近平总书记强调，创新是人类进步的源泉，青年是创新的重要生力军。培养青年科技人才是紧跟世界前沿科技创新趋势的保障，青年是科技创新与突破发展的希望所在。各支部可组织团员青年积极投身各类科研竞赛，</w:t>
      </w:r>
      <w:r>
        <w:rPr>
          <w:rFonts w:ascii="仿宋_GB2312" w:eastAsia="仿宋_GB2312" w:hAnsi="宋体" w:cs="宋体" w:hint="eastAsia"/>
          <w:color w:val="000000" w:themeColor="text1"/>
          <w:sz w:val="32"/>
          <w:szCs w:val="32"/>
        </w:rPr>
        <w:t>参与“求是杯”大学生课外学术科技作品竞赛、“科技强国”大学生创意作品竞赛、“创新驱动”青年科普作品竞赛等青年创新创业活动，</w:t>
      </w:r>
      <w:r>
        <w:rPr>
          <w:rFonts w:ascii="仿宋_GB2312" w:eastAsia="仿宋_GB2312" w:hAnsi="仿宋" w:cs="楷体_GB2312" w:hint="eastAsia"/>
          <w:sz w:val="32"/>
          <w:szCs w:val="32"/>
        </w:rPr>
        <w:t>提升创新创业素养与能力；深入调研我校重大科技创新成果，走进与专</w:t>
      </w:r>
      <w:r>
        <w:rPr>
          <w:rFonts w:ascii="仿宋_GB2312" w:eastAsia="仿宋_GB2312" w:hAnsi="仿宋" w:cs="楷体_GB2312" w:hint="eastAsia"/>
          <w:sz w:val="32"/>
          <w:szCs w:val="32"/>
        </w:rPr>
        <w:lastRenderedPageBreak/>
        <w:t>业相关的行业企业、科研院所进行实</w:t>
      </w:r>
      <w:r>
        <w:rPr>
          <w:rFonts w:ascii="仿宋_GB2312" w:eastAsia="仿宋_GB2312" w:hAnsi="仿宋" w:cs="楷体_GB2312" w:hint="eastAsia"/>
          <w:sz w:val="32"/>
          <w:szCs w:val="32"/>
        </w:rPr>
        <w:t>地调研，充分挖掘各行业科技创新前沿中的学校故事和中国故事，在实践中强化爱国之志，激发爱国之情，弘扬创新精神，坚定科技报国</w:t>
      </w:r>
      <w:r>
        <w:rPr>
          <w:rFonts w:ascii="仿宋_GB2312" w:eastAsia="仿宋_GB2312" w:hAnsi="仿宋" w:cs="楷体_GB2312" w:hint="eastAsia"/>
          <w:sz w:val="32"/>
          <w:szCs w:val="32"/>
        </w:rPr>
        <w:t>志向</w:t>
      </w:r>
      <w:r>
        <w:rPr>
          <w:rFonts w:ascii="仿宋_GB2312" w:eastAsia="仿宋_GB2312" w:hAnsi="仿宋" w:cs="楷体_GB2312" w:hint="eastAsia"/>
          <w:sz w:val="32"/>
          <w:szCs w:val="32"/>
        </w:rPr>
        <w:t>。</w:t>
      </w:r>
    </w:p>
    <w:p w14:paraId="2935CC70" w14:textId="1F22FCD3" w:rsidR="001D22CF" w:rsidRDefault="002455F5">
      <w:pPr>
        <w:spacing w:line="560" w:lineRule="exact"/>
        <w:ind w:firstLineChars="200" w:firstLine="643"/>
        <w:rPr>
          <w:rFonts w:ascii="仿宋_GB2312" w:eastAsia="仿宋_GB2312" w:hAnsi="仿宋" w:cs="楷体_GB2312"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3.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投身乡村全面振兴，广阔天地建功立业。</w:t>
      </w:r>
      <w:r>
        <w:rPr>
          <w:rFonts w:ascii="仿宋_GB2312" w:eastAsia="仿宋_GB2312" w:hAnsi="楷体" w:cs="楷体_GB2312" w:hint="eastAsia"/>
          <w:sz w:val="32"/>
          <w:szCs w:val="32"/>
        </w:rPr>
        <w:t>民族要复兴，乡村必振兴。</w:t>
      </w:r>
      <w:r>
        <w:rPr>
          <w:rFonts w:ascii="仿宋_GB2312" w:eastAsia="仿宋_GB2312" w:hAnsi="仿宋" w:cs="楷体_GB2312" w:hint="eastAsia"/>
          <w:sz w:val="32"/>
          <w:szCs w:val="32"/>
        </w:rPr>
        <w:t>习近平总书记强调，推进中国式现代化，必须加快推进乡村振兴。</w:t>
      </w:r>
      <w:r>
        <w:rPr>
          <w:rFonts w:ascii="仿宋_GB2312" w:eastAsia="仿宋_GB2312" w:hAnsi="楷体" w:cs="楷体_GB2312" w:hint="eastAsia"/>
          <w:sz w:val="32"/>
          <w:szCs w:val="32"/>
        </w:rPr>
        <w:t>乡村振兴，关键在人。青年作为整个社会力量中最积极、最有生气的力量，理应听从党和人民的召唤，</w:t>
      </w:r>
      <w:bookmarkStart w:id="0" w:name="OLE_LINK1"/>
      <w:r>
        <w:rPr>
          <w:rFonts w:ascii="仿宋_GB2312" w:eastAsia="仿宋_GB2312" w:hAnsi="楷体" w:cs="楷体_GB2312" w:hint="eastAsia"/>
          <w:sz w:val="32"/>
          <w:szCs w:val="32"/>
        </w:rPr>
        <w:t>在乡村全面振兴中勇当排头兵和生力军，为中国式现代化挺膺担当，奔赴农村广阔天地建功立业</w:t>
      </w:r>
      <w:bookmarkEnd w:id="0"/>
      <w:r>
        <w:rPr>
          <w:rFonts w:ascii="仿宋_GB2312" w:eastAsia="仿宋_GB2312" w:hAnsi="楷体" w:cs="楷体_GB2312" w:hint="eastAsia"/>
          <w:sz w:val="32"/>
          <w:szCs w:val="32"/>
        </w:rPr>
        <w:t>，奋力书写</w:t>
      </w:r>
      <w:r>
        <w:rPr>
          <w:rFonts w:ascii="仿宋_GB2312" w:eastAsia="仿宋_GB2312" w:hAnsi="楷体" w:cs="楷体_GB2312" w:hint="eastAsia"/>
          <w:sz w:val="32"/>
          <w:szCs w:val="32"/>
        </w:rPr>
        <w:t>青年答卷。</w:t>
      </w:r>
      <w:r>
        <w:rPr>
          <w:rFonts w:ascii="仿宋_GB2312" w:eastAsia="仿宋_GB2312" w:hAnsi="仿宋" w:cs="楷体_GB2312" w:hint="eastAsia"/>
          <w:sz w:val="32"/>
          <w:szCs w:val="32"/>
        </w:rPr>
        <w:t>各支部可组织团员青年开展乡村振兴先锋寻访活动，弘扬艰苦</w:t>
      </w:r>
      <w:r>
        <w:rPr>
          <w:rFonts w:ascii="仿宋_GB2312" w:eastAsia="仿宋_GB2312" w:hAnsi="仿宋" w:cs="楷体_GB2312" w:hint="eastAsia"/>
          <w:sz w:val="32"/>
          <w:szCs w:val="32"/>
        </w:rPr>
        <w:t>奋斗的实干精神；</w:t>
      </w:r>
      <w:r>
        <w:rPr>
          <w:rFonts w:ascii="仿宋_GB2312" w:eastAsia="仿宋_GB2312" w:hAnsi="仿宋" w:cs="楷体_GB2312"/>
          <w:sz w:val="32"/>
          <w:szCs w:val="32"/>
        </w:rPr>
        <w:t>挖掘乡村特色文化</w:t>
      </w:r>
      <w:r>
        <w:rPr>
          <w:rFonts w:ascii="仿宋_GB2312" w:eastAsia="仿宋_GB2312" w:hAnsi="仿宋" w:cs="楷体_GB2312" w:hint="eastAsia"/>
          <w:sz w:val="32"/>
          <w:szCs w:val="32"/>
        </w:rPr>
        <w:t>，创新乡村文创产品，助推乡村特色产业融合发展；积极参与云支教活动，组织开展七彩课堂，</w:t>
      </w:r>
      <w:r>
        <w:rPr>
          <w:rFonts w:ascii="仿宋_GB2312" w:eastAsia="仿宋_GB2312" w:hAnsi="仿宋" w:cs="楷体_GB2312"/>
          <w:sz w:val="32"/>
          <w:szCs w:val="32"/>
        </w:rPr>
        <w:t>为</w:t>
      </w:r>
      <w:r>
        <w:rPr>
          <w:rFonts w:ascii="仿宋_GB2312" w:eastAsia="仿宋_GB2312" w:hAnsi="仿宋" w:cs="楷体_GB2312"/>
          <w:sz w:val="32"/>
          <w:szCs w:val="32"/>
        </w:rPr>
        <w:t>教育资源匮乏</w:t>
      </w:r>
      <w:r>
        <w:rPr>
          <w:rFonts w:ascii="仿宋_GB2312" w:eastAsia="仿宋_GB2312" w:hAnsi="仿宋" w:cs="楷体_GB2312" w:hint="eastAsia"/>
          <w:sz w:val="32"/>
          <w:szCs w:val="32"/>
        </w:rPr>
        <w:t>的</w:t>
      </w:r>
      <w:r>
        <w:rPr>
          <w:rFonts w:ascii="仿宋_GB2312" w:eastAsia="仿宋_GB2312" w:hAnsi="仿宋" w:cs="楷体_GB2312"/>
          <w:sz w:val="32"/>
          <w:szCs w:val="32"/>
        </w:rPr>
        <w:t>偏远地区</w:t>
      </w:r>
      <w:r>
        <w:rPr>
          <w:rFonts w:ascii="仿宋_GB2312" w:eastAsia="仿宋_GB2312" w:hAnsi="仿宋" w:cs="楷体_GB2312"/>
          <w:sz w:val="32"/>
          <w:szCs w:val="32"/>
        </w:rPr>
        <w:t>孩子们</w:t>
      </w:r>
      <w:r>
        <w:rPr>
          <w:rFonts w:ascii="仿宋_GB2312" w:eastAsia="仿宋_GB2312" w:hAnsi="仿宋" w:cs="楷体_GB2312" w:hint="eastAsia"/>
          <w:sz w:val="32"/>
          <w:szCs w:val="32"/>
        </w:rPr>
        <w:t>送去教育服务</w:t>
      </w:r>
      <w:r>
        <w:rPr>
          <w:rFonts w:ascii="仿宋_GB2312" w:eastAsia="仿宋_GB2312" w:hAnsi="仿宋" w:cs="楷体_GB2312" w:hint="eastAsia"/>
          <w:sz w:val="32"/>
          <w:szCs w:val="32"/>
        </w:rPr>
        <w:t>；普及推广生态农业技术，助力</w:t>
      </w:r>
      <w:r>
        <w:rPr>
          <w:rFonts w:ascii="仿宋_GB2312" w:eastAsia="仿宋_GB2312" w:hAnsi="仿宋" w:cs="楷体_GB2312" w:hint="eastAsia"/>
          <w:sz w:val="32"/>
          <w:szCs w:val="32"/>
        </w:rPr>
        <w:t>农业可持续发展</w:t>
      </w:r>
      <w:r>
        <w:rPr>
          <w:rFonts w:ascii="仿宋_GB2312" w:eastAsia="仿宋_GB2312" w:hAnsi="仿宋" w:cs="楷体_GB2312" w:hint="eastAsia"/>
          <w:sz w:val="32"/>
          <w:szCs w:val="32"/>
        </w:rPr>
        <w:t>，以加快农业农村现代化更好推进中国式现代化建设。</w:t>
      </w:r>
    </w:p>
    <w:p w14:paraId="3D5D8EDD" w14:textId="77777777" w:rsidR="001D22CF" w:rsidRDefault="002455F5">
      <w:pPr>
        <w:spacing w:line="560" w:lineRule="exact"/>
        <w:ind w:firstLineChars="200" w:firstLine="643"/>
        <w:rPr>
          <w:rFonts w:ascii="仿宋_GB2312" w:eastAsia="仿宋_GB2312" w:hAnsi="仿宋" w:cs="楷体_GB2312"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4.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推动绿色发展，共建美丽中国。</w:t>
      </w:r>
      <w:r>
        <w:rPr>
          <w:rFonts w:ascii="仿宋_GB2312" w:eastAsia="仿宋_GB2312" w:hAnsi="仿宋" w:cs="楷体_GB2312" w:hint="eastAsia"/>
          <w:sz w:val="32"/>
          <w:szCs w:val="32"/>
        </w:rPr>
        <w:t>生态文明建设关系到人民福祉和民族未来。尊重自然、顺应自然、保护自然，是全面建设社会主义现代化国家的内在要求。党的二十届三中全会提出，聚焦建设美丽中国，加快经济社会发展全面绿色转型，健全生态环境治理体系，推进生态</w:t>
      </w:r>
      <w:r>
        <w:rPr>
          <w:rFonts w:ascii="仿宋_GB2312" w:eastAsia="仿宋_GB2312" w:hAnsi="仿宋" w:cs="楷体_GB2312" w:hint="eastAsia"/>
          <w:sz w:val="32"/>
          <w:szCs w:val="32"/>
        </w:rPr>
        <w:t>优先、节约集约、绿色低碳发展，促进人与自然和谐共生。建设美丽中国，需要广大青年的广泛参与和努力奋斗。各支部可鼓励团员青年从身边小事做起，切实践行绿色低碳的生活方式；积极参与节能降碳技术的研发与推广应用，以科技创新助力全面绿色</w:t>
      </w:r>
      <w:r>
        <w:rPr>
          <w:rFonts w:ascii="仿宋_GB2312" w:eastAsia="仿宋_GB2312" w:hAnsi="仿宋" w:cs="楷体_GB2312" w:hint="eastAsia"/>
          <w:sz w:val="32"/>
          <w:szCs w:val="32"/>
        </w:rPr>
        <w:lastRenderedPageBreak/>
        <w:t>转型；组织开展社会实践调查，为生态文明建设积极建言献策；广泛开展科普知识宣讲活动，普及生态环保理念，展现建设美丽中国的青春担当，以青春之我，建设美丽中国。</w:t>
      </w:r>
    </w:p>
    <w:p w14:paraId="6FB0FAB8" w14:textId="42DAF367" w:rsidR="001D22CF" w:rsidRDefault="002455F5">
      <w:pPr>
        <w:spacing w:line="560" w:lineRule="exact"/>
        <w:ind w:firstLineChars="200" w:firstLine="643"/>
        <w:rPr>
          <w:rFonts w:ascii="仿宋_GB2312" w:eastAsia="仿宋_GB2312" w:hAnsi="仿宋" w:cs="楷体_GB2312"/>
          <w:sz w:val="32"/>
          <w:szCs w:val="32"/>
        </w:rPr>
      </w:pPr>
      <w:r>
        <w:rPr>
          <w:rFonts w:ascii="楷体" w:eastAsia="楷体" w:hAnsi="楷体" w:cs="楷体_GB2312"/>
          <w:b/>
          <w:bCs/>
          <w:sz w:val="32"/>
          <w:szCs w:val="32"/>
        </w:rPr>
        <w:t>5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深入基层一线，</w:t>
      </w:r>
      <w:r>
        <w:rPr>
          <w:rFonts w:ascii="Calibri" w:eastAsia="楷体" w:hAnsi="Calibri" w:cs="Calibri" w:hint="eastAsia"/>
          <w:b/>
          <w:bCs/>
          <w:sz w:val="32"/>
          <w:szCs w:val="32"/>
        </w:rPr>
        <w:t>坚持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社会服务。</w:t>
      </w:r>
      <w:r>
        <w:rPr>
          <w:rFonts w:ascii="仿宋_GB2312" w:eastAsia="仿宋_GB2312" w:hAnsi="仿宋" w:cs="楷体_GB2312" w:hint="eastAsia"/>
          <w:sz w:val="32"/>
          <w:szCs w:val="32"/>
        </w:rPr>
        <w:t>志愿服务是社会文明进步的重要标志。习近平总书记强调，要在全社会广泛弘扬“奉献、友爱、互助、进步</w:t>
      </w:r>
      <w:r>
        <w:rPr>
          <w:rFonts w:ascii="仿宋_GB2312" w:eastAsia="仿宋_GB2312" w:hAnsi="仿宋" w:cs="楷体_GB2312"/>
          <w:sz w:val="32"/>
          <w:szCs w:val="32"/>
        </w:rPr>
        <w:t>”</w:t>
      </w:r>
      <w:r>
        <w:rPr>
          <w:rFonts w:ascii="仿宋_GB2312" w:eastAsia="仿宋_GB2312" w:hAnsi="仿宋" w:cs="楷体_GB2312" w:hint="eastAsia"/>
          <w:sz w:val="32"/>
          <w:szCs w:val="32"/>
        </w:rPr>
        <w:t>的志愿精神，更好发挥志愿服务的积极作用，促进社会文明进步。要争做有理想、敢担当、能吃苦、肯奋斗的新时代好青年，同人民一道拼搏、同祖国一道前进，到基层和人民中去建功立业。各支部可鼓励团员青年结合自身所学专业，踊跃开展志愿服务；聚焦阳光助残、智慧为老等主题</w:t>
      </w:r>
      <w:r>
        <w:rPr>
          <w:rFonts w:ascii="仿宋_GB2312" w:eastAsia="仿宋_GB2312" w:hAnsi="仿宋" w:cs="楷体_GB2312" w:hint="eastAsia"/>
          <w:sz w:val="32"/>
          <w:szCs w:val="32"/>
        </w:rPr>
        <w:t>，常态化推进志愿服务工作；大力弘扬奉献、友爱、互助、进步的志愿精神。医学专业支部，可组织团员青年开展健康普查、流行性疾病防治、医学知识普及、应急知识宣教等服务</w:t>
      </w:r>
      <w:r>
        <w:rPr>
          <w:rFonts w:ascii="仿宋_GB2312" w:eastAsia="仿宋_GB2312" w:hAnsi="仿宋" w:cs="楷体_GB2312" w:hint="eastAsia"/>
          <w:sz w:val="32"/>
          <w:szCs w:val="32"/>
        </w:rPr>
        <w:t>活动。让团员青年在服务人民、奉献祖国中锻炼成长，让青春之花绽放在祖国最需要的地方。</w:t>
      </w:r>
    </w:p>
    <w:p w14:paraId="620F994F" w14:textId="32487852" w:rsidR="001D22CF" w:rsidRDefault="002455F5">
      <w:pPr>
        <w:spacing w:line="560" w:lineRule="exact"/>
        <w:ind w:firstLineChars="200" w:firstLine="643"/>
        <w:rPr>
          <w:rFonts w:ascii="仿宋_GB2312" w:eastAsia="仿宋_GB2312" w:hAnsi="仿宋" w:cs="楷体_GB2312"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6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学习戍边英雄，勇立时代新功。</w:t>
      </w:r>
      <w:r>
        <w:rPr>
          <w:rFonts w:ascii="仿宋_GB2312" w:eastAsia="仿宋_GB2312" w:hAnsi="仿宋" w:cs="楷体_GB2312" w:hint="eastAsia"/>
          <w:sz w:val="32"/>
          <w:szCs w:val="32"/>
        </w:rPr>
        <w:t>中华民族是英雄辈出的民族，新时代是成就英雄的时代。一代代边防军人长期战斗在边海防一线，钻密林、走大漠、巡荒原、战雪域、踏巨浪，创造了可歌可泣的英雄业绩，发出</w:t>
      </w:r>
      <w:r>
        <w:rPr>
          <w:rFonts w:ascii="仿宋_GB2312" w:eastAsia="仿宋_GB2312" w:hAnsi="仿宋" w:cs="楷体_GB2312" w:hint="eastAsia"/>
          <w:sz w:val="32"/>
          <w:szCs w:val="32"/>
        </w:rPr>
        <w:t>了“清澈的爱、只为中国”的时代强音，他们的爱国情怀、奋斗精神、斗争意志值得青年学习。习近平总书记强调，边防部队战斗在强边固防第一线，任务艰巨，责任重大。青年一代要锻造吃苦耐劳的好作风，从卫国戍边的先进事迹中汲取力量，自觉在吃苦中磨砺、在坚守</w:t>
      </w:r>
      <w:r>
        <w:rPr>
          <w:rFonts w:ascii="仿宋_GB2312" w:eastAsia="仿宋_GB2312" w:hAnsi="仿宋" w:cs="楷体_GB2312" w:hint="eastAsia"/>
          <w:sz w:val="32"/>
          <w:szCs w:val="32"/>
        </w:rPr>
        <w:t>中淬炼，在奋力奔跑中成就一番事业、实现</w:t>
      </w:r>
      <w:r>
        <w:rPr>
          <w:rFonts w:ascii="仿宋_GB2312" w:eastAsia="仿宋_GB2312" w:hAnsi="仿宋" w:cs="楷体_GB2312" w:hint="eastAsia"/>
          <w:sz w:val="32"/>
          <w:szCs w:val="32"/>
        </w:rPr>
        <w:lastRenderedPageBreak/>
        <w:t>人生梦想。各支部可组织团员青年开展戍边英雄事迹学习会，感悟爱国情怀；深入挖掘新时代边海防英雄事迹，弘扬伟大戍边精神；前往实践地寻访，慰问抗战老兵、退伍军人、时代楷模等，争做时代先锋。</w:t>
      </w:r>
    </w:p>
    <w:p w14:paraId="06249F23" w14:textId="77777777" w:rsidR="001D22CF" w:rsidRDefault="002455F5">
      <w:pPr>
        <w:spacing w:line="560" w:lineRule="exact"/>
        <w:ind w:firstLineChars="200" w:firstLine="643"/>
        <w:rPr>
          <w:rFonts w:ascii="仿宋_GB2312" w:eastAsia="仿宋_GB2312" w:hAnsi="仿宋" w:cs="楷体_GB2312"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7.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筑牢文化根基，涵育时代新人。</w:t>
      </w:r>
      <w:r>
        <w:rPr>
          <w:rFonts w:ascii="仿宋_GB2312" w:eastAsia="仿宋_GB2312" w:hAnsi="仿宋" w:cs="楷体_GB2312" w:hint="eastAsia"/>
          <w:sz w:val="32"/>
          <w:szCs w:val="32"/>
        </w:rPr>
        <w:t>文化自信是民族发展的精神基石，优秀文化是国家的宝贵财富。习近平总书记强调，在新的起点上继续推动文化繁荣、建设文化强国、建设中华民族现代文明，是我们在新时代新的文化使命。坚定文化自信是新时代进行伟大斗争、建设伟大工程、推进伟大事业、实现伟大梦想的精神动力。作为</w:t>
      </w:r>
      <w:r>
        <w:rPr>
          <w:rFonts w:ascii="仿宋_GB2312" w:eastAsia="仿宋_GB2312" w:hAnsi="仿宋" w:cs="楷体_GB2312" w:hint="eastAsia"/>
          <w:sz w:val="32"/>
          <w:szCs w:val="32"/>
        </w:rPr>
        <w:t>推动历史发展和社会进步的重要力量，当代青年是坚定文化自信的关键主体。各支部可组织团员青年通过了解非遗知识、展演民俗风情；制作文化宣传短视频、开展文化艺术下乡等方式弘扬优秀传统文化；创新多媒体艺术、利用新媒体平台推广创意文化，让更多人了解中华文化，增强文化自信，坚定文化信仰。</w:t>
      </w:r>
    </w:p>
    <w:p w14:paraId="3DCF5880" w14:textId="77777777" w:rsidR="001D22CF" w:rsidRDefault="002455F5">
      <w:pPr>
        <w:spacing w:line="560" w:lineRule="exact"/>
        <w:ind w:firstLineChars="200" w:firstLine="643"/>
        <w:rPr>
          <w:rFonts w:ascii="仿宋_GB2312" w:eastAsia="仿宋_GB2312" w:hAnsi="仿宋" w:cs="楷体_GB2312"/>
          <w:sz w:val="32"/>
          <w:szCs w:val="32"/>
        </w:rPr>
      </w:pPr>
      <w:r>
        <w:rPr>
          <w:rFonts w:ascii="楷体" w:eastAsia="楷体" w:hAnsi="楷体" w:cs="楷体_GB2312" w:hint="eastAsia"/>
          <w:b/>
          <w:bCs/>
          <w:sz w:val="32"/>
          <w:szCs w:val="32"/>
        </w:rPr>
        <w:t>8</w:t>
      </w:r>
      <w:r>
        <w:rPr>
          <w:rFonts w:ascii="楷体" w:eastAsia="楷体" w:hAnsi="楷体" w:cs="楷体_GB2312"/>
          <w:b/>
          <w:bCs/>
          <w:sz w:val="32"/>
          <w:szCs w:val="32"/>
        </w:rPr>
        <w:t>.</w:t>
      </w:r>
      <w:r>
        <w:rPr>
          <w:rFonts w:ascii="楷体" w:eastAsia="楷体" w:hAnsi="楷体" w:cs="楷体_GB2312" w:hint="eastAsia"/>
          <w:b/>
          <w:bCs/>
          <w:sz w:val="32"/>
          <w:szCs w:val="32"/>
        </w:rPr>
        <w:t>团支部自拟主题</w:t>
      </w:r>
      <w:r>
        <w:rPr>
          <w:rFonts w:ascii="仿宋_GB2312" w:eastAsia="仿宋_GB2312" w:hAnsi="仿宋" w:cs="楷体_GB2312" w:hint="eastAsia"/>
          <w:sz w:val="32"/>
          <w:szCs w:val="32"/>
        </w:rPr>
        <w:t>。各团支部根据自身专业特色及兴趣自拟主题，要求贴合专业内容，发挥专业优势。鼓励各团支部从小切口入手，从小事做起，将特色团日活动与支部成员学习、工作、生活紧密结合，发挥育人实效。</w:t>
      </w:r>
    </w:p>
    <w:sectPr w:rsidR="001D22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ExZjZhZTMzZWIzNTE3YzIyMTEyZWQ3MjFkZjA0ZWMifQ=="/>
  </w:docVars>
  <w:rsids>
    <w:rsidRoot w:val="00B34CE1"/>
    <w:rsid w:val="000E2A4A"/>
    <w:rsid w:val="000E3D77"/>
    <w:rsid w:val="000F5C32"/>
    <w:rsid w:val="00113BC0"/>
    <w:rsid w:val="00150554"/>
    <w:rsid w:val="0018163B"/>
    <w:rsid w:val="001B4AE1"/>
    <w:rsid w:val="001C4563"/>
    <w:rsid w:val="001C6775"/>
    <w:rsid w:val="001D22CF"/>
    <w:rsid w:val="001E653C"/>
    <w:rsid w:val="002455F5"/>
    <w:rsid w:val="002539A0"/>
    <w:rsid w:val="00274DFF"/>
    <w:rsid w:val="0031302A"/>
    <w:rsid w:val="00353A3E"/>
    <w:rsid w:val="00390819"/>
    <w:rsid w:val="00394BC8"/>
    <w:rsid w:val="003E0B9C"/>
    <w:rsid w:val="00407D22"/>
    <w:rsid w:val="004D1B31"/>
    <w:rsid w:val="00555926"/>
    <w:rsid w:val="005768CF"/>
    <w:rsid w:val="0058200F"/>
    <w:rsid w:val="005E1175"/>
    <w:rsid w:val="005F4295"/>
    <w:rsid w:val="005F6D09"/>
    <w:rsid w:val="00671362"/>
    <w:rsid w:val="00684A8E"/>
    <w:rsid w:val="006F07C3"/>
    <w:rsid w:val="006F5EA8"/>
    <w:rsid w:val="00776F52"/>
    <w:rsid w:val="00790751"/>
    <w:rsid w:val="007D1552"/>
    <w:rsid w:val="007F3569"/>
    <w:rsid w:val="00813083"/>
    <w:rsid w:val="00823F9E"/>
    <w:rsid w:val="008569C5"/>
    <w:rsid w:val="008D71A3"/>
    <w:rsid w:val="00936E29"/>
    <w:rsid w:val="0096219F"/>
    <w:rsid w:val="00976F4E"/>
    <w:rsid w:val="00AC1C37"/>
    <w:rsid w:val="00B34CE1"/>
    <w:rsid w:val="00B40FA4"/>
    <w:rsid w:val="00B63436"/>
    <w:rsid w:val="00C2434F"/>
    <w:rsid w:val="00C56FE1"/>
    <w:rsid w:val="00CC0C8E"/>
    <w:rsid w:val="00CC58B4"/>
    <w:rsid w:val="00D45B3A"/>
    <w:rsid w:val="00D71670"/>
    <w:rsid w:val="00E163BC"/>
    <w:rsid w:val="00E26D3E"/>
    <w:rsid w:val="00E3133F"/>
    <w:rsid w:val="00EA4D02"/>
    <w:rsid w:val="00EB2366"/>
    <w:rsid w:val="00EF00E8"/>
    <w:rsid w:val="00EF1A65"/>
    <w:rsid w:val="00FA1600"/>
    <w:rsid w:val="00FB4BDA"/>
    <w:rsid w:val="00FD771E"/>
    <w:rsid w:val="17F35B20"/>
    <w:rsid w:val="3B31102A"/>
    <w:rsid w:val="53727EBE"/>
    <w:rsid w:val="6B9D1E5F"/>
    <w:rsid w:val="70ED672B"/>
    <w:rsid w:val="72EA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93CC4A"/>
  <w15:docId w15:val="{26EA22EC-8812-467C-848D-E0242F34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10">
    <w:name w:val="标题 1 字符"/>
    <w:basedOn w:val="a0"/>
    <w:link w:val="1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WPS_1602669620</dc:creator>
  <cp:lastModifiedBy>泽清 刘</cp:lastModifiedBy>
  <cp:revision>24</cp:revision>
  <cp:lastPrinted>2024-11-11T00:27:00Z</cp:lastPrinted>
  <dcterms:created xsi:type="dcterms:W3CDTF">2024-11-06T03:50:00Z</dcterms:created>
  <dcterms:modified xsi:type="dcterms:W3CDTF">2024-11-12T14:06:00Z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165699B989D74DF58D5FE71F5372FAF4_13</vt:lpwstr>
  </property>
</Properties>
</file>