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454E47">
      <w:pPr>
        <w:pStyle w:val="3"/>
        <w:jc w:val="center"/>
      </w:pPr>
      <w:r>
        <w:rPr>
          <w:rFonts w:hint="eastAsia"/>
          <w:lang w:val="en-US" w:eastAsia="zh-CN"/>
        </w:rPr>
        <w:t>冬暖青日</w:t>
      </w:r>
      <w:r>
        <w:rPr>
          <w:rFonts w:hint="eastAsia"/>
        </w:rPr>
        <w:t>-药学中外2503、光电2506、基医强基2501班团支部活动材料</w:t>
      </w:r>
    </w:p>
    <w:p w14:paraId="46D8D61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918970" cy="2560320"/>
            <wp:effectExtent l="0" t="0" r="11430" b="5080"/>
            <wp:docPr id="1" name="图片 1" descr="57365e95bdfeb78c44d4df8ca4d7f032_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7365e95bdfeb78c44d4df8ca4d7f032_7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1897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206115" cy="2405380"/>
            <wp:effectExtent l="0" t="0" r="6985" b="7620"/>
            <wp:docPr id="2" name="图片 2" descr="5c0b31eb78e8a392fdaedf68ef3b9386_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c0b31eb78e8a392fdaedf68ef3b9386_7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6115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D8D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038475" cy="2026285"/>
            <wp:effectExtent l="0" t="0" r="9525" b="5715"/>
            <wp:docPr id="3" name="图片 3" descr="863876D9D3C0C44FF9A848C8934AC7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63876D9D3C0C44FF9A848C8934AC70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392C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药学中外2503、光电2506、基医强基2501班联合团支部青暖冬日活动，抓住成员们寒假返乡后各自回母校宣讲的契机展开。这一形式不仅契合假期返乡的实际安排，更充分发挥了青年学生“就近宣传、就地联动”的优势。依托母校既有的师生关系与校园平台，同学们能够以熟悉的朋辈身份开展交流，使宣讲氛围更轻松、内容更易被接受，也能让中医药文化真正融入青少年的日常学习与成长语境。</w:t>
      </w:r>
    </w:p>
    <w:p w14:paraId="5142F77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返乡母校宣讲不仅实现了文化传播的“零距离”，也为青少年提供了认识中医药的全新窗口，有效激发了他们对中华优秀传统文化的兴趣与认同。同时，这一实践也让大一同学在调研、组织与表达中提升能力，在服务家乡、传承文化的过程中展现青年责任与青春担当，真正实现了知行合一、以行促学的良好效果。</w:t>
      </w:r>
    </w:p>
    <w:p w14:paraId="4D3BCA0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此外，部分同学结合家乡特有资源，前往家乡中医药种植园、中医药博物馆进行参观。在参观中，联合支部的成员们了解的家乡的中医药历史与文化，品尝了家乡特有的传统药方。在活动后，成员们普遍表示中医药与家乡、与个人生活竟如此相近，激活了对中医药文化的进一步体验期待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BmMDRkYjUxZjgyM2QwYWU5N2M4MjI1NWVkOWU2ODkifQ=="/>
  </w:docVars>
  <w:rsids>
    <w:rsidRoot w:val="00CC02BA"/>
    <w:rsid w:val="001305FF"/>
    <w:rsid w:val="00B32F15"/>
    <w:rsid w:val="00CC02BA"/>
    <w:rsid w:val="00DC150B"/>
    <w:rsid w:val="409709B9"/>
    <w:rsid w:val="5D283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字符"/>
    <w:basedOn w:val="7"/>
    <w:link w:val="5"/>
    <w:uiPriority w:val="0"/>
    <w:rPr>
      <w:kern w:val="2"/>
      <w:sz w:val="18"/>
      <w:szCs w:val="18"/>
    </w:rPr>
  </w:style>
  <w:style w:type="character" w:customStyle="1" w:styleId="9">
    <w:name w:val="页脚 字符"/>
    <w:basedOn w:val="7"/>
    <w:link w:val="4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596</Words>
  <Characters>624</Characters>
  <Lines>11</Lines>
  <Paragraphs>2</Paragraphs>
  <TotalTime>9</TotalTime>
  <ScaleCrop>false</ScaleCrop>
  <LinksUpToDate>false</LinksUpToDate>
  <CharactersWithSpaces>627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2025-12-09T02:12:00Z</dcterms:created>
  <dc:creator>HP</dc:creator>
  <cp:lastModifiedBy>马云马化腾是我儿子</cp:lastModifiedBy>
  <dcterms:modified xsi:type="dcterms:W3CDTF">2026-03-11T14:07:00Z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629C2C93DCB74DCEB817E8207C064837_12</vt:lpwstr>
  </property>
</Properties>
</file>