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6D83C">
      <w:pPr>
        <w:spacing w:before="62" w:beforeLines="20" w:line="500" w:lineRule="exact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 w14:paraId="041F0A1C">
      <w:pPr>
        <w:spacing w:before="468" w:beforeLines="150" w:line="600" w:lineRule="exact"/>
        <w:jc w:val="center"/>
        <w:rPr>
          <w:rFonts w:ascii="Times New Roman" w:hAnsi="Times New Roman" w:eastAsia="宋体" w:cs="Times New Roman"/>
          <w:b/>
          <w:kern w:val="44"/>
          <w:sz w:val="56"/>
          <w:szCs w:val="28"/>
        </w:rPr>
      </w:pPr>
      <w:r>
        <w:rPr>
          <w:rFonts w:hint="eastAsia" w:ascii="Times New Roman" w:hAnsi="Times New Roman" w:eastAsia="宋体" w:cs="Times New Roman"/>
          <w:b/>
          <w:kern w:val="44"/>
          <w:sz w:val="56"/>
          <w:szCs w:val="28"/>
        </w:rPr>
        <w:t>华中科技大学读书会</w:t>
      </w:r>
    </w:p>
    <w:p w14:paraId="54877B10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  <w:r>
        <w:rPr>
          <w:rFonts w:ascii="宋体" w:hAnsi="宋体" w:eastAsia="宋体" w:cs="Times New Roman"/>
          <w:b/>
          <w:sz w:val="56"/>
          <w:szCs w:val="28"/>
        </w:rPr>
        <w:t>T</w:t>
      </w:r>
      <w:r>
        <w:rPr>
          <w:rFonts w:hint="eastAsia" w:ascii="宋体" w:hAnsi="宋体" w:eastAsia="宋体" w:cs="Times New Roman"/>
          <w:b/>
          <w:sz w:val="56"/>
          <w:szCs w:val="28"/>
        </w:rPr>
        <w:t>onight观影会活动</w:t>
      </w:r>
    </w:p>
    <w:p w14:paraId="13F2C65F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  <w:r>
        <w:rPr>
          <w:rFonts w:hint="eastAsia" w:ascii="宋体" w:hAnsi="宋体" w:eastAsia="宋体" w:cs="Times New Roman"/>
          <w:b/>
          <w:sz w:val="56"/>
          <w:szCs w:val="28"/>
        </w:rPr>
        <w:t>策</w:t>
      </w:r>
    </w:p>
    <w:p w14:paraId="2BCDA0BA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</w:p>
    <w:p w14:paraId="3B7F03D3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  <w:r>
        <w:rPr>
          <w:rFonts w:hint="eastAsia" w:ascii="宋体" w:hAnsi="宋体" w:eastAsia="宋体" w:cs="Times New Roman"/>
          <w:b/>
          <w:sz w:val="56"/>
          <w:szCs w:val="28"/>
        </w:rPr>
        <w:t>划</w:t>
      </w:r>
    </w:p>
    <w:p w14:paraId="2A0F36B7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</w:p>
    <w:p w14:paraId="2A956668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  <w:r>
        <w:rPr>
          <w:rFonts w:hint="eastAsia" w:ascii="宋体" w:hAnsi="宋体" w:eastAsia="宋体" w:cs="Times New Roman"/>
          <w:b/>
          <w:sz w:val="56"/>
          <w:szCs w:val="28"/>
        </w:rPr>
        <w:t>书</w:t>
      </w:r>
    </w:p>
    <w:p w14:paraId="0B458968">
      <w:pPr>
        <w:spacing w:before="468" w:beforeLines="150" w:line="600" w:lineRule="exact"/>
        <w:jc w:val="center"/>
        <w:rPr>
          <w:rFonts w:ascii="宋体" w:hAnsi="宋体" w:eastAsia="宋体" w:cs="Times New Roman"/>
          <w:b/>
          <w:sz w:val="56"/>
          <w:szCs w:val="28"/>
        </w:rPr>
      </w:pPr>
    </w:p>
    <w:p w14:paraId="5EE48A52">
      <w:pPr>
        <w:spacing w:before="62" w:beforeLines="20" w:line="500" w:lineRule="exact"/>
        <w:jc w:val="center"/>
        <w:rPr>
          <w:rFonts w:ascii="楷体" w:hAnsi="楷体" w:eastAsia="楷体" w:cs="Times New Roman"/>
          <w:b/>
          <w:sz w:val="28"/>
          <w:szCs w:val="28"/>
        </w:rPr>
      </w:pPr>
      <w:r>
        <w:rPr>
          <w:rFonts w:hint="eastAsia" w:ascii="楷体" w:hAnsi="楷体" w:eastAsia="楷体" w:cs="Times New Roman"/>
          <w:b/>
          <w:sz w:val="28"/>
          <w:szCs w:val="28"/>
        </w:rPr>
        <w:t>（20</w:t>
      </w:r>
      <w:r>
        <w:rPr>
          <w:rFonts w:ascii="楷体" w:hAnsi="楷体" w:eastAsia="楷体" w:cs="Times New Roman"/>
          <w:b/>
          <w:sz w:val="28"/>
          <w:szCs w:val="28"/>
        </w:rPr>
        <w:t>2</w:t>
      </w:r>
      <w:r>
        <w:rPr>
          <w:rFonts w:hint="eastAsia" w:ascii="楷体" w:hAnsi="楷体" w:eastAsia="楷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楷体" w:hAnsi="楷体" w:eastAsia="楷体" w:cs="Times New Roman"/>
          <w:b/>
          <w:sz w:val="28"/>
          <w:szCs w:val="28"/>
        </w:rPr>
        <w:t>年</w:t>
      </w:r>
      <w:r>
        <w:rPr>
          <w:rFonts w:hint="eastAsia" w:ascii="楷体" w:hAnsi="楷体" w:eastAsia="楷体" w:cs="Times New Roman"/>
          <w:b/>
          <w:sz w:val="28"/>
          <w:szCs w:val="28"/>
          <w:lang w:val="en-US" w:eastAsia="zh-CN"/>
        </w:rPr>
        <w:t>秋</w:t>
      </w:r>
      <w:r>
        <w:rPr>
          <w:rFonts w:hint="eastAsia" w:ascii="楷体" w:hAnsi="楷体" w:eastAsia="楷体" w:cs="Times New Roman"/>
          <w:b/>
          <w:sz w:val="28"/>
          <w:szCs w:val="28"/>
        </w:rPr>
        <w:t>季第</w:t>
      </w:r>
      <w:r>
        <w:rPr>
          <w:rFonts w:hint="eastAsia" w:ascii="楷体" w:hAnsi="楷体" w:eastAsia="楷体" w:cs="Times New Roman"/>
          <w:b/>
          <w:sz w:val="28"/>
          <w:szCs w:val="28"/>
          <w:lang w:val="en-US" w:eastAsia="zh-CN"/>
        </w:rPr>
        <w:t>一</w:t>
      </w:r>
      <w:r>
        <w:rPr>
          <w:rFonts w:hint="eastAsia" w:ascii="楷体" w:hAnsi="楷体" w:eastAsia="楷体" w:cs="Times New Roman"/>
          <w:b/>
          <w:sz w:val="28"/>
          <w:szCs w:val="28"/>
        </w:rPr>
        <w:t>期）</w:t>
      </w:r>
    </w:p>
    <w:p w14:paraId="1820E687">
      <w:pPr>
        <w:spacing w:before="62" w:beforeLines="20" w:line="500" w:lineRule="exact"/>
        <w:rPr>
          <w:rFonts w:ascii="宋体" w:hAnsi="宋体" w:eastAsia="宋体" w:cs="Times New Roman"/>
          <w:b/>
          <w:sz w:val="28"/>
          <w:szCs w:val="28"/>
        </w:rPr>
      </w:pPr>
    </w:p>
    <w:p w14:paraId="54B9FB0C">
      <w:pPr>
        <w:pStyle w:val="9"/>
        <w:spacing w:before="62" w:beforeLines="20" w:line="500" w:lineRule="exact"/>
        <w:rPr>
          <w:rFonts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主办方</w:t>
      </w:r>
      <w:r>
        <w:rPr>
          <w:rFonts w:ascii="等线" w:hAnsi="等线" w:eastAsia="等线"/>
          <w:sz w:val="28"/>
          <w:szCs w:val="28"/>
        </w:rPr>
        <w:t>：华中科技大学</w:t>
      </w:r>
      <w:r>
        <w:rPr>
          <w:rFonts w:hint="eastAsia" w:ascii="等线" w:hAnsi="等线" w:eastAsia="等线"/>
          <w:sz w:val="28"/>
          <w:szCs w:val="28"/>
        </w:rPr>
        <w:t>读书会</w:t>
      </w:r>
    </w:p>
    <w:p w14:paraId="7EE39A73">
      <w:pPr>
        <w:pStyle w:val="9"/>
        <w:spacing w:before="62" w:beforeLines="20" w:line="500" w:lineRule="exact"/>
        <w:rPr>
          <w:rFonts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活动时间：202</w:t>
      </w:r>
      <w:r>
        <w:rPr>
          <w:rFonts w:hint="eastAsia" w:ascii="等线" w:hAnsi="等线" w:eastAsia="等线"/>
          <w:sz w:val="28"/>
          <w:szCs w:val="28"/>
          <w:lang w:val="en-US" w:eastAsia="zh-CN"/>
        </w:rPr>
        <w:t>5年10</w:t>
      </w:r>
      <w:r>
        <w:rPr>
          <w:rFonts w:hint="eastAsia" w:ascii="等线" w:hAnsi="等线" w:eastAsia="等线"/>
          <w:sz w:val="28"/>
          <w:szCs w:val="28"/>
        </w:rPr>
        <w:t>月</w:t>
      </w:r>
      <w:r>
        <w:rPr>
          <w:rFonts w:ascii="等线" w:hAnsi="等线" w:eastAsia="等线"/>
          <w:sz w:val="28"/>
          <w:szCs w:val="28"/>
        </w:rPr>
        <w:t>1</w:t>
      </w:r>
      <w:r>
        <w:rPr>
          <w:rFonts w:hint="eastAsia" w:ascii="等线" w:hAnsi="等线" w:eastAsia="等线"/>
          <w:sz w:val="28"/>
          <w:szCs w:val="28"/>
          <w:lang w:val="en-US" w:eastAsia="zh-CN"/>
        </w:rPr>
        <w:t>5</w:t>
      </w:r>
      <w:r>
        <w:rPr>
          <w:rFonts w:hint="eastAsia" w:ascii="等线" w:hAnsi="等线" w:eastAsia="等线"/>
          <w:sz w:val="28"/>
          <w:szCs w:val="28"/>
        </w:rPr>
        <w:t>日18:30</w:t>
      </w:r>
    </w:p>
    <w:p w14:paraId="00455896">
      <w:pPr>
        <w:pStyle w:val="9"/>
        <w:spacing w:before="62" w:beforeLines="20" w:line="500" w:lineRule="exact"/>
        <w:rPr>
          <w:rFonts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活动地点：东图书馆</w:t>
      </w:r>
      <w:r>
        <w:rPr>
          <w:rFonts w:ascii="等线" w:hAnsi="等线" w:eastAsia="等线"/>
          <w:sz w:val="28"/>
          <w:szCs w:val="28"/>
        </w:rPr>
        <w:t>3</w:t>
      </w:r>
      <w:r>
        <w:rPr>
          <w:rFonts w:hint="eastAsia" w:ascii="等线" w:hAnsi="等线" w:eastAsia="等线"/>
          <w:sz w:val="28"/>
          <w:szCs w:val="28"/>
        </w:rPr>
        <w:t>01</w:t>
      </w:r>
    </w:p>
    <w:p w14:paraId="078DB99D">
      <w:pPr>
        <w:widowControl/>
        <w:spacing w:before="62" w:beforeLines="20" w:line="500" w:lineRule="exact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3FE18765">
      <w:pPr>
        <w:spacing w:before="62" w:beforeLines="20" w:line="500" w:lineRule="exac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一、活动背景</w:t>
      </w:r>
    </w:p>
    <w:p w14:paraId="3AE6A93C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为了把好电影带给大家，华中科技大学读书会开启了“tonight观影会</w:t>
      </w:r>
      <w:r>
        <w:rPr>
          <w:rFonts w:ascii="宋体" w:hAnsi="宋体" w:eastAsia="宋体"/>
          <w:sz w:val="28"/>
          <w:szCs w:val="28"/>
        </w:rPr>
        <w:t>”系列活动。</w:t>
      </w:r>
      <w:r>
        <w:rPr>
          <w:rFonts w:hint="eastAsia" w:ascii="宋体" w:hAnsi="宋体" w:eastAsia="宋体"/>
          <w:sz w:val="28"/>
          <w:szCs w:val="28"/>
        </w:rPr>
        <w:t>东图书馆</w:t>
      </w:r>
      <w:r>
        <w:rPr>
          <w:rFonts w:ascii="宋体" w:hAnsi="宋体" w:eastAsia="宋体"/>
          <w:sz w:val="28"/>
          <w:szCs w:val="28"/>
        </w:rPr>
        <w:t>3</w:t>
      </w:r>
      <w:r>
        <w:rPr>
          <w:rFonts w:hint="eastAsia" w:ascii="宋体" w:hAnsi="宋体" w:eastAsia="宋体"/>
          <w:sz w:val="28"/>
          <w:szCs w:val="28"/>
        </w:rPr>
        <w:t>楼放映厅</w:t>
      </w:r>
      <w:r>
        <w:rPr>
          <w:rFonts w:ascii="宋体" w:hAnsi="宋体" w:eastAsia="宋体"/>
          <w:sz w:val="28"/>
          <w:szCs w:val="28"/>
        </w:rPr>
        <w:t>放映交流会持续来袭，共度</w:t>
      </w:r>
      <w:r>
        <w:rPr>
          <w:rFonts w:hint="eastAsia" w:ascii="宋体" w:hAnsi="宋体" w:eastAsia="宋体"/>
          <w:sz w:val="28"/>
          <w:szCs w:val="28"/>
        </w:rPr>
        <w:t>秋冬日时光，经大群投票决定选择剧情类电影观看。</w:t>
      </w:r>
    </w:p>
    <w:p w14:paraId="78348E5D">
      <w:pPr>
        <w:spacing w:before="62" w:beforeLines="20" w:line="500" w:lineRule="exac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二、活动筹备</w:t>
      </w:r>
    </w:p>
    <w:p w14:paraId="3B6E3438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1.确定电影</w:t>
      </w:r>
    </w:p>
    <w:p w14:paraId="110E1CB4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在读书会群中发起询问，选择电影为《霍乱时期的爱情》；</w:t>
      </w:r>
    </w:p>
    <w:p w14:paraId="6A1C8A09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并准备片源、确保片源全程无卡顿；</w:t>
      </w:r>
    </w:p>
    <w:p w14:paraId="31A8F367">
      <w:pPr>
        <w:spacing w:before="62" w:beforeLines="20" w:line="500" w:lineRule="exact"/>
        <w:rPr>
          <w:rFonts w:hint="default" w:ascii="宋体" w:hAnsi="宋体" w:eastAsia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负责人：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xxx</w:t>
      </w:r>
    </w:p>
    <w:p w14:paraId="7C95FE5B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确定主持人</w:t>
      </w:r>
    </w:p>
    <w:p w14:paraId="12620817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提前准备主持内容，主要包括电影开始的发言、电影结束的讨论问题等；</w:t>
      </w:r>
    </w:p>
    <w:p w14:paraId="0E78090B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在观影前后活跃现场气氛、发起讨论。</w:t>
      </w:r>
    </w:p>
    <w:p w14:paraId="0C60C12E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观影前：提醒到场同学扫码签到，影片简介、小互动；</w:t>
      </w:r>
    </w:p>
    <w:p w14:paraId="1680FB25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观影后：发起讨论。</w:t>
      </w:r>
    </w:p>
    <w:p w14:paraId="4B1A855E">
      <w:pPr>
        <w:spacing w:before="62" w:beforeLines="20" w:line="500" w:lineRule="exact"/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负责人：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xxx</w:t>
      </w:r>
    </w:p>
    <w:p w14:paraId="2B1A13C0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3，在图书馆官微阅读推广平台上线下活动里建立观影评论专题，设置预约及签到时间。专题内容含：</w:t>
      </w:r>
    </w:p>
    <w:p w14:paraId="4F6739D4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①活动基本情况：背景、形式、时间、地点、参与人</w:t>
      </w:r>
    </w:p>
    <w:p w14:paraId="7246FCEC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②影片名称、基本介绍、名家影评优质推荐（1-2条）</w:t>
      </w:r>
    </w:p>
    <w:p w14:paraId="5B08008F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③规定评论发布格式：时间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观影地点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电影名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感言（150-200字）；</w:t>
      </w:r>
      <w:r>
        <w:rPr>
          <w:rFonts w:ascii="宋体" w:hAnsi="宋体" w:eastAsia="宋体"/>
          <w:color w:val="000000"/>
          <w:sz w:val="28"/>
          <w:szCs w:val="28"/>
        </w:rPr>
        <w:t xml:space="preserve"> </w:t>
      </w:r>
    </w:p>
    <w:p w14:paraId="7D91B582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例：20201018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图书馆放映厅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《爱乐之城》</w:t>
      </w:r>
      <w:r>
        <w:rPr>
          <w:rFonts w:ascii="宋体" w:hAnsi="宋体" w:eastAsia="宋体"/>
          <w:color w:val="000000"/>
          <w:sz w:val="28"/>
          <w:szCs w:val="28"/>
        </w:rPr>
        <w:t>|</w:t>
      </w:r>
      <w:r>
        <w:rPr>
          <w:rFonts w:hint="eastAsia" w:ascii="宋体" w:hAnsi="宋体" w:eastAsia="宋体"/>
          <w:color w:val="000000"/>
          <w:sz w:val="28"/>
          <w:szCs w:val="28"/>
        </w:rPr>
        <w:t>《爱乐之城》是一部奥斯卡获奖影片……</w:t>
      </w:r>
    </w:p>
    <w:p w14:paraId="7F36E765">
      <w:pPr>
        <w:spacing w:before="62" w:beforeLines="20" w:line="500" w:lineRule="exact"/>
        <w:rPr>
          <w:rFonts w:hint="default" w:ascii="宋体" w:hAnsi="宋体" w:eastAsia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负责人：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xxx</w:t>
      </w:r>
    </w:p>
    <w:p w14:paraId="21DBDB44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4，编写打卡操作流程发布，发布专题链接到会员大群、各部门群及各学习小组，确保每个成员提前知道，并在平台上完成活动预约；</w:t>
      </w:r>
    </w:p>
    <w:p w14:paraId="042C7A06">
      <w:pPr>
        <w:spacing w:before="62" w:beforeLines="20" w:line="500" w:lineRule="exact"/>
        <w:rPr>
          <w:rFonts w:hint="default" w:ascii="宋体" w:hAnsi="宋体" w:eastAsia="宋体"/>
          <w:color w:val="FF0000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负责人：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xxx</w:t>
      </w:r>
    </w:p>
    <w:p w14:paraId="4287E2AC">
      <w:pPr>
        <w:numPr>
          <w:ilvl w:val="0"/>
          <w:numId w:val="1"/>
        </w:num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制作电影宣传海报；</w:t>
      </w:r>
    </w:p>
    <w:p w14:paraId="705ECE13">
      <w:pPr>
        <w:spacing w:before="62" w:beforeLines="20" w:line="500" w:lineRule="exact"/>
        <w:rPr>
          <w:rFonts w:hint="default" w:ascii="宋体" w:hAnsi="宋体" w:eastAsia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负责人：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xxx</w:t>
      </w:r>
    </w:p>
    <w:p w14:paraId="0EDEF6D1">
      <w:pPr>
        <w:spacing w:before="62" w:beforeLines="20" w:line="500" w:lineRule="exac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三、活动开展</w:t>
      </w:r>
    </w:p>
    <w:p w14:paraId="03013205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①提前至少2天确定开始放映的具体时间内容地点并在大群通知，</w:t>
      </w:r>
    </w:p>
    <w:p w14:paraId="0EEBD93A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提醒参与活动的同学在阅读推广平台预约本活动；</w:t>
      </w:r>
    </w:p>
    <w:p w14:paraId="4F30E6E1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②电影观看；</w:t>
      </w:r>
    </w:p>
    <w:p w14:paraId="3F5E14A8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③放映结束，组织大家进行讨论。</w:t>
      </w:r>
    </w:p>
    <w:p w14:paraId="51F893E1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④</w:t>
      </w:r>
      <w:r>
        <w:rPr>
          <w:rFonts w:hint="eastAsia" w:ascii="宋体" w:hAnsi="宋体" w:eastAsia="宋体"/>
          <w:color w:val="000000"/>
          <w:sz w:val="28"/>
          <w:szCs w:val="28"/>
        </w:rPr>
        <w:t>线上评论打卡</w:t>
      </w:r>
    </w:p>
    <w:p w14:paraId="33095DA5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观影当天完成阅读推广平台的观影评论专题打卡，</w:t>
      </w:r>
    </w:p>
    <w:p w14:paraId="51126800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参与签到、评论视为参与本次观影，办公室做记录。</w:t>
      </w:r>
    </w:p>
    <w:p w14:paraId="5D42D4FF">
      <w:pPr>
        <w:spacing w:before="62" w:beforeLines="20" w:line="500" w:lineRule="exac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四、活动总结</w:t>
      </w:r>
    </w:p>
    <w:p w14:paraId="7D53D046">
      <w:pPr>
        <w:spacing w:before="62" w:beforeLines="20" w:line="500" w:lineRule="exac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1．活动记录</w:t>
      </w:r>
    </w:p>
    <w:p w14:paraId="48C1C04F">
      <w:pPr>
        <w:spacing w:before="62" w:beforeLines="20" w:line="500" w:lineRule="exact"/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（办公室）在活动结束</w:t>
      </w: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后对活动进行记录</w:t>
      </w:r>
      <w:r>
        <w:rPr>
          <w:rFonts w:hint="eastAsia" w:ascii="宋体" w:hAnsi="宋体" w:eastAsia="宋体"/>
          <w:color w:val="000000"/>
          <w:sz w:val="28"/>
          <w:szCs w:val="28"/>
        </w:rPr>
        <w:t>（建立标准记录表格），完成表格并及时提交指导教师</w:t>
      </w:r>
    </w:p>
    <w:p w14:paraId="44BD8A31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2．后期宣传</w:t>
      </w:r>
    </w:p>
    <w:p w14:paraId="6B1D316D">
      <w:pPr>
        <w:spacing w:before="62" w:beforeLines="20" w:line="500" w:lineRule="exact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宣传部编辑推文，内容包括活动背景、活动基本参加情况，活动效果以及优秀线上评论展示。</w:t>
      </w:r>
    </w:p>
    <w:p w14:paraId="21B3AA3F">
      <w:pPr>
        <w:spacing w:before="62" w:beforeLines="20" w:line="500" w:lineRule="exact"/>
        <w:rPr>
          <w:rStyle w:val="23"/>
        </w:rPr>
      </w:pPr>
      <w:r>
        <w:rPr>
          <w:rFonts w:hint="eastAsia" w:ascii="宋体" w:hAnsi="宋体" w:eastAsia="宋体"/>
          <w:sz w:val="28"/>
          <w:szCs w:val="28"/>
        </w:rPr>
        <w:t>3．</w:t>
      </w:r>
      <w:r>
        <w:rPr>
          <w:rFonts w:ascii="宋体" w:hAnsi="宋体" w:eastAsia="宋体"/>
          <w:sz w:val="28"/>
          <w:szCs w:val="28"/>
        </w:rPr>
        <w:t>花费的申请报</w:t>
      </w:r>
      <w:r>
        <w:rPr>
          <w:rFonts w:hint="eastAsia" w:ascii="宋体" w:hAnsi="宋体" w:eastAsia="宋体"/>
          <w:sz w:val="28"/>
          <w:szCs w:val="28"/>
        </w:rPr>
        <w:t>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958E9"/>
    <w:multiLevelType w:val="singleLevel"/>
    <w:tmpl w:val="19C958E9"/>
    <w:lvl w:ilvl="0" w:tentative="0">
      <w:start w:val="5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YTZlNWI0ODgwN2Y3ZWZjZGQ2NDM1ODNiYjg4YWIifQ=="/>
  </w:docVars>
  <w:rsids>
    <w:rsidRoot w:val="00AE2E53"/>
    <w:rsid w:val="00187F7F"/>
    <w:rsid w:val="003C0D19"/>
    <w:rsid w:val="005104A8"/>
    <w:rsid w:val="005551F2"/>
    <w:rsid w:val="00562A72"/>
    <w:rsid w:val="00980B59"/>
    <w:rsid w:val="00A70E39"/>
    <w:rsid w:val="00A8799F"/>
    <w:rsid w:val="00AB2CFE"/>
    <w:rsid w:val="00AE2E53"/>
    <w:rsid w:val="00B63A73"/>
    <w:rsid w:val="00C10683"/>
    <w:rsid w:val="00D73CEA"/>
    <w:rsid w:val="00E81785"/>
    <w:rsid w:val="00EC6594"/>
    <w:rsid w:val="01AB6ADB"/>
    <w:rsid w:val="14821149"/>
    <w:rsid w:val="15942D51"/>
    <w:rsid w:val="18FD740B"/>
    <w:rsid w:val="22C3055B"/>
    <w:rsid w:val="247119E0"/>
    <w:rsid w:val="420D6B22"/>
    <w:rsid w:val="43037ED8"/>
    <w:rsid w:val="513D571D"/>
    <w:rsid w:val="52446623"/>
    <w:rsid w:val="5B843DB5"/>
    <w:rsid w:val="64C67726"/>
    <w:rsid w:val="67F7085A"/>
    <w:rsid w:val="6CCD5E83"/>
    <w:rsid w:val="700B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toc 2"/>
    <w:basedOn w:val="1"/>
    <w:next w:val="1"/>
    <w:qFormat/>
    <w:uiPriority w:val="39"/>
    <w:pPr>
      <w:ind w:left="420" w:leftChars="200"/>
    </w:p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/>
      <w:b/>
      <w:bCs/>
      <w:sz w:val="32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qFormat/>
    <w:uiPriority w:val="99"/>
    <w:rPr>
      <w:color w:val="0563C1"/>
      <w:u w:val="single"/>
    </w:rPr>
  </w:style>
  <w:style w:type="character" w:customStyle="1" w:styleId="14">
    <w:name w:val="页眉 字符"/>
    <w:basedOn w:val="12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4"/>
    <w:qFormat/>
    <w:uiPriority w:val="99"/>
    <w:rPr>
      <w:sz w:val="18"/>
      <w:szCs w:val="18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TOC 标题1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597"/>
      <w:kern w:val="0"/>
      <w:sz w:val="32"/>
      <w:szCs w:val="32"/>
    </w:rPr>
  </w:style>
  <w:style w:type="character" w:customStyle="1" w:styleId="18">
    <w:name w:val="标题 字符"/>
    <w:basedOn w:val="12"/>
    <w:link w:val="9"/>
    <w:qFormat/>
    <w:uiPriority w:val="10"/>
    <w:rPr>
      <w:rFonts w:ascii="等线 Light" w:hAnsi="等线 Light" w:eastAsia="等线 Light" w:cs="宋体"/>
      <w:b/>
      <w:bCs/>
      <w:kern w:val="2"/>
      <w:sz w:val="32"/>
      <w:szCs w:val="32"/>
    </w:rPr>
  </w:style>
  <w:style w:type="character" w:customStyle="1" w:styleId="19">
    <w:name w:val="year"/>
    <w:basedOn w:val="12"/>
    <w:qFormat/>
    <w:uiPriority w:val="0"/>
  </w:style>
  <w:style w:type="character" w:customStyle="1" w:styleId="20">
    <w:name w:val="pl"/>
    <w:basedOn w:val="12"/>
    <w:qFormat/>
    <w:uiPriority w:val="0"/>
  </w:style>
  <w:style w:type="character" w:customStyle="1" w:styleId="21">
    <w:name w:val="attrs"/>
    <w:basedOn w:val="12"/>
    <w:qFormat/>
    <w:uiPriority w:val="0"/>
  </w:style>
  <w:style w:type="character" w:customStyle="1" w:styleId="22">
    <w:name w:val="actor"/>
    <w:basedOn w:val="12"/>
    <w:qFormat/>
    <w:uiPriority w:val="0"/>
  </w:style>
  <w:style w:type="character" w:customStyle="1" w:styleId="23">
    <w:name w:val="Subtle Reference_a47ea3a2-6317-4ffb-a5d6-ba296c055389"/>
    <w:basedOn w:val="12"/>
    <w:qFormat/>
    <w:uiPriority w:val="31"/>
    <w:rPr>
      <w:smallCaps/>
      <w:color w:val="595959"/>
    </w:rPr>
  </w:style>
  <w:style w:type="character" w:customStyle="1" w:styleId="24">
    <w:name w:val="标题 2 字符"/>
    <w:basedOn w:val="12"/>
    <w:link w:val="3"/>
    <w:qFormat/>
    <w:uiPriority w:val="9"/>
    <w:rPr>
      <w:rFonts w:ascii="等线 Light" w:hAnsi="等线 Light" w:eastAsia="等线 Light" w:cs="宋体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3071E-5A6D-4EC3-89FB-0C2DCE8724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786</Words>
  <Characters>839</Characters>
  <Lines>6</Lines>
  <Paragraphs>1</Paragraphs>
  <TotalTime>30</TotalTime>
  <ScaleCrop>false</ScaleCrop>
  <LinksUpToDate>false</LinksUpToDate>
  <CharactersWithSpaces>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2023-10-17T12:35:00Z</dcterms:created>
  <dc:creator>许 倩倩</dc:creator>
  <cp:lastModifiedBy>点光</cp:lastModifiedBy>
  <dcterms:modified xsi:type="dcterms:W3CDTF">2026-03-10T03:46:33Z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450AFE9B305545AFBCCF0065D7E8B254_13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