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3822">
      <w:pPr>
        <w:jc w:val="center"/>
        <w:textAlignment w:val="baseline"/>
        <w:rPr>
          <w:rFonts w:hint="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</w:rPr>
        <w:t>华中科技大学读书会2</w:t>
      </w:r>
      <w:r>
        <w:rPr>
          <w:b/>
          <w:bCs/>
          <w:sz w:val="52"/>
          <w:szCs w:val="52"/>
        </w:rPr>
        <w:t>02</w:t>
      </w:r>
      <w:r>
        <w:rPr>
          <w:rFonts w:hint="eastAsia"/>
          <w:b/>
          <w:bCs/>
          <w:sz w:val="52"/>
          <w:szCs w:val="52"/>
          <w:lang w:val="en-US" w:eastAsia="zh-CN"/>
        </w:rPr>
        <w:t>5</w:t>
      </w:r>
    </w:p>
    <w:p w14:paraId="748C41CC">
      <w:pPr>
        <w:jc w:val="center"/>
        <w:textAlignment w:val="baseline"/>
        <w:rPr>
          <w:rFonts w:hint="eastAsia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社团文化节</w:t>
      </w:r>
    </w:p>
    <w:p w14:paraId="43C519F5">
      <w:pPr>
        <w:jc w:val="center"/>
        <w:textAlignment w:val="baseline"/>
        <w:rPr>
          <w:b/>
          <w:bCs/>
          <w:sz w:val="52"/>
          <w:szCs w:val="52"/>
        </w:rPr>
      </w:pPr>
    </w:p>
    <w:p w14:paraId="7B81A6BD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策</w:t>
      </w:r>
    </w:p>
    <w:p w14:paraId="37E69F97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</w:p>
    <w:p w14:paraId="2585324F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划</w:t>
      </w:r>
    </w:p>
    <w:p w14:paraId="01E7BAFF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</w:p>
    <w:p w14:paraId="31FD8841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书</w:t>
      </w:r>
    </w:p>
    <w:p w14:paraId="6660E142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3A0D1B25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13A12CF3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03173E9D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2DAE81EF">
      <w:pPr>
        <w:jc w:val="center"/>
        <w:textAlignment w:val="baseline"/>
        <w:rPr>
          <w:rFonts w:ascii="宋体" w:hAnsi="宋体" w:eastAsia="宋体" w:cs="Times New Roman"/>
          <w:b/>
          <w:sz w:val="28"/>
          <w:szCs w:val="28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主办方：</w:t>
      </w:r>
      <w:r>
        <w:rPr>
          <w:rFonts w:ascii="宋体" w:hAnsi="宋体" w:eastAsia="宋体" w:cs="Times New Roman"/>
          <w:b/>
          <w:sz w:val="28"/>
          <w:szCs w:val="28"/>
        </w:rPr>
        <w:t>华中科技大学校团委</w:t>
      </w:r>
      <w:r>
        <w:rPr>
          <w:rFonts w:hint="eastAsia" w:ascii="宋体" w:hAnsi="宋体" w:eastAsia="宋体" w:cs="Times New Roman"/>
          <w:b/>
          <w:sz w:val="28"/>
          <w:szCs w:val="28"/>
        </w:rPr>
        <w:t>，华中科技大学学生社团指导中心</w:t>
      </w:r>
    </w:p>
    <w:p w14:paraId="1ABB8950">
      <w:pPr>
        <w:jc w:val="center"/>
        <w:textAlignment w:val="baseline"/>
        <w:rPr>
          <w:rFonts w:ascii="宋体" w:hAnsi="宋体" w:eastAsia="宋体" w:cs="Times New Roman"/>
          <w:b/>
          <w:sz w:val="28"/>
          <w:szCs w:val="28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承办方：华中科技大学读书会</w:t>
      </w:r>
    </w:p>
    <w:p w14:paraId="278F9396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20</w:t>
      </w:r>
      <w:r>
        <w:rPr>
          <w:rFonts w:ascii="宋体" w:hAnsi="宋体" w:eastAsia="宋体" w:cs="Times New Roman"/>
          <w:b/>
          <w:sz w:val="28"/>
          <w:szCs w:val="28"/>
        </w:rPr>
        <w:t>2</w:t>
      </w:r>
      <w:r>
        <w:rPr>
          <w:rFonts w:hint="eastAsia" w:ascii="宋体" w:hAnsi="宋体" w:eastAsia="宋体" w:cs="Times New Roman"/>
          <w:b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Times New Roman"/>
          <w:b/>
          <w:sz w:val="28"/>
          <w:szCs w:val="28"/>
        </w:rPr>
        <w:t>年</w:t>
      </w:r>
      <w:r>
        <w:rPr>
          <w:rFonts w:hint="eastAsia" w:ascii="宋体" w:hAnsi="宋体" w:eastAsia="宋体" w:cs="Times New Roman"/>
          <w:b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Times New Roman"/>
          <w:b/>
          <w:sz w:val="28"/>
          <w:szCs w:val="28"/>
        </w:rPr>
        <w:t>月</w:t>
      </w:r>
      <w:r>
        <w:rPr>
          <w:rFonts w:ascii="宋体" w:hAnsi="宋体" w:eastAsia="宋体" w:cs="Times New Roman"/>
          <w:b/>
          <w:sz w:val="30"/>
          <w:szCs w:val="30"/>
        </w:rPr>
        <w:br w:type="textWrapping"/>
      </w:r>
    </w:p>
    <w:p w14:paraId="66181985">
      <w:pPr>
        <w:pStyle w:val="13"/>
        <w:jc w:val="center"/>
        <w:textAlignment w:val="baseline"/>
        <w:rPr>
          <w:color w:val="2E74B5"/>
          <w:sz w:val="48"/>
          <w:szCs w:val="48"/>
          <w:lang w:val="zh-CN"/>
        </w:rPr>
      </w:pPr>
    </w:p>
    <w:p w14:paraId="4A1DACF2">
      <w:pPr>
        <w:pStyle w:val="13"/>
        <w:jc w:val="center"/>
        <w:textAlignment w:val="baseline"/>
        <w:rPr>
          <w:color w:val="2E74B5"/>
          <w:sz w:val="48"/>
          <w:szCs w:val="48"/>
        </w:rPr>
      </w:pPr>
      <w:r>
        <w:rPr>
          <w:color w:val="2E74B5"/>
          <w:sz w:val="48"/>
          <w:szCs w:val="48"/>
          <w:lang w:val="zh-CN"/>
        </w:rPr>
        <w:t>目录</w:t>
      </w:r>
    </w:p>
    <w:p w14:paraId="11185AE9">
      <w:pPr>
        <w:pStyle w:val="7"/>
        <w:rPr>
          <w:sz w:val="28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"_Toc130582722" </w:instrText>
      </w:r>
      <w:r>
        <w:fldChar w:fldCharType="separate"/>
      </w:r>
      <w:r>
        <w:rPr>
          <w:rStyle w:val="12"/>
          <w:sz w:val="28"/>
          <w:szCs w:val="32"/>
        </w:rPr>
        <w:t>一、整体概述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_Toc130582722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6E645BCE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"_Toc130582723" </w:instrText>
      </w:r>
      <w:r>
        <w:fldChar w:fldCharType="separate"/>
      </w:r>
      <w:r>
        <w:rPr>
          <w:rStyle w:val="12"/>
          <w:sz w:val="28"/>
          <w:szCs w:val="32"/>
        </w:rPr>
        <w:t>（一）背景目的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_Toc130582723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1B22F2C3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"_Toc130582724" </w:instrText>
      </w:r>
      <w:r>
        <w:fldChar w:fldCharType="separate"/>
      </w:r>
      <w:r>
        <w:rPr>
          <w:rStyle w:val="12"/>
          <w:sz w:val="28"/>
          <w:szCs w:val="32"/>
        </w:rPr>
        <w:t>（二）活动名称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_Toc130582724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26C7DF4F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"_Toc130582725" </w:instrText>
      </w:r>
      <w:r>
        <w:fldChar w:fldCharType="separate"/>
      </w:r>
      <w:r>
        <w:rPr>
          <w:rStyle w:val="12"/>
          <w:sz w:val="28"/>
          <w:szCs w:val="32"/>
        </w:rPr>
        <w:t>（三）时间地点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_Toc130582725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5CCEA394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"_Toc130582726" </w:instrText>
      </w:r>
      <w:r>
        <w:fldChar w:fldCharType="separate"/>
      </w:r>
      <w:r>
        <w:rPr>
          <w:rStyle w:val="12"/>
          <w:sz w:val="28"/>
          <w:szCs w:val="32"/>
        </w:rPr>
        <w:t>（四）活动对象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_Toc130582726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7E664259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"_Toc130582727" </w:instrText>
      </w:r>
      <w:r>
        <w:fldChar w:fldCharType="separate"/>
      </w:r>
      <w:r>
        <w:rPr>
          <w:rStyle w:val="12"/>
          <w:sz w:val="28"/>
          <w:szCs w:val="32"/>
        </w:rPr>
        <w:t>（五）举办单位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_Toc130582727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340C4B84">
      <w:pPr>
        <w:pStyle w:val="7"/>
        <w:rPr>
          <w:sz w:val="28"/>
          <w:szCs w:val="32"/>
        </w:rPr>
      </w:pPr>
      <w:r>
        <w:fldChar w:fldCharType="begin"/>
      </w:r>
      <w:r>
        <w:instrText xml:space="preserve"> HYPERLINK \l "_Toc130582728" </w:instrText>
      </w:r>
      <w:r>
        <w:fldChar w:fldCharType="separate"/>
      </w:r>
      <w:r>
        <w:rPr>
          <w:rStyle w:val="12"/>
          <w:sz w:val="28"/>
          <w:szCs w:val="32"/>
        </w:rPr>
        <w:t>二、活动内容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_Toc130582728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4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56B9D21B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"_Toc130582729" </w:instrText>
      </w:r>
      <w:r>
        <w:fldChar w:fldCharType="separate"/>
      </w:r>
      <w:r>
        <w:rPr>
          <w:rStyle w:val="12"/>
          <w:sz w:val="28"/>
          <w:szCs w:val="32"/>
        </w:rPr>
        <w:t>（一）时间推进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_Toc130582729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4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31BE36C4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"_Toc130582730" </w:instrText>
      </w:r>
      <w:r>
        <w:fldChar w:fldCharType="separate"/>
      </w:r>
      <w:r>
        <w:rPr>
          <w:rStyle w:val="12"/>
          <w:sz w:val="28"/>
          <w:szCs w:val="32"/>
        </w:rPr>
        <w:t>（二）活动当天流程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_Toc130582730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4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6947D8B0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"_Toc130582731" </w:instrText>
      </w:r>
      <w:r>
        <w:fldChar w:fldCharType="separate"/>
      </w:r>
      <w:r>
        <w:rPr>
          <w:rStyle w:val="12"/>
          <w:sz w:val="28"/>
          <w:szCs w:val="32"/>
        </w:rPr>
        <w:t>（三）具体内容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_Toc130582731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5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0450CFD4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"_Toc130582732" </w:instrText>
      </w:r>
      <w:r>
        <w:fldChar w:fldCharType="separate"/>
      </w:r>
      <w:r>
        <w:rPr>
          <w:rStyle w:val="12"/>
          <w:sz w:val="28"/>
          <w:szCs w:val="32"/>
        </w:rPr>
        <w:t>（四）场地安排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_Toc130582732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10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2B419D1B">
      <w:pPr>
        <w:pStyle w:val="7"/>
        <w:rPr>
          <w:sz w:val="28"/>
          <w:szCs w:val="32"/>
        </w:rPr>
      </w:pPr>
      <w:r>
        <w:fldChar w:fldCharType="begin"/>
      </w:r>
      <w:r>
        <w:instrText xml:space="preserve"> HYPERLINK \l "_Toc130582733" </w:instrText>
      </w:r>
      <w:r>
        <w:fldChar w:fldCharType="separate"/>
      </w:r>
      <w:r>
        <w:rPr>
          <w:rStyle w:val="12"/>
          <w:sz w:val="28"/>
          <w:szCs w:val="32"/>
        </w:rPr>
        <w:t>三、人员安排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_Toc130582733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10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0F34EB47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"_Toc130582734" </w:instrText>
      </w:r>
      <w:r>
        <w:fldChar w:fldCharType="separate"/>
      </w:r>
      <w:r>
        <w:rPr>
          <w:rStyle w:val="12"/>
          <w:sz w:val="28"/>
          <w:szCs w:val="32"/>
        </w:rPr>
        <w:t>（一）总负责人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_Toc130582734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10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7C32CDCB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"_Toc130582735" </w:instrText>
      </w:r>
      <w:r>
        <w:fldChar w:fldCharType="separate"/>
      </w:r>
      <w:r>
        <w:rPr>
          <w:rStyle w:val="12"/>
          <w:sz w:val="28"/>
          <w:szCs w:val="32"/>
        </w:rPr>
        <w:t>（二）工作安排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_Toc130582735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10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440DDE21">
      <w:pPr>
        <w:pStyle w:val="8"/>
        <w:tabs>
          <w:tab w:val="right" w:leader="dot" w:pos="8296"/>
        </w:tabs>
        <w:rPr>
          <w:sz w:val="28"/>
          <w:szCs w:val="32"/>
        </w:rPr>
      </w:pPr>
      <w:r>
        <w:fldChar w:fldCharType="begin"/>
      </w:r>
      <w:r>
        <w:instrText xml:space="preserve"> HYPERLINK \l "_Toc130582736" </w:instrText>
      </w:r>
      <w:r>
        <w:fldChar w:fldCharType="separate"/>
      </w:r>
      <w:r>
        <w:rPr>
          <w:rStyle w:val="12"/>
          <w:sz w:val="28"/>
          <w:szCs w:val="32"/>
        </w:rPr>
        <w:t>（三）现场人员安排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_Toc130582736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11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630F7BB7">
      <w:pPr>
        <w:pStyle w:val="7"/>
        <w:rPr>
          <w:sz w:val="28"/>
          <w:szCs w:val="32"/>
        </w:rPr>
      </w:pPr>
      <w:r>
        <w:fldChar w:fldCharType="begin"/>
      </w:r>
      <w:r>
        <w:instrText xml:space="preserve"> HYPERLINK \l "_Toc130582737" </w:instrText>
      </w:r>
      <w:r>
        <w:fldChar w:fldCharType="separate"/>
      </w:r>
      <w:r>
        <w:rPr>
          <w:rStyle w:val="12"/>
          <w:sz w:val="28"/>
          <w:szCs w:val="32"/>
        </w:rPr>
        <w:t>四、财务预算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_Toc130582737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11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</w:p>
    <w:p w14:paraId="2758C7E8">
      <w:pPr>
        <w:pStyle w:val="7"/>
        <w:rPr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fldChar w:fldCharType="begin"/>
      </w:r>
      <w:r>
        <w:instrText xml:space="preserve"> HYPERLINK \l "_Toc130582738" </w:instrText>
      </w:r>
      <w:r>
        <w:fldChar w:fldCharType="separate"/>
      </w:r>
      <w:r>
        <w:rPr>
          <w:rStyle w:val="12"/>
          <w:sz w:val="28"/>
          <w:szCs w:val="32"/>
        </w:rPr>
        <w:t>五、附录——奖品清单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_Toc130582738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12</w:t>
      </w:r>
      <w:r>
        <w:rPr>
          <w:sz w:val="28"/>
          <w:szCs w:val="32"/>
        </w:rPr>
        <w:fldChar w:fldCharType="end"/>
      </w:r>
      <w:r>
        <w:rPr>
          <w:sz w:val="28"/>
          <w:szCs w:val="32"/>
        </w:rPr>
        <w:fldChar w:fldCharType="end"/>
      </w:r>
      <w:r>
        <w:rPr>
          <w:sz w:val="28"/>
          <w:szCs w:val="28"/>
        </w:rPr>
        <w:fldChar w:fldCharType="end"/>
      </w:r>
    </w:p>
    <w:p w14:paraId="64204405">
      <w:pPr>
        <w:pStyle w:val="2"/>
        <w:textAlignment w:val="baseline"/>
      </w:pPr>
      <w:bookmarkStart w:id="0" w:name="_Toc130582722"/>
      <w:r>
        <w:t>一</w:t>
      </w:r>
      <w:r>
        <w:rPr>
          <w:rFonts w:hint="eastAsia"/>
        </w:rPr>
        <w:t>、整体概述</w:t>
      </w:r>
      <w:bookmarkEnd w:id="0"/>
    </w:p>
    <w:p w14:paraId="44DE4D95">
      <w:pPr>
        <w:pStyle w:val="3"/>
        <w:textAlignment w:val="baseline"/>
      </w:pPr>
      <w:bookmarkStart w:id="1" w:name="_Toc130582723"/>
      <w:r>
        <w:rPr>
          <w:rFonts w:hint="eastAsia"/>
        </w:rPr>
        <w:t>（一）背景</w:t>
      </w:r>
      <w:r>
        <w:rPr>
          <w:rFonts w:hint="eastAsia"/>
          <w:szCs w:val="30"/>
        </w:rPr>
        <w:t>目</w:t>
      </w:r>
      <w:r>
        <w:rPr>
          <w:rFonts w:hint="eastAsia"/>
        </w:rPr>
        <w:t>的</w:t>
      </w:r>
      <w:bookmarkEnd w:id="1"/>
    </w:p>
    <w:p w14:paraId="1F5317D6">
      <w:pPr>
        <w:ind w:firstLine="560" w:firstLineChars="200"/>
        <w:textAlignment w:val="baseline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为了丰富校园生活，营造读书氛围，华中科技大学读书会计划参与本次春季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“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美好青春”系列活动之第二十二届学生社团文化节</w:t>
      </w:r>
      <w:r>
        <w:rPr>
          <w:rFonts w:hint="eastAsia" w:ascii="Times New Roman" w:hAnsi="Times New Roman" w:eastAsia="宋体" w:cs="Times New Roman"/>
          <w:sz w:val="28"/>
          <w:szCs w:val="28"/>
        </w:rPr>
        <w:t>，进行社团风采展示和春季招新，吸引更多同学参加，促进本社团良性发展。</w:t>
      </w:r>
    </w:p>
    <w:p w14:paraId="51C623E3">
      <w:pPr>
        <w:pStyle w:val="3"/>
        <w:textAlignment w:val="baseline"/>
      </w:pPr>
      <w:bookmarkStart w:id="2" w:name="_Toc130582724"/>
      <w:r>
        <w:rPr>
          <w:rStyle w:val="14"/>
          <w:rFonts w:hint="eastAsia"/>
          <w:b/>
          <w:bCs/>
        </w:rPr>
        <w:t>（</w:t>
      </w:r>
      <w:r>
        <w:rPr>
          <w:rStyle w:val="14"/>
          <w:rFonts w:hint="eastAsia"/>
          <w:b/>
          <w:bCs w:val="0"/>
        </w:rPr>
        <w:t>二）活动名称</w:t>
      </w:r>
      <w:bookmarkEnd w:id="2"/>
    </w:p>
    <w:p w14:paraId="395BAFAE">
      <w:pPr>
        <w:ind w:firstLine="560" w:firstLineChars="200"/>
        <w:textAlignment w:val="baseline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华中科技大学读书会2</w:t>
      </w:r>
      <w:r>
        <w:rPr>
          <w:sz w:val="28"/>
          <w:szCs w:val="28"/>
        </w:rPr>
        <w:t>02</w:t>
      </w:r>
      <w:r>
        <w:rPr>
          <w:rFonts w:hint="eastAsia"/>
          <w:sz w:val="28"/>
          <w:szCs w:val="28"/>
          <w:lang w:val="en-US" w:eastAsia="zh-CN"/>
        </w:rPr>
        <w:t>5第二十二届学生社团文化节嘉年华</w:t>
      </w:r>
    </w:p>
    <w:p w14:paraId="0D6F757D">
      <w:pPr>
        <w:pStyle w:val="3"/>
        <w:textAlignment w:val="baseline"/>
      </w:pPr>
      <w:bookmarkStart w:id="3" w:name="_Toc130582725"/>
      <w:r>
        <w:rPr>
          <w:rFonts w:hint="eastAsia"/>
        </w:rPr>
        <w:t>（三）时间地点</w:t>
      </w:r>
      <w:bookmarkEnd w:id="3"/>
    </w:p>
    <w:p w14:paraId="07FAF6A2">
      <w:pPr>
        <w:ind w:firstLine="560" w:firstLineChars="2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202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</w:rPr>
        <w:t>年</w:t>
      </w:r>
      <w:r>
        <w:rPr>
          <w:rFonts w:ascii="Times New Roman" w:hAnsi="Times New Roman" w:eastAsia="宋体" w:cs="Times New Roman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月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18、19</w:t>
      </w:r>
      <w:r>
        <w:rPr>
          <w:rFonts w:hint="eastAsia" w:ascii="Times New Roman" w:hAnsi="Times New Roman" w:eastAsia="宋体" w:cs="Times New Roman"/>
          <w:sz w:val="28"/>
          <w:szCs w:val="28"/>
        </w:rPr>
        <w:t>日，东操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主操场（篮球场）</w:t>
      </w:r>
      <w:r>
        <w:rPr>
          <w:rFonts w:hint="eastAsia" w:ascii="Times New Roman" w:hAnsi="Times New Roman" w:eastAsia="宋体" w:cs="Times New Roman"/>
          <w:sz w:val="28"/>
          <w:szCs w:val="28"/>
        </w:rPr>
        <w:t>。</w:t>
      </w:r>
    </w:p>
    <w:p w14:paraId="41D45D7F">
      <w:pPr>
        <w:pStyle w:val="3"/>
        <w:textAlignment w:val="baseline"/>
      </w:pPr>
      <w:bookmarkStart w:id="4" w:name="_Toc130582726"/>
      <w:r>
        <w:rPr>
          <w:rFonts w:hint="eastAsia"/>
        </w:rPr>
        <w:t>（四）活动对象</w:t>
      </w:r>
      <w:bookmarkEnd w:id="4"/>
    </w:p>
    <w:p w14:paraId="0B13B744">
      <w:pPr>
        <w:ind w:firstLine="560" w:firstLineChars="200"/>
        <w:textAlignment w:val="baseline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>华中科技大学全体学生。</w:t>
      </w:r>
    </w:p>
    <w:p w14:paraId="0E6A7549">
      <w:pPr>
        <w:pStyle w:val="3"/>
        <w:textAlignment w:val="baseline"/>
      </w:pPr>
      <w:bookmarkStart w:id="5" w:name="_Toc130582727"/>
      <w:r>
        <w:rPr>
          <w:rFonts w:hint="eastAsia"/>
        </w:rPr>
        <w:t>（五）举办单位</w:t>
      </w:r>
      <w:bookmarkEnd w:id="5"/>
    </w:p>
    <w:p w14:paraId="2522333C">
      <w:pPr>
        <w:ind w:firstLine="560" w:firstLineChars="2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主办单位：</w:t>
      </w:r>
      <w:bookmarkStart w:id="6" w:name="_Hlk130539029"/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华中科技大学校团委，华中科技大学学生社团指导中心</w:t>
      </w:r>
      <w:bookmarkEnd w:id="6"/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5019727E">
      <w:pPr>
        <w:ind w:firstLine="560" w:firstLineChars="200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承办单位：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华中科技大学读书会。</w:t>
      </w:r>
    </w:p>
    <w:p w14:paraId="7B4A3EC9">
      <w:pPr>
        <w:pStyle w:val="2"/>
        <w:textAlignment w:val="baseline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bookmarkStart w:id="7" w:name="_Toc130582728"/>
      <w:r>
        <w:rPr>
          <w:rFonts w:hint="eastAsia"/>
        </w:rPr>
        <w:t>二、</w:t>
      </w:r>
      <w:r>
        <w:t>活动</w:t>
      </w:r>
      <w:r>
        <w:rPr>
          <w:rFonts w:hint="eastAsia"/>
        </w:rPr>
        <w:t>内容</w:t>
      </w:r>
      <w:bookmarkEnd w:id="7"/>
    </w:p>
    <w:p w14:paraId="6A579E40">
      <w:pPr>
        <w:pStyle w:val="3"/>
        <w:textAlignment w:val="baseline"/>
      </w:pPr>
      <w:bookmarkStart w:id="8" w:name="_Toc130582729"/>
      <w:r>
        <w:rPr>
          <w:rFonts w:hint="eastAsia"/>
        </w:rPr>
        <w:t>（一）时间推进</w:t>
      </w:r>
      <w:bookmarkEnd w:id="8"/>
    </w:p>
    <w:tbl>
      <w:tblPr>
        <w:tblStyle w:val="10"/>
        <w:tblW w:w="8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528"/>
        <w:gridCol w:w="851"/>
      </w:tblGrid>
      <w:tr w14:paraId="6F26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410" w:type="dxa"/>
            <w:shd w:val="clear" w:color="auto" w:fill="4874CB" w:themeFill="accent1"/>
            <w:vAlign w:val="center"/>
          </w:tcPr>
          <w:p w14:paraId="3E5EF98E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5528" w:type="dxa"/>
            <w:shd w:val="clear" w:color="auto" w:fill="4874CB" w:themeFill="accent1"/>
            <w:vAlign w:val="center"/>
          </w:tcPr>
          <w:p w14:paraId="5C98A389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工作内容</w:t>
            </w:r>
          </w:p>
        </w:tc>
        <w:tc>
          <w:tcPr>
            <w:tcW w:w="851" w:type="dxa"/>
            <w:shd w:val="clear" w:color="auto" w:fill="4874CB" w:themeFill="accent1"/>
            <w:vAlign w:val="center"/>
          </w:tcPr>
          <w:p w14:paraId="66C6AEA3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备注</w:t>
            </w:r>
          </w:p>
        </w:tc>
      </w:tr>
      <w:tr w14:paraId="4509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33AF2737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月下旬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61803255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活动策划书撰写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E17E06A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30E9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0763AD19">
            <w:pPr>
              <w:jc w:val="center"/>
              <w:textAlignment w:val="baseline"/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第一周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15F444F8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活动奖品等物资确定与采购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7068A00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343E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410" w:type="dxa"/>
            <w:shd w:val="clear" w:color="auto" w:fill="FFFFFF" w:themeFill="background1"/>
            <w:vAlign w:val="center"/>
          </w:tcPr>
          <w:p w14:paraId="779BDB8C">
            <w:pPr>
              <w:jc w:val="center"/>
              <w:textAlignment w:val="baseline"/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第二周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31427EF9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活动前期宣传与准备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F0DECB3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2636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59AE79CB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18、19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日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1583435B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文化嘉年华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活动正式举办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7BBAF08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1DA7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1B053842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</w:t>
            </w:r>
            <w:r>
              <w:rPr>
                <w:rFonts w:hint="eastAsia" w:ascii="Calibri" w:hAnsi="Calibri" w:eastAsia="宋体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年4月下旬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324BEB55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活动后期报</w:t>
            </w:r>
            <w:bookmarkStart w:id="18" w:name="_GoBack"/>
            <w:bookmarkEnd w:id="18"/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账与收尾工作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8FEDED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</w:tbl>
    <w:p w14:paraId="3BF24DB7">
      <w:pPr>
        <w:textAlignment w:val="baseline"/>
        <w:rPr>
          <w:b/>
          <w:sz w:val="30"/>
          <w:szCs w:val="30"/>
        </w:rPr>
      </w:pPr>
    </w:p>
    <w:p w14:paraId="599C331B">
      <w:pPr>
        <w:pStyle w:val="3"/>
        <w:textAlignment w:val="baseline"/>
      </w:pPr>
      <w:bookmarkStart w:id="9" w:name="_Toc130582730"/>
      <w:r>
        <w:rPr>
          <w:rFonts w:hint="eastAsia"/>
        </w:rPr>
        <w:t>（二）活动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天流程</w:t>
      </w:r>
      <w:bookmarkEnd w:id="9"/>
    </w:p>
    <w:tbl>
      <w:tblPr>
        <w:tblStyle w:val="15"/>
        <w:tblW w:w="9498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3287"/>
        <w:gridCol w:w="1276"/>
        <w:gridCol w:w="2693"/>
      </w:tblGrid>
      <w:tr w14:paraId="5422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vAlign w:val="center"/>
          </w:tcPr>
          <w:p w14:paraId="5861738A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vAlign w:val="center"/>
          </w:tcPr>
          <w:p w14:paraId="2D9A6214">
            <w:pPr>
              <w:jc w:val="center"/>
              <w:textAlignment w:val="baseline"/>
              <w:rPr>
                <w:b w:val="0"/>
                <w:bCs w:val="0"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工作内容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vAlign w:val="center"/>
          </w:tcPr>
          <w:p w14:paraId="16B17727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人数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vAlign w:val="center"/>
          </w:tcPr>
          <w:p w14:paraId="3134DD80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2ED2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3EEB7E14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8: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6B5092AA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布置摊位，招新宣传，分发奖品并登记</w:t>
            </w:r>
          </w:p>
        </w:tc>
        <w:tc>
          <w:tcPr>
            <w:tcW w:w="1276" w:type="dxa"/>
            <w:vAlign w:val="center"/>
          </w:tcPr>
          <w:p w14:paraId="0D1775F4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5814BE39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3B26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59BE697C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12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78E1B287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058AE83F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3CFC6E76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171B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4E1CDFD5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2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14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44C3C718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25B9BFF5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6205E47B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5421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094CADE3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4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16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5DB78540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647FD365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16DDC028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7AF5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231F5CE4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6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18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053B5AB8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主持游戏，招新宣传，分发奖品并登记，收回摊位，清理卫生</w:t>
            </w:r>
          </w:p>
        </w:tc>
        <w:tc>
          <w:tcPr>
            <w:tcW w:w="1276" w:type="dxa"/>
            <w:vAlign w:val="center"/>
          </w:tcPr>
          <w:p w14:paraId="5113E7AF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5人左右</w:t>
            </w:r>
          </w:p>
        </w:tc>
        <w:tc>
          <w:tcPr>
            <w:tcW w:w="2693" w:type="dxa"/>
            <w:vAlign w:val="center"/>
          </w:tcPr>
          <w:p w14:paraId="03AC102D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</w:tbl>
    <w:p w14:paraId="2CF99830">
      <w:pPr>
        <w:pStyle w:val="3"/>
        <w:textAlignment w:val="baseline"/>
      </w:pPr>
      <w:bookmarkStart w:id="10" w:name="_Toc130582731"/>
      <w:r>
        <w:rPr>
          <w:rFonts w:hint="eastAsia"/>
        </w:rPr>
        <w:t>（三）具体内容</w:t>
      </w:r>
      <w:bookmarkEnd w:id="10"/>
    </w:p>
    <w:p w14:paraId="51FEED65">
      <w:pPr>
        <w:pStyle w:val="4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有意向参与者有序排队；</w:t>
      </w:r>
    </w:p>
    <w:p w14:paraId="4FA60445">
      <w:pPr>
        <w:pStyle w:val="4"/>
        <w:rPr>
          <w:rFonts w:hint="default"/>
          <w:lang w:val="en-US" w:eastAsia="zh-CN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进入场地游玩，可获得各个游戏对应的参与奖和积分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若有奖品需填签领单</w:t>
      </w:r>
      <w:r>
        <w:rPr>
          <w:rFonts w:hint="eastAsia"/>
        </w:rPr>
        <w:t>；</w:t>
      </w:r>
    </w:p>
    <w:p w14:paraId="4B0805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4B8282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sz w:val="36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36"/>
          <w:lang w:val="en-US" w:eastAsia="zh-CN"/>
        </w:rPr>
        <w:t>书海寻踪：</w:t>
      </w: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根据以下所有主题，任意说出与某个主题相关书名，适当给出理由（口述相关情节，类型小说不严格要求）。给出一个答案积一分，（8）-（10）为类型小说，每2-3个答案积一分。</w:t>
      </w:r>
    </w:p>
    <w:p w14:paraId="03301148">
      <w:pPr>
        <w:numPr>
          <w:ilvl w:val="0"/>
          <w:numId w:val="2"/>
        </w:numPr>
        <w:ind w:leftChars="0"/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残酷战争：《西线无战事》</w:t>
      </w:r>
    </w:p>
    <w:p w14:paraId="0DA7841A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回忆：《追忆似水年华》《远山淡影》</w:t>
      </w:r>
    </w:p>
    <w:p w14:paraId="7CC42DF1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自然：《瓦尔登湖》</w:t>
      </w:r>
    </w:p>
    <w:p w14:paraId="7D03F454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爱情：《霍乱时期的爱情》《面纱》</w:t>
      </w:r>
    </w:p>
    <w:p w14:paraId="4B4C9AD6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家庭纠葛：《卡拉马佐夫兄弟》</w:t>
      </w:r>
    </w:p>
    <w:p w14:paraId="377AFD47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信仰：《钢铁是怎样炼成的》</w:t>
      </w:r>
    </w:p>
    <w:p w14:paraId="48306A02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孩童的成长：《童年》《大卫·科波菲尔》</w:t>
      </w:r>
    </w:p>
    <w:p w14:paraId="5E65B889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奇幻</w:t>
      </w:r>
    </w:p>
    <w:p w14:paraId="2F9AD476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侦探</w:t>
      </w:r>
    </w:p>
    <w:p w14:paraId="63190293">
      <w:pPr>
        <w:numPr>
          <w:ilvl w:val="0"/>
          <w:numId w:val="2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科幻</w:t>
      </w:r>
    </w:p>
    <w:p w14:paraId="017AD8CB">
      <w:pPr>
        <w:numPr>
          <w:ilvl w:val="0"/>
          <w:numId w:val="0"/>
        </w:numPr>
        <w:rPr>
          <w:rFonts w:hint="default"/>
          <w:b w:val="0"/>
          <w:bCs w:val="0"/>
          <w:color w:val="0000FF"/>
          <w:sz w:val="21"/>
          <w:szCs w:val="21"/>
          <w:lang w:val="en-US" w:eastAsia="zh-CN"/>
        </w:rPr>
      </w:pPr>
    </w:p>
    <w:p w14:paraId="6384E0C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sz w:val="36"/>
          <w:szCs w:val="36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36"/>
          <w:lang w:val="en-US" w:eastAsia="zh-CN"/>
        </w:rPr>
        <w:t>墨香存韵：</w:t>
      </w:r>
    </w:p>
    <w:p w14:paraId="5D358F4B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分享卡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上写下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你所喜爱的</w:t>
      </w:r>
      <w:r>
        <w:rPr>
          <w:rFonts w:hint="default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书名与作者，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FF"/>
          <w:spacing w:val="0"/>
          <w:sz w:val="28"/>
          <w:szCs w:val="28"/>
          <w:shd w:val="clear" w:fill="FFFFFF"/>
          <w:lang w:val="en-US" w:eastAsia="zh-CN"/>
        </w:rPr>
        <w:t>并附上简单的推荐语或心得感悟，一次积一分。</w:t>
      </w:r>
    </w:p>
    <w:p w14:paraId="2CC874BC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 w14:paraId="4A1F1964">
      <w:pPr>
        <w:numPr>
          <w:ilvl w:val="0"/>
          <w:numId w:val="0"/>
        </w:numPr>
        <w:ind w:leftChars="0"/>
        <w:rPr>
          <w:color w:val="0000FF"/>
        </w:rPr>
      </w:pPr>
      <w:r>
        <w:rPr>
          <w:rFonts w:hint="eastAsia"/>
          <w:color w:val="0000FF"/>
          <w:sz w:val="36"/>
          <w:szCs w:val="36"/>
          <w:lang w:val="en-US" w:eastAsia="zh-CN"/>
        </w:rPr>
        <w:t>3.</w:t>
      </w:r>
      <w:r>
        <w:rPr>
          <w:color w:val="0000FF"/>
          <w:sz w:val="36"/>
          <w:szCs w:val="36"/>
        </w:rPr>
        <w:t>接龙</w:t>
      </w:r>
      <w:r>
        <w:rPr>
          <w:color w:val="0000FF"/>
        </w:rPr>
        <w:t>：</w:t>
      </w:r>
    </w:p>
    <w:p w14:paraId="261DFA28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人数：</w:t>
      </w:r>
      <w:r>
        <w:rPr>
          <w:rFonts w:hint="eastAsia"/>
          <w:color w:val="0000FF"/>
          <w:sz w:val="28"/>
          <w:szCs w:val="32"/>
        </w:rPr>
        <w:t>≥</w:t>
      </w:r>
      <w:r>
        <w:rPr>
          <w:color w:val="0000FF"/>
          <w:sz w:val="28"/>
          <w:szCs w:val="32"/>
        </w:rPr>
        <w:t>2</w:t>
      </w:r>
      <w:r>
        <w:rPr>
          <w:rFonts w:hint="eastAsia"/>
          <w:color w:val="0000FF"/>
          <w:sz w:val="28"/>
          <w:szCs w:val="32"/>
        </w:rPr>
        <w:t>；</w:t>
      </w:r>
    </w:p>
    <w:p w14:paraId="6712886D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玩法：</w:t>
      </w:r>
      <w:r>
        <w:rPr>
          <w:rFonts w:hint="eastAsia"/>
          <w:color w:val="0000FF"/>
          <w:sz w:val="28"/>
          <w:szCs w:val="32"/>
        </w:rPr>
        <w:t>一个人抽一个字，由牠开始说一个成语</w:t>
      </w:r>
      <w:r>
        <w:rPr>
          <w:color w:val="0000FF"/>
          <w:sz w:val="28"/>
          <w:szCs w:val="32"/>
        </w:rPr>
        <w:t>/一句诗/一句古文，下一个人说的第一个字是前一个人说的最后一个字（不可以用读音相同的字代替/“来者不去”“去者不来”）循环</w:t>
      </w:r>
      <w:r>
        <w:rPr>
          <w:rFonts w:hint="eastAsia"/>
          <w:color w:val="0000FF"/>
          <w:sz w:val="28"/>
          <w:szCs w:val="32"/>
        </w:rPr>
        <w:t>至少</w:t>
      </w:r>
      <w:r>
        <w:rPr>
          <w:rFonts w:hint="eastAsia"/>
          <w:color w:val="0000FF"/>
          <w:sz w:val="28"/>
          <w:szCs w:val="32"/>
          <w:lang w:val="en-US" w:eastAsia="zh-CN"/>
        </w:rPr>
        <w:t>4、5</w:t>
      </w:r>
      <w:r>
        <w:rPr>
          <w:color w:val="0000FF"/>
          <w:sz w:val="28"/>
          <w:szCs w:val="32"/>
        </w:rPr>
        <w:t>圈（依据人数而定）</w:t>
      </w:r>
      <w:r>
        <w:rPr>
          <w:rFonts w:hint="eastAsia"/>
          <w:color w:val="0000FF"/>
          <w:sz w:val="28"/>
          <w:szCs w:val="32"/>
        </w:rPr>
        <w:t>；</w:t>
      </w:r>
    </w:p>
    <w:p w14:paraId="4D08AAC5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备选字：</w:t>
      </w:r>
      <w:r>
        <w:rPr>
          <w:rFonts w:hint="eastAsia"/>
          <w:color w:val="0000FF"/>
          <w:sz w:val="28"/>
          <w:szCs w:val="32"/>
        </w:rPr>
        <w:t>一，无，不，如，何，生，自，人，以，心，学，然，而……</w:t>
      </w:r>
    </w:p>
    <w:p w14:paraId="5269CBC5">
      <w:pPr>
        <w:textAlignment w:val="baseline"/>
        <w:rPr>
          <w:rFonts w:hint="eastAsia"/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奖励：</w:t>
      </w:r>
      <w:r>
        <w:rPr>
          <w:rFonts w:hint="eastAsia"/>
          <w:color w:val="0000FF"/>
          <w:sz w:val="28"/>
          <w:szCs w:val="32"/>
        </w:rPr>
        <w:t>参与者都可获得2</w:t>
      </w:r>
      <w:r>
        <w:rPr>
          <w:color w:val="0000FF"/>
          <w:sz w:val="28"/>
          <w:szCs w:val="32"/>
        </w:rPr>
        <w:t>0</w:t>
      </w:r>
      <w:r>
        <w:rPr>
          <w:rFonts w:hint="eastAsia"/>
          <w:color w:val="0000FF"/>
          <w:sz w:val="28"/>
          <w:szCs w:val="32"/>
        </w:rPr>
        <w:t>积分并任选一张明信片和一个书签/桌面小摆件。</w:t>
      </w:r>
    </w:p>
    <w:p w14:paraId="78A7B882">
      <w:pPr>
        <w:textAlignment w:val="baseline"/>
        <w:rPr>
          <w:rFonts w:hint="eastAsia"/>
          <w:color w:val="0000FF"/>
          <w:sz w:val="28"/>
          <w:szCs w:val="32"/>
        </w:rPr>
      </w:pPr>
    </w:p>
    <w:p w14:paraId="71E08519">
      <w:pPr>
        <w:textAlignment w:val="baseline"/>
        <w:rPr>
          <w:color w:val="0000FF"/>
        </w:rPr>
      </w:pPr>
      <w:r>
        <w:rPr>
          <w:rFonts w:hint="eastAsia" w:ascii="宋体" w:hAnsi="宋体" w:eastAsia="宋体" w:cs="宋体"/>
          <w:color w:val="0000FF"/>
          <w:sz w:val="36"/>
          <w:szCs w:val="36"/>
          <w:lang w:val="en-US" w:eastAsia="zh-CN"/>
        </w:rPr>
        <w:t>4.</w:t>
      </w:r>
      <w:r>
        <w:rPr>
          <w:rFonts w:hint="eastAsia" w:ascii="宋体" w:hAnsi="宋体" w:eastAsia="宋体" w:cs="宋体"/>
          <w:color w:val="0000FF"/>
          <w:sz w:val="36"/>
          <w:szCs w:val="36"/>
        </w:rPr>
        <w:t>你画我猜</w:t>
      </w:r>
      <w:r>
        <w:rPr>
          <w:color w:val="0000FF"/>
        </w:rPr>
        <w:t>：</w:t>
      </w:r>
    </w:p>
    <w:p w14:paraId="4D5F0E7C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人数：</w:t>
      </w:r>
      <w:r>
        <w:rPr>
          <w:rFonts w:hint="eastAsia"/>
          <w:color w:val="0000FF"/>
          <w:sz w:val="28"/>
          <w:szCs w:val="32"/>
        </w:rPr>
        <w:t>2-</w:t>
      </w:r>
      <w:r>
        <w:rPr>
          <w:color w:val="0000FF"/>
          <w:sz w:val="28"/>
          <w:szCs w:val="32"/>
        </w:rPr>
        <w:t>4</w:t>
      </w:r>
      <w:r>
        <w:rPr>
          <w:rFonts w:hint="eastAsia"/>
          <w:color w:val="0000FF"/>
          <w:sz w:val="28"/>
          <w:szCs w:val="32"/>
        </w:rPr>
        <w:t>人为宜；</w:t>
      </w:r>
    </w:p>
    <w:p w14:paraId="52BB955F">
      <w:pPr>
        <w:textAlignment w:val="baseline"/>
        <w:rPr>
          <w:rFonts w:hint="eastAsia"/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玩法：</w:t>
      </w:r>
      <w:r>
        <w:rPr>
          <w:rFonts w:hint="eastAsia"/>
          <w:color w:val="0000FF"/>
          <w:sz w:val="28"/>
          <w:szCs w:val="32"/>
        </w:rPr>
        <w:t>描述者说一个数字来决定用哪套题（不要告诉牠为什么说了这个数就选这套题），只能通过</w:t>
      </w:r>
      <w:r>
        <w:rPr>
          <w:rFonts w:hint="eastAsia"/>
          <w:color w:val="0000FF"/>
          <w:sz w:val="28"/>
          <w:szCs w:val="32"/>
          <w:u w:val="single"/>
        </w:rPr>
        <w:t>肢体语言</w:t>
      </w:r>
      <w:r>
        <w:rPr>
          <w:rFonts w:hint="eastAsia"/>
          <w:color w:val="0000FF"/>
          <w:sz w:val="28"/>
          <w:szCs w:val="32"/>
        </w:rPr>
        <w:t>向其他人描述（演奏乐器/画画亦可），每组限时8</w:t>
      </w:r>
      <w:r>
        <w:rPr>
          <w:color w:val="0000FF"/>
          <w:sz w:val="28"/>
          <w:szCs w:val="32"/>
        </w:rPr>
        <w:t>分钟。</w:t>
      </w:r>
      <w:r>
        <w:rPr>
          <w:rFonts w:hint="eastAsia"/>
          <w:color w:val="0000FF"/>
          <w:sz w:val="28"/>
          <w:szCs w:val="32"/>
        </w:rPr>
        <w:t>每套题有五道题，都是经典的古诗词，</w:t>
      </w:r>
      <w:r>
        <w:rPr>
          <w:color w:val="0000FF"/>
          <w:sz w:val="28"/>
          <w:szCs w:val="32"/>
        </w:rPr>
        <w:t>每组有两次提示的机会，提示可以视情况而定</w:t>
      </w:r>
      <w:r>
        <w:rPr>
          <w:rFonts w:hint="eastAsia"/>
          <w:color w:val="0000FF"/>
          <w:sz w:val="28"/>
          <w:szCs w:val="32"/>
        </w:rPr>
        <w:t>但不要太过明显；</w:t>
      </w:r>
    </w:p>
    <w:p w14:paraId="4C22B46D">
      <w:pPr>
        <w:textAlignment w:val="baseline"/>
        <w:rPr>
          <w:rFonts w:hint="eastAsia"/>
          <w:color w:val="0000FF"/>
          <w:sz w:val="28"/>
          <w:szCs w:val="32"/>
          <w:highlight w:val="yellow"/>
          <w:lang w:val="en-US" w:eastAsia="zh-CN"/>
        </w:rPr>
      </w:pPr>
      <w:r>
        <w:rPr>
          <w:rFonts w:hint="eastAsia"/>
          <w:color w:val="0000FF"/>
          <w:sz w:val="28"/>
          <w:szCs w:val="32"/>
          <w:highlight w:val="yellow"/>
          <w:lang w:val="en-US" w:eastAsia="zh-CN"/>
        </w:rPr>
        <w:t>【名言名句，或其他书籍相关】</w:t>
      </w:r>
    </w:p>
    <w:p w14:paraId="015E2DB0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题库</w:t>
      </w:r>
      <w:r>
        <w:rPr>
          <w:b/>
          <w:bCs/>
          <w:color w:val="0000FF"/>
          <w:sz w:val="28"/>
          <w:szCs w:val="32"/>
        </w:rPr>
        <w:t>A（奇数）</w:t>
      </w:r>
      <w:r>
        <w:rPr>
          <w:rFonts w:hint="eastAsia"/>
          <w:b/>
          <w:bCs/>
          <w:color w:val="0000FF"/>
          <w:sz w:val="28"/>
          <w:szCs w:val="32"/>
        </w:rPr>
        <w:t>（李白专场）</w:t>
      </w:r>
      <w:r>
        <w:rPr>
          <w:b/>
          <w:bCs/>
          <w:color w:val="0000FF"/>
          <w:sz w:val="28"/>
          <w:szCs w:val="32"/>
        </w:rPr>
        <w:t>：</w:t>
      </w:r>
      <w:r>
        <w:rPr>
          <w:rFonts w:hint="eastAsia"/>
          <w:color w:val="0000FF"/>
          <w:sz w:val="28"/>
          <w:szCs w:val="32"/>
        </w:rPr>
        <w:t>停杯投箸不能食，</w:t>
      </w:r>
      <w:r>
        <w:rPr>
          <w:color w:val="0000FF"/>
          <w:sz w:val="28"/>
          <w:szCs w:val="32"/>
        </w:rPr>
        <w:t>拔剑四顾心茫然；举头望明月，低头思故乡；</w:t>
      </w:r>
      <w:r>
        <w:rPr>
          <w:rFonts w:hint="eastAsia"/>
          <w:color w:val="0000FF"/>
          <w:sz w:val="28"/>
          <w:szCs w:val="32"/>
        </w:rPr>
        <w:t>事了拂衣去，深藏功与名；不敢高声语，恐惊天上人；仰天大笑出门去，我辈岂是蓬蒿人；</w:t>
      </w:r>
    </w:p>
    <w:p w14:paraId="150B7A0E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题库</w:t>
      </w:r>
      <w:r>
        <w:rPr>
          <w:b/>
          <w:bCs/>
          <w:color w:val="0000FF"/>
          <w:sz w:val="28"/>
          <w:szCs w:val="32"/>
        </w:rPr>
        <w:t>B（偶数）</w:t>
      </w:r>
      <w:r>
        <w:rPr>
          <w:rFonts w:hint="eastAsia"/>
          <w:b/>
          <w:bCs/>
          <w:color w:val="0000FF"/>
          <w:sz w:val="28"/>
          <w:szCs w:val="32"/>
        </w:rPr>
        <w:t>（杜甫专场）</w:t>
      </w:r>
      <w:r>
        <w:rPr>
          <w:b/>
          <w:bCs/>
          <w:color w:val="0000FF"/>
          <w:sz w:val="28"/>
          <w:szCs w:val="32"/>
        </w:rPr>
        <w:t>：</w:t>
      </w:r>
      <w:r>
        <w:rPr>
          <w:rFonts w:hint="eastAsia"/>
          <w:color w:val="0000FF"/>
          <w:sz w:val="28"/>
          <w:szCs w:val="32"/>
        </w:rPr>
        <w:t>却看妻子愁何在，</w:t>
      </w:r>
      <w:r>
        <w:rPr>
          <w:color w:val="0000FF"/>
          <w:sz w:val="28"/>
          <w:szCs w:val="32"/>
        </w:rPr>
        <w:t>漫卷诗书喜欲狂；</w:t>
      </w:r>
      <w:r>
        <w:rPr>
          <w:rFonts w:hint="eastAsia"/>
          <w:color w:val="0000FF"/>
          <w:sz w:val="28"/>
          <w:szCs w:val="32"/>
        </w:rPr>
        <w:t>朱门酒肉臭，路有冻死骨；世人皆欲杀，吾意独怜才；</w:t>
      </w:r>
      <w:r>
        <w:rPr>
          <w:color w:val="0000FF"/>
          <w:sz w:val="28"/>
          <w:szCs w:val="32"/>
        </w:rPr>
        <w:t>白头搔更短，浑欲不胜簪；</w:t>
      </w:r>
      <w:r>
        <w:rPr>
          <w:rFonts w:hint="eastAsia"/>
          <w:color w:val="0000FF"/>
          <w:sz w:val="28"/>
          <w:szCs w:val="32"/>
        </w:rPr>
        <w:t>唇焦口燥呼不得，归来倚杖自叹息；</w:t>
      </w:r>
    </w:p>
    <w:p w14:paraId="745618A4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题库</w:t>
      </w:r>
      <w:r>
        <w:rPr>
          <w:b/>
          <w:bCs/>
          <w:color w:val="0000FF"/>
          <w:sz w:val="28"/>
          <w:szCs w:val="32"/>
        </w:rPr>
        <w:t>C（无理数）</w:t>
      </w:r>
      <w:r>
        <w:rPr>
          <w:rFonts w:hint="eastAsia"/>
          <w:b/>
          <w:bCs/>
          <w:color w:val="0000FF"/>
          <w:sz w:val="28"/>
          <w:szCs w:val="32"/>
        </w:rPr>
        <w:t>（苏轼专场）</w:t>
      </w:r>
      <w:r>
        <w:rPr>
          <w:b/>
          <w:bCs/>
          <w:color w:val="0000FF"/>
          <w:sz w:val="28"/>
          <w:szCs w:val="32"/>
        </w:rPr>
        <w:t>：</w:t>
      </w:r>
      <w:r>
        <w:rPr>
          <w:rFonts w:hint="eastAsia"/>
          <w:color w:val="0000FF"/>
          <w:sz w:val="28"/>
          <w:szCs w:val="32"/>
        </w:rPr>
        <w:t>莫听穿林打叶声，何妨吟啸且徐行；羽扇纶巾，谈笑间，樯橹灰飞烟灭；日啖荔枝三百颗，不辞长作岭南人；欲把西湖比西子，淡妆浓抹总相宜；起舞弄清影，何似在人间；</w:t>
      </w:r>
    </w:p>
    <w:p w14:paraId="25FC41B4">
      <w:pPr>
        <w:textAlignment w:val="baseline"/>
        <w:rPr>
          <w:color w:val="0000FF"/>
          <w:sz w:val="28"/>
          <w:szCs w:val="32"/>
        </w:rPr>
      </w:pPr>
      <w:r>
        <w:rPr>
          <w:rFonts w:hint="eastAsia"/>
          <w:b/>
          <w:bCs/>
          <w:color w:val="0000FF"/>
          <w:sz w:val="28"/>
          <w:szCs w:val="32"/>
        </w:rPr>
        <w:t>题库</w:t>
      </w:r>
      <w:r>
        <w:rPr>
          <w:b/>
          <w:bCs/>
          <w:color w:val="0000FF"/>
          <w:sz w:val="28"/>
          <w:szCs w:val="32"/>
        </w:rPr>
        <w:t>D（其他数）</w:t>
      </w:r>
      <w:r>
        <w:rPr>
          <w:rFonts w:hint="eastAsia"/>
          <w:b/>
          <w:bCs/>
          <w:color w:val="0000FF"/>
          <w:sz w:val="28"/>
          <w:szCs w:val="32"/>
        </w:rPr>
        <w:t>（杂烩）</w:t>
      </w:r>
      <w:r>
        <w:rPr>
          <w:b/>
          <w:bCs/>
          <w:color w:val="0000FF"/>
          <w:sz w:val="28"/>
          <w:szCs w:val="32"/>
        </w:rPr>
        <w:t>：</w:t>
      </w:r>
      <w:r>
        <w:rPr>
          <w:rFonts w:hint="eastAsia"/>
          <w:color w:val="0000FF"/>
          <w:sz w:val="28"/>
          <w:szCs w:val="32"/>
        </w:rPr>
        <w:t>我自横刀向天笑；</w:t>
      </w:r>
      <w:r>
        <w:rPr>
          <w:color w:val="0000FF"/>
          <w:sz w:val="28"/>
          <w:szCs w:val="32"/>
        </w:rPr>
        <w:t>鹅，鹅，鹅，曲项向天歌；垂死病中惊坐起</w:t>
      </w:r>
      <w:r>
        <w:rPr>
          <w:rFonts w:hint="eastAsia"/>
          <w:color w:val="0000FF"/>
          <w:sz w:val="28"/>
          <w:szCs w:val="32"/>
        </w:rPr>
        <w:t>；优哉游哉，辗转反侧；长太息以掩涕兮，哀民生之多艰。</w:t>
      </w:r>
    </w:p>
    <w:p w14:paraId="7219D8DE">
      <w:pPr>
        <w:textAlignment w:val="baseline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 xml:space="preserve"> </w:t>
      </w:r>
    </w:p>
    <w:p w14:paraId="04A99625">
      <w:pPr>
        <w:textAlignment w:val="baseline"/>
        <w:rPr>
          <w:rFonts w:hint="default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5.鼓励投稿，线上扫码分享；</w:t>
      </w:r>
    </w:p>
    <w:p w14:paraId="59AEA323">
      <w:pPr>
        <w:textAlignment w:val="baseline"/>
        <w:rPr>
          <w:sz w:val="28"/>
          <w:szCs w:val="32"/>
        </w:rPr>
      </w:pPr>
    </w:p>
    <w:p w14:paraId="75BFF2A2">
      <w:pPr>
        <w:pStyle w:val="4"/>
        <w:rPr>
          <w:rFonts w:hint="eastAsia"/>
          <w:sz w:val="28"/>
          <w:szCs w:val="32"/>
        </w:rPr>
      </w:pPr>
      <w:r>
        <w:rPr>
          <w:rFonts w:hint="eastAsia"/>
        </w:rPr>
        <w:t>到指定地点登记游戏具体内容和在读书会获得的总积分，凭此领取对应奖品。</w:t>
      </w:r>
    </w:p>
    <w:p w14:paraId="304094FA">
      <w:pPr>
        <w:pStyle w:val="3"/>
        <w:textAlignment w:val="baseline"/>
      </w:pPr>
      <w:bookmarkStart w:id="11" w:name="_Toc130582732"/>
      <w:r>
        <w:rPr>
          <w:rFonts w:hint="eastAsia"/>
        </w:rPr>
        <w:t>（四）场地安排</w:t>
      </w:r>
      <w:bookmarkEnd w:id="11"/>
    </w:p>
    <w:p w14:paraId="389FFF01">
      <w:pPr>
        <w:ind w:firstLine="560" w:firstLineChars="200"/>
        <w:jc w:val="left"/>
        <w:textAlignment w:val="baseline"/>
        <w:rPr>
          <w:sz w:val="28"/>
          <w:szCs w:val="32"/>
        </w:rPr>
      </w:pPr>
      <w:r>
        <w:rPr>
          <w:rFonts w:hint="eastAsia"/>
          <w:sz w:val="28"/>
          <w:szCs w:val="32"/>
        </w:rPr>
        <w:t>由华中科技大学学生社团指导中心统一安排场地。</w:t>
      </w:r>
    </w:p>
    <w:p w14:paraId="6D06AE70">
      <w:pPr>
        <w:pStyle w:val="2"/>
        <w:textAlignment w:val="baseline"/>
      </w:pPr>
      <w:bookmarkStart w:id="12" w:name="_Toc130582733"/>
      <w:r>
        <w:rPr>
          <w:rFonts w:hint="eastAsia"/>
        </w:rPr>
        <w:t>三、人员</w:t>
      </w:r>
      <w:r>
        <w:t>安排</w:t>
      </w:r>
      <w:bookmarkEnd w:id="12"/>
    </w:p>
    <w:p w14:paraId="345F002A">
      <w:pPr>
        <w:pStyle w:val="3"/>
        <w:textAlignment w:val="baseline"/>
      </w:pPr>
      <w:bookmarkStart w:id="13" w:name="_Toc130582734"/>
      <w:r>
        <w:rPr>
          <w:rFonts w:hint="eastAsia"/>
        </w:rPr>
        <w:t>（一）总负责人</w:t>
      </w:r>
      <w:bookmarkEnd w:id="13"/>
    </w:p>
    <w:p w14:paraId="3B96204D">
      <w:pPr>
        <w:ind w:firstLine="560" w:firstLineChars="200"/>
        <w:textAlignment w:val="baseline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孔德预</w:t>
      </w:r>
      <w:r>
        <w:rPr>
          <w:rFonts w:hint="eastAsia"/>
          <w:sz w:val="28"/>
          <w:szCs w:val="28"/>
        </w:rPr>
        <w:t>，联系电话：</w:t>
      </w:r>
      <w:r>
        <w:rPr>
          <w:rFonts w:hint="eastAsia"/>
          <w:sz w:val="28"/>
          <w:szCs w:val="28"/>
          <w:lang w:val="en-US" w:eastAsia="zh-CN"/>
        </w:rPr>
        <w:t>18372621785</w:t>
      </w:r>
    </w:p>
    <w:p w14:paraId="09620A09">
      <w:pPr>
        <w:pStyle w:val="3"/>
        <w:textAlignment w:val="baseline"/>
      </w:pPr>
      <w:bookmarkStart w:id="14" w:name="_Toc130582735"/>
      <w:r>
        <w:rPr>
          <w:rFonts w:hint="eastAsia"/>
        </w:rPr>
        <w:t>（二）工作安排</w:t>
      </w:r>
      <w:bookmarkEnd w:id="14"/>
    </w:p>
    <w:tbl>
      <w:tblPr>
        <w:tblStyle w:val="1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4158"/>
        <w:gridCol w:w="1560"/>
        <w:gridCol w:w="1134"/>
      </w:tblGrid>
      <w:tr w14:paraId="686DE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1127A981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组别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399E701D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工作内容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0E3FCF7F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人员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4107EF23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 w14:paraId="68A0E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5C48B460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学习部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6C3CBE15">
            <w:pPr>
              <w:pStyle w:val="17"/>
              <w:ind w:firstLine="0" w:firstLineChars="0"/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设计游戏，设计签领单等材料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1552B74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刘岳松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70FCD8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刘岳松</w:t>
            </w:r>
          </w:p>
        </w:tc>
      </w:tr>
      <w:tr w14:paraId="2062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7FB6A178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活动部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1C5D7FEB">
            <w:pPr>
              <w:pStyle w:val="17"/>
              <w:ind w:firstLine="0" w:firstLineChars="0"/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布置场地；带领玩游戏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A010FA5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聂旭凯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C20C67">
            <w:pPr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聂旭凯</w:t>
            </w:r>
          </w:p>
        </w:tc>
      </w:tr>
      <w:tr w14:paraId="62C9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6B56E454">
            <w:pPr>
              <w:jc w:val="center"/>
              <w:textAlignment w:val="baseline"/>
              <w:rPr>
                <w:rFonts w:hint="eastAsia" w:eastAsiaTheme="minor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宣传部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7F825D14">
            <w:pPr>
              <w:pStyle w:val="17"/>
              <w:ind w:firstLine="0" w:firstLineChars="0"/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设计海报，（传单）；照片墙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739BE21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汪欣悦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3FC731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汪欣悦</w:t>
            </w:r>
          </w:p>
        </w:tc>
      </w:tr>
      <w:tr w14:paraId="569E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0A2AD6F0">
            <w:pPr>
              <w:jc w:val="center"/>
              <w:textAlignment w:val="baseline"/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办公部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2A0AA6E7">
            <w:pPr>
              <w:pStyle w:val="17"/>
              <w:ind w:firstLine="0" w:firstLineChars="0"/>
              <w:jc w:val="center"/>
              <w:textAlignment w:val="baseline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打印、采购；活动后续报账，招新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3F55235">
            <w:pPr>
              <w:jc w:val="center"/>
              <w:textAlignment w:val="baseline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罗振星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5B28D3">
            <w:pPr>
              <w:jc w:val="center"/>
              <w:textAlignment w:val="baseline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罗振星</w:t>
            </w:r>
          </w:p>
        </w:tc>
      </w:tr>
    </w:tbl>
    <w:p w14:paraId="3CF2C705">
      <w:pPr>
        <w:textAlignment w:val="baseline"/>
        <w:rPr>
          <w:sz w:val="24"/>
          <w:szCs w:val="24"/>
        </w:rPr>
      </w:pPr>
    </w:p>
    <w:p w14:paraId="16771CB7">
      <w:pPr>
        <w:pStyle w:val="3"/>
        <w:textAlignment w:val="baseline"/>
      </w:pPr>
      <w:bookmarkStart w:id="15" w:name="_Toc130582736"/>
      <w:r>
        <w:rPr>
          <w:rFonts w:hint="eastAsia"/>
        </w:rPr>
        <w:t>（三）现场人员安排</w:t>
      </w:r>
      <w:bookmarkEnd w:id="15"/>
    </w:p>
    <w:tbl>
      <w:tblPr>
        <w:tblStyle w:val="1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3969"/>
        <w:gridCol w:w="2552"/>
      </w:tblGrid>
      <w:tr w14:paraId="3E30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729568A7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68DCC3CC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值班名单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78505DEB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负责人及联系方式</w:t>
            </w:r>
          </w:p>
        </w:tc>
      </w:tr>
      <w:tr w14:paraId="3B65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53986D74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8: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9ABEB16">
            <w:pPr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汪欣悦</w:t>
            </w:r>
          </w:p>
        </w:tc>
        <w:tc>
          <w:tcPr>
            <w:tcW w:w="2552" w:type="dxa"/>
            <w:shd w:val="clear" w:color="auto" w:fill="auto"/>
          </w:tcPr>
          <w:p w14:paraId="558A5C2A">
            <w:pPr>
              <w:ind w:firstLine="280" w:firstLineChars="1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18372621785</w:t>
            </w:r>
          </w:p>
        </w:tc>
      </w:tr>
      <w:tr w14:paraId="49F7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30BDE852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12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00865A79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罗振星</w:t>
            </w:r>
          </w:p>
        </w:tc>
        <w:tc>
          <w:tcPr>
            <w:tcW w:w="2552" w:type="dxa"/>
            <w:shd w:val="clear" w:color="auto" w:fill="auto"/>
          </w:tcPr>
          <w:p w14:paraId="3D498EC7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15589453929</w:t>
            </w:r>
          </w:p>
        </w:tc>
      </w:tr>
      <w:tr w14:paraId="0617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2B526AC7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2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14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3D718DB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聂旭凯</w:t>
            </w:r>
          </w:p>
        </w:tc>
        <w:tc>
          <w:tcPr>
            <w:tcW w:w="2552" w:type="dxa"/>
            <w:shd w:val="clear" w:color="auto" w:fill="auto"/>
          </w:tcPr>
          <w:p w14:paraId="3DE144C1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18873691930</w:t>
            </w:r>
          </w:p>
        </w:tc>
      </w:tr>
      <w:tr w14:paraId="75F6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4AC8B8AE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4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16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161B9AA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刘岳松</w:t>
            </w:r>
          </w:p>
        </w:tc>
        <w:tc>
          <w:tcPr>
            <w:tcW w:w="2552" w:type="dxa"/>
            <w:shd w:val="clear" w:color="auto" w:fill="auto"/>
          </w:tcPr>
          <w:p w14:paraId="6D1C690D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17662401628</w:t>
            </w:r>
          </w:p>
        </w:tc>
      </w:tr>
      <w:tr w14:paraId="677B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1F6F9E1C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6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18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811692C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何恩泽</w:t>
            </w:r>
          </w:p>
        </w:tc>
        <w:tc>
          <w:tcPr>
            <w:tcW w:w="2552" w:type="dxa"/>
            <w:shd w:val="clear" w:color="auto" w:fill="auto"/>
          </w:tcPr>
          <w:p w14:paraId="6EFC7E05">
            <w:pPr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15571319031</w:t>
            </w:r>
          </w:p>
        </w:tc>
      </w:tr>
    </w:tbl>
    <w:p w14:paraId="06E2D5D0">
      <w:pPr>
        <w:textAlignment w:val="baseline"/>
        <w:rPr>
          <w:sz w:val="24"/>
          <w:szCs w:val="24"/>
        </w:rPr>
      </w:pPr>
    </w:p>
    <w:p w14:paraId="4731327A">
      <w:pPr>
        <w:pStyle w:val="2"/>
        <w:textAlignment w:val="baseline"/>
      </w:pPr>
      <w:bookmarkStart w:id="16" w:name="_Toc130582737"/>
      <w:r>
        <w:rPr>
          <w:rFonts w:hint="eastAsia"/>
        </w:rPr>
        <w:t>四、财务预算</w:t>
      </w:r>
      <w:bookmarkEnd w:id="16"/>
    </w:p>
    <w:tbl>
      <w:tblPr>
        <w:tblStyle w:val="1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134"/>
        <w:gridCol w:w="1842"/>
        <w:gridCol w:w="3828"/>
      </w:tblGrid>
      <w:tr w14:paraId="517A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456A48B6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物品名称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19745885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数量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1F749719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价格（元）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</w:tcPr>
          <w:p w14:paraId="56D55713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447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B308D44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手绘明信片（四种）</w:t>
            </w:r>
          </w:p>
        </w:tc>
        <w:tc>
          <w:tcPr>
            <w:tcW w:w="1134" w:type="dxa"/>
          </w:tcPr>
          <w:p w14:paraId="70A84124">
            <w:pPr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六套</w:t>
            </w:r>
          </w:p>
        </w:tc>
        <w:tc>
          <w:tcPr>
            <w:tcW w:w="1842" w:type="dxa"/>
          </w:tcPr>
          <w:p w14:paraId="01D8014F">
            <w:pPr>
              <w:jc w:val="center"/>
              <w:textAlignment w:val="baseline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待定</w:t>
            </w:r>
          </w:p>
        </w:tc>
        <w:tc>
          <w:tcPr>
            <w:tcW w:w="3828" w:type="dxa"/>
          </w:tcPr>
          <w:p w14:paraId="56B6F7A8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九思书院</w:t>
            </w:r>
          </w:p>
        </w:tc>
      </w:tr>
      <w:tr w14:paraId="6EA2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4325F28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lang w:val="en-US" w:eastAsia="zh-CN"/>
              </w:rPr>
              <w:t>华科大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书签</w:t>
            </w:r>
          </w:p>
        </w:tc>
        <w:tc>
          <w:tcPr>
            <w:tcW w:w="1134" w:type="dxa"/>
          </w:tcPr>
          <w:p w14:paraId="6B794C62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/>
                <w:sz w:val="28"/>
                <w:szCs w:val="28"/>
              </w:rPr>
              <w:t>枚</w:t>
            </w:r>
          </w:p>
        </w:tc>
        <w:tc>
          <w:tcPr>
            <w:tcW w:w="1842" w:type="dxa"/>
          </w:tcPr>
          <w:p w14:paraId="2774370D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待定</w:t>
            </w:r>
          </w:p>
        </w:tc>
        <w:tc>
          <w:tcPr>
            <w:tcW w:w="3828" w:type="dxa"/>
          </w:tcPr>
          <w:p w14:paraId="3070B37B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九思书院</w:t>
            </w:r>
          </w:p>
        </w:tc>
      </w:tr>
      <w:tr w14:paraId="30A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346CE5B">
            <w:pPr>
              <w:jc w:val="center"/>
              <w:textAlignment w:val="baseline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打印材料</w:t>
            </w:r>
          </w:p>
        </w:tc>
        <w:tc>
          <w:tcPr>
            <w:tcW w:w="1134" w:type="dxa"/>
          </w:tcPr>
          <w:p w14:paraId="2E676508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若干</w:t>
            </w:r>
            <w:r>
              <w:rPr>
                <w:rFonts w:hint="eastAsia"/>
                <w:sz w:val="28"/>
                <w:szCs w:val="28"/>
              </w:rPr>
              <w:t>份</w:t>
            </w:r>
          </w:p>
        </w:tc>
        <w:tc>
          <w:tcPr>
            <w:tcW w:w="1842" w:type="dxa"/>
          </w:tcPr>
          <w:p w14:paraId="4F9BB3EE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待定</w:t>
            </w:r>
          </w:p>
        </w:tc>
        <w:tc>
          <w:tcPr>
            <w:tcW w:w="3828" w:type="dxa"/>
          </w:tcPr>
          <w:p w14:paraId="23528B01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校内打印店</w:t>
            </w:r>
          </w:p>
        </w:tc>
      </w:tr>
      <w:tr w14:paraId="06F6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E9A8B47">
            <w:pPr>
              <w:jc w:val="center"/>
              <w:textAlignment w:val="baseline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书籍</w:t>
            </w:r>
          </w:p>
        </w:tc>
        <w:tc>
          <w:tcPr>
            <w:tcW w:w="1134" w:type="dxa"/>
          </w:tcPr>
          <w:p w14:paraId="59DDDAD7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>本</w:t>
            </w:r>
          </w:p>
        </w:tc>
        <w:tc>
          <w:tcPr>
            <w:tcW w:w="1842" w:type="dxa"/>
          </w:tcPr>
          <w:p w14:paraId="2F213EDA">
            <w:pPr>
              <w:jc w:val="center"/>
              <w:textAlignment w:val="baseline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待定</w:t>
            </w:r>
          </w:p>
        </w:tc>
        <w:tc>
          <w:tcPr>
            <w:tcW w:w="3828" w:type="dxa"/>
          </w:tcPr>
          <w:p w14:paraId="2974F562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九思书苑</w:t>
            </w:r>
          </w:p>
        </w:tc>
      </w:tr>
      <w:tr w14:paraId="7B99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E6F938F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总计</w:t>
            </w:r>
          </w:p>
        </w:tc>
        <w:tc>
          <w:tcPr>
            <w:tcW w:w="1134" w:type="dxa"/>
          </w:tcPr>
          <w:p w14:paraId="497CD3A7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54D08D80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待定</w:t>
            </w:r>
          </w:p>
        </w:tc>
        <w:tc>
          <w:tcPr>
            <w:tcW w:w="3828" w:type="dxa"/>
          </w:tcPr>
          <w:p w14:paraId="5FD14D8D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1EE6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FF7EAAA">
            <w:pPr>
              <w:jc w:val="center"/>
              <w:textAlignment w:val="baseline"/>
              <w:rPr>
                <w:rFonts w:hint="default" w:eastAsiaTheme="minorEastAsia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8"/>
                <w:szCs w:val="28"/>
                <w:lang w:val="en-US" w:eastAsia="zh-CN"/>
              </w:rPr>
              <w:t>可以多买点，后面内部消化</w:t>
            </w:r>
          </w:p>
        </w:tc>
        <w:tc>
          <w:tcPr>
            <w:tcW w:w="1134" w:type="dxa"/>
          </w:tcPr>
          <w:p w14:paraId="5FCFD624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54908338">
            <w:pPr>
              <w:jc w:val="center"/>
              <w:textAlignment w:val="baseline"/>
              <w:rPr>
                <w:rFonts w:hint="eastAsia"/>
                <w:sz w:val="28"/>
                <w:szCs w:val="28"/>
              </w:rPr>
            </w:pPr>
          </w:p>
        </w:tc>
        <w:tc>
          <w:tcPr>
            <w:tcW w:w="3828" w:type="dxa"/>
          </w:tcPr>
          <w:p w14:paraId="7C439F68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</w:tbl>
    <w:p w14:paraId="616AE86A">
      <w:pPr>
        <w:rPr>
          <w:sz w:val="28"/>
          <w:szCs w:val="32"/>
        </w:rPr>
      </w:pPr>
    </w:p>
    <w:p w14:paraId="3900A975">
      <w:pPr>
        <w:pStyle w:val="2"/>
        <w:rPr>
          <w:rStyle w:val="14"/>
          <w:rFonts w:asciiTheme="minorHAnsi" w:hAnsiTheme="minorHAnsi" w:cstheme="minorBidi"/>
          <w:b/>
          <w:bCs/>
          <w:sz w:val="32"/>
          <w:szCs w:val="44"/>
        </w:rPr>
      </w:pPr>
      <w:bookmarkStart w:id="17" w:name="_Toc130582738"/>
      <w:r>
        <w:rPr>
          <w:rFonts w:hint="eastAsia"/>
        </w:rPr>
        <w:t>五、附录——</w:t>
      </w:r>
      <w:r>
        <w:rPr>
          <w:rStyle w:val="14"/>
          <w:rFonts w:hint="eastAsia" w:asciiTheme="minorHAnsi" w:hAnsiTheme="minorHAnsi" w:cstheme="minorBidi"/>
          <w:b/>
          <w:bCs/>
          <w:sz w:val="32"/>
          <w:szCs w:val="44"/>
        </w:rPr>
        <w:t>奖品清单</w:t>
      </w:r>
      <w:bookmarkEnd w:id="17"/>
    </w:p>
    <w:p w14:paraId="38F2EA07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具体内容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待定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930201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2304514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17D226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5E62F"/>
    <w:multiLevelType w:val="singleLevel"/>
    <w:tmpl w:val="8F15E62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FA721BC"/>
    <w:multiLevelType w:val="singleLevel"/>
    <w:tmpl w:val="DFA721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15D0F60"/>
    <w:rsid w:val="00F07D1B"/>
    <w:rsid w:val="0F375829"/>
    <w:rsid w:val="2FE62D97"/>
    <w:rsid w:val="30D44A21"/>
    <w:rsid w:val="3D91230D"/>
    <w:rsid w:val="4E210F1D"/>
    <w:rsid w:val="4FD521EE"/>
    <w:rsid w:val="59BF44F3"/>
    <w:rsid w:val="715D0F60"/>
    <w:rsid w:val="7EDB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3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Cs w:val="32"/>
    </w:rPr>
  </w:style>
  <w:style w:type="character" w:customStyle="1" w:styleId="14">
    <w:name w:val="标题 2 字符"/>
    <w:basedOn w:val="11"/>
    <w:link w:val="3"/>
    <w:qFormat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table" w:customStyle="1" w:styleId="15">
    <w:name w:val="网格表 4 - 着色 11"/>
    <w:basedOn w:val="9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table" w:customStyle="1" w:styleId="18">
    <w:name w:val="网格表 5 深色 - 着色 11"/>
    <w:basedOn w:val="9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896</Words>
  <Characters>989</Characters>
  <Lines>0</Lines>
  <Paragraphs>0</Paragraphs>
  <TotalTime>18</TotalTime>
  <ScaleCrop>false</ScaleCrop>
  <LinksUpToDate>false</LinksUpToDate>
  <CharactersWithSpaces>1009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2025-04-14T11:58:00Z</dcterms:created>
  <dc:creator>Iscream</dc:creator>
  <cp:lastModifiedBy>点光</cp:lastModifiedBy>
  <dcterms:modified xsi:type="dcterms:W3CDTF">2026-03-29T12:48:03Z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C7F0A0256B5345E58CC425974E226D8A_13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