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ECB7" w14:textId="77777777" w:rsidR="00B70829" w:rsidRDefault="00B70829">
      <w:pPr>
        <w:rPr>
          <w:rFonts w:cs="Times New Roman"/>
          <w:sz w:val="24"/>
          <w:szCs w:val="24"/>
        </w:rPr>
      </w:pPr>
    </w:p>
    <w:p w14:paraId="65BB0AB6" w14:textId="77777777" w:rsidR="00B70829" w:rsidRDefault="00B70829">
      <w:pPr>
        <w:rPr>
          <w:rFonts w:cs="Times New Roman"/>
          <w:sz w:val="24"/>
          <w:szCs w:val="24"/>
        </w:rPr>
      </w:pPr>
    </w:p>
    <w:p w14:paraId="5396C6FA" w14:textId="77777777" w:rsidR="00CA766E" w:rsidRDefault="00CA766E" w:rsidP="00CA766E">
      <w:pPr>
        <w:jc w:val="center"/>
      </w:pPr>
      <w:r>
        <w:rPr>
          <w:b/>
          <w:sz w:val="56"/>
        </w:rPr>
        <w:t>RESEARCH PROTOCOL</w:t>
      </w:r>
    </w:p>
    <w:p w14:paraId="5A5C3D02" w14:textId="77777777" w:rsidR="00CA766E" w:rsidRDefault="00CA766E" w:rsidP="00CA766E"/>
    <w:p w14:paraId="1F9D6DEA" w14:textId="77777777" w:rsidR="00CA766E" w:rsidRPr="00CA766E" w:rsidRDefault="00CA766E" w:rsidP="00CA766E">
      <w:pPr>
        <w:jc w:val="center"/>
        <w:rPr>
          <w:rFonts w:asciiTheme="majorHAnsi" w:hAnsiTheme="majorHAnsi"/>
        </w:rPr>
      </w:pPr>
      <w:r w:rsidRPr="00CA766E">
        <w:rPr>
          <w:rFonts w:asciiTheme="majorHAnsi" w:hAnsiTheme="majorHAnsi"/>
          <w:b/>
        </w:rPr>
        <w:t>Early Detection of Type 1 Diabetes Using Machine Learning</w:t>
      </w:r>
      <w:r w:rsidRPr="00CA766E">
        <w:rPr>
          <w:rFonts w:asciiTheme="majorHAnsi" w:hAnsiTheme="majorHAnsi"/>
          <w:b/>
        </w:rPr>
        <w:br/>
        <w:t>Applied to Electronic Medical Records in South Australia</w:t>
      </w:r>
    </w:p>
    <w:p w14:paraId="758E6AF8" w14:textId="77777777" w:rsidR="00CA766E" w:rsidRPr="00CA766E" w:rsidRDefault="00CA766E" w:rsidP="00CA766E">
      <w:pPr>
        <w:jc w:val="center"/>
        <w:rPr>
          <w:rFonts w:asciiTheme="majorHAnsi" w:hAnsiTheme="majorHAnsi"/>
        </w:rPr>
      </w:pPr>
      <w:r w:rsidRPr="00CA766E">
        <w:rPr>
          <w:rFonts w:asciiTheme="majorHAnsi" w:hAnsiTheme="majorHAnsi"/>
          <w:i/>
        </w:rPr>
        <w:t>Confidential – For Research and Ethics Review Purposes Only</w:t>
      </w:r>
    </w:p>
    <w:p w14:paraId="73AA9870" w14:textId="77777777" w:rsidR="00CA766E" w:rsidRPr="00CA766E" w:rsidRDefault="00CA766E" w:rsidP="00CA766E">
      <w:pPr>
        <w:rPr>
          <w:rFonts w:asciiTheme="majorHAnsi" w:hAnsiTheme="majorHAnsi"/>
        </w:rPr>
      </w:pPr>
    </w:p>
    <w:tbl>
      <w:tblPr>
        <w:tblStyle w:val="TableGrid"/>
        <w:tblW w:w="0" w:type="auto"/>
        <w:tblLook w:val="04A0" w:firstRow="1" w:lastRow="0" w:firstColumn="1" w:lastColumn="0" w:noHBand="0" w:noVBand="1"/>
      </w:tblPr>
      <w:tblGrid>
        <w:gridCol w:w="4315"/>
        <w:gridCol w:w="4315"/>
      </w:tblGrid>
      <w:tr w:rsidR="00CA766E" w:rsidRPr="00CA766E" w14:paraId="7452A713" w14:textId="77777777" w:rsidTr="00CA766E">
        <w:tc>
          <w:tcPr>
            <w:tcW w:w="4315" w:type="dxa"/>
          </w:tcPr>
          <w:p w14:paraId="72A6F3B3" w14:textId="77777777" w:rsidR="00CA766E" w:rsidRPr="00CA766E" w:rsidRDefault="00CA766E" w:rsidP="00CA766E">
            <w:pPr>
              <w:rPr>
                <w:rFonts w:asciiTheme="majorHAnsi" w:hAnsiTheme="majorHAnsi"/>
              </w:rPr>
            </w:pPr>
            <w:r w:rsidRPr="00CA766E">
              <w:rPr>
                <w:rFonts w:asciiTheme="majorHAnsi" w:hAnsiTheme="majorHAnsi"/>
              </w:rPr>
              <w:t>Principal Investigator:</w:t>
            </w:r>
          </w:p>
        </w:tc>
        <w:tc>
          <w:tcPr>
            <w:tcW w:w="4315" w:type="dxa"/>
          </w:tcPr>
          <w:p w14:paraId="09E01357" w14:textId="77777777" w:rsidR="00CA766E" w:rsidRPr="00CA766E" w:rsidRDefault="00CA766E" w:rsidP="00CA766E">
            <w:pPr>
              <w:rPr>
                <w:rFonts w:asciiTheme="majorHAnsi" w:hAnsiTheme="majorHAnsi"/>
              </w:rPr>
            </w:pPr>
          </w:p>
        </w:tc>
      </w:tr>
      <w:tr w:rsidR="00CA766E" w:rsidRPr="00CA766E" w14:paraId="693C1FDC" w14:textId="77777777" w:rsidTr="00CA766E">
        <w:tc>
          <w:tcPr>
            <w:tcW w:w="4315" w:type="dxa"/>
          </w:tcPr>
          <w:p w14:paraId="21E08621" w14:textId="77777777" w:rsidR="00CA766E" w:rsidRPr="00CA766E" w:rsidRDefault="00CA766E" w:rsidP="00CA766E">
            <w:pPr>
              <w:rPr>
                <w:rFonts w:asciiTheme="majorHAnsi" w:hAnsiTheme="majorHAnsi"/>
              </w:rPr>
            </w:pPr>
            <w:r w:rsidRPr="00CA766E">
              <w:rPr>
                <w:rFonts w:asciiTheme="majorHAnsi" w:hAnsiTheme="majorHAnsi"/>
              </w:rPr>
              <w:t xml:space="preserve">Institution: </w:t>
            </w:r>
          </w:p>
        </w:tc>
        <w:tc>
          <w:tcPr>
            <w:tcW w:w="4315" w:type="dxa"/>
          </w:tcPr>
          <w:p w14:paraId="3D866E24" w14:textId="77777777" w:rsidR="00CA766E" w:rsidRPr="00CA766E" w:rsidRDefault="00CA766E" w:rsidP="00CA766E">
            <w:pPr>
              <w:rPr>
                <w:rFonts w:asciiTheme="majorHAnsi" w:hAnsiTheme="majorHAnsi"/>
              </w:rPr>
            </w:pPr>
          </w:p>
        </w:tc>
      </w:tr>
      <w:tr w:rsidR="00CA766E" w:rsidRPr="00CA766E" w14:paraId="709ED336" w14:textId="77777777" w:rsidTr="00CA766E">
        <w:tc>
          <w:tcPr>
            <w:tcW w:w="4315" w:type="dxa"/>
          </w:tcPr>
          <w:p w14:paraId="429F3162" w14:textId="77777777" w:rsidR="00CA766E" w:rsidRPr="00CA766E" w:rsidRDefault="00CA766E" w:rsidP="00CA766E">
            <w:pPr>
              <w:rPr>
                <w:rFonts w:asciiTheme="majorHAnsi" w:hAnsiTheme="majorHAnsi"/>
              </w:rPr>
            </w:pPr>
            <w:r w:rsidRPr="00CA766E">
              <w:rPr>
                <w:rFonts w:asciiTheme="majorHAnsi" w:hAnsiTheme="majorHAnsi"/>
              </w:rPr>
              <w:t xml:space="preserve">Protocol Version: </w:t>
            </w:r>
          </w:p>
        </w:tc>
        <w:tc>
          <w:tcPr>
            <w:tcW w:w="4315" w:type="dxa"/>
          </w:tcPr>
          <w:p w14:paraId="70365D1B" w14:textId="77777777" w:rsidR="00CA766E" w:rsidRPr="00CA766E" w:rsidRDefault="00CA766E" w:rsidP="00CA766E">
            <w:pPr>
              <w:rPr>
                <w:rFonts w:asciiTheme="majorHAnsi" w:hAnsiTheme="majorHAnsi"/>
              </w:rPr>
            </w:pPr>
          </w:p>
        </w:tc>
      </w:tr>
      <w:tr w:rsidR="00CA766E" w:rsidRPr="00CA766E" w14:paraId="744C818D" w14:textId="77777777" w:rsidTr="00CA766E">
        <w:tc>
          <w:tcPr>
            <w:tcW w:w="4315" w:type="dxa"/>
          </w:tcPr>
          <w:p w14:paraId="1819A8F1" w14:textId="77777777" w:rsidR="00CA766E" w:rsidRPr="00CA766E" w:rsidRDefault="00CA766E" w:rsidP="00CA766E">
            <w:pPr>
              <w:rPr>
                <w:rFonts w:asciiTheme="majorHAnsi" w:hAnsiTheme="majorHAnsi"/>
              </w:rPr>
            </w:pPr>
            <w:r w:rsidRPr="00CA766E">
              <w:rPr>
                <w:rFonts w:asciiTheme="majorHAnsi" w:hAnsiTheme="majorHAnsi"/>
              </w:rPr>
              <w:t xml:space="preserve">Protocol Date: </w:t>
            </w:r>
          </w:p>
        </w:tc>
        <w:tc>
          <w:tcPr>
            <w:tcW w:w="4315" w:type="dxa"/>
          </w:tcPr>
          <w:p w14:paraId="2B72F5CD" w14:textId="77777777" w:rsidR="00CA766E" w:rsidRPr="00CA766E" w:rsidRDefault="00CA766E" w:rsidP="00CA766E">
            <w:pPr>
              <w:rPr>
                <w:rFonts w:asciiTheme="majorHAnsi" w:hAnsiTheme="majorHAnsi"/>
              </w:rPr>
            </w:pPr>
          </w:p>
        </w:tc>
      </w:tr>
      <w:tr w:rsidR="00CA766E" w:rsidRPr="00CA766E" w14:paraId="0C0F3BFB" w14:textId="77777777" w:rsidTr="00CA766E">
        <w:tc>
          <w:tcPr>
            <w:tcW w:w="4315" w:type="dxa"/>
          </w:tcPr>
          <w:p w14:paraId="3612F463" w14:textId="77777777" w:rsidR="00CA766E" w:rsidRPr="00CA766E" w:rsidRDefault="00CA766E" w:rsidP="00CA766E">
            <w:pPr>
              <w:rPr>
                <w:rFonts w:asciiTheme="majorHAnsi" w:hAnsiTheme="majorHAnsi"/>
              </w:rPr>
            </w:pPr>
            <w:r w:rsidRPr="00CA766E">
              <w:rPr>
                <w:rFonts w:asciiTheme="majorHAnsi" w:hAnsiTheme="majorHAnsi"/>
              </w:rPr>
              <w:t xml:space="preserve">Sponsor (if applicable): </w:t>
            </w:r>
          </w:p>
        </w:tc>
        <w:tc>
          <w:tcPr>
            <w:tcW w:w="4315" w:type="dxa"/>
          </w:tcPr>
          <w:p w14:paraId="10363EAD" w14:textId="77777777" w:rsidR="00CA766E" w:rsidRPr="00CA766E" w:rsidRDefault="00CA766E" w:rsidP="00CA766E">
            <w:pPr>
              <w:rPr>
                <w:rFonts w:asciiTheme="majorHAnsi" w:hAnsiTheme="majorHAnsi"/>
              </w:rPr>
            </w:pPr>
          </w:p>
        </w:tc>
      </w:tr>
    </w:tbl>
    <w:p w14:paraId="3F7CCA73" w14:textId="77777777" w:rsidR="00CA766E" w:rsidRPr="00CA766E" w:rsidRDefault="00CA766E" w:rsidP="00CA766E">
      <w:pPr>
        <w:rPr>
          <w:rFonts w:asciiTheme="majorHAnsi" w:hAnsiTheme="majorHAnsi"/>
        </w:rPr>
      </w:pPr>
    </w:p>
    <w:p w14:paraId="316F7572" w14:textId="77777777" w:rsidR="00B70829" w:rsidRDefault="00B70829">
      <w:pPr>
        <w:rPr>
          <w:rFonts w:asciiTheme="majorHAnsi" w:eastAsiaTheme="majorEastAsia" w:hAnsiTheme="majorHAnsi" w:cs="Times New Roman"/>
          <w:color w:val="17365D" w:themeColor="text2" w:themeShade="BF"/>
          <w:spacing w:val="5"/>
          <w:kern w:val="28"/>
          <w:sz w:val="24"/>
          <w:szCs w:val="24"/>
        </w:rPr>
      </w:pPr>
      <w:r>
        <w:rPr>
          <w:rFonts w:cs="Times New Roman"/>
          <w:sz w:val="24"/>
          <w:szCs w:val="24"/>
        </w:rPr>
        <w:br w:type="page"/>
      </w:r>
    </w:p>
    <w:p w14:paraId="1BF95DD3" w14:textId="77777777" w:rsidR="00B70829" w:rsidRDefault="00B70829">
      <w:pPr>
        <w:pStyle w:val="Title"/>
        <w:rPr>
          <w:rFonts w:cs="Times New Roman"/>
          <w:sz w:val="24"/>
          <w:szCs w:val="24"/>
        </w:rPr>
      </w:pPr>
    </w:p>
    <w:p w14:paraId="48911F19" w14:textId="77777777" w:rsidR="00B70829" w:rsidRDefault="00B70829" w:rsidP="00B70829"/>
    <w:sdt>
      <w:sdtPr>
        <w:rPr>
          <w:rFonts w:asciiTheme="minorHAnsi" w:eastAsiaTheme="minorEastAsia" w:hAnsiTheme="minorHAnsi" w:cstheme="minorBidi"/>
          <w:b w:val="0"/>
          <w:bCs w:val="0"/>
          <w:color w:val="auto"/>
          <w:sz w:val="22"/>
          <w:szCs w:val="22"/>
        </w:rPr>
        <w:id w:val="732824650"/>
        <w:docPartObj>
          <w:docPartGallery w:val="Table of Contents"/>
          <w:docPartUnique/>
        </w:docPartObj>
      </w:sdtPr>
      <w:sdtEndPr>
        <w:rPr>
          <w:noProof/>
        </w:rPr>
      </w:sdtEndPr>
      <w:sdtContent>
        <w:p w14:paraId="0262EBCF" w14:textId="77777777" w:rsidR="00B70829" w:rsidRPr="00B70829" w:rsidRDefault="00B70829" w:rsidP="00B70829">
          <w:pPr>
            <w:pStyle w:val="TOCHeading"/>
            <w:spacing w:line="360" w:lineRule="auto"/>
            <w:jc w:val="both"/>
            <w:rPr>
              <w:sz w:val="24"/>
              <w:szCs w:val="24"/>
            </w:rPr>
          </w:pPr>
          <w:r w:rsidRPr="00B70829">
            <w:rPr>
              <w:sz w:val="24"/>
              <w:szCs w:val="24"/>
            </w:rPr>
            <w:t>Contents</w:t>
          </w:r>
        </w:p>
        <w:p w14:paraId="27FD22FE" w14:textId="77777777" w:rsidR="00CA766E" w:rsidRDefault="00B70829" w:rsidP="00CA766E">
          <w:pPr>
            <w:pStyle w:val="TOC1"/>
            <w:tabs>
              <w:tab w:val="right" w:leader="dot" w:pos="8630"/>
            </w:tabs>
            <w:spacing w:line="360" w:lineRule="auto"/>
            <w:rPr>
              <w:rFonts w:cstheme="minorBidi"/>
              <w:noProof/>
              <w:lang w:val="en-AU" w:eastAsia="en-AU"/>
            </w:rPr>
          </w:pPr>
          <w:r w:rsidRPr="00B70829">
            <w:rPr>
              <w:rFonts w:asciiTheme="majorHAnsi" w:hAnsiTheme="majorHAnsi"/>
              <w:sz w:val="24"/>
              <w:szCs w:val="24"/>
            </w:rPr>
            <w:fldChar w:fldCharType="begin"/>
          </w:r>
          <w:r w:rsidRPr="00B70829">
            <w:rPr>
              <w:rFonts w:asciiTheme="majorHAnsi" w:hAnsiTheme="majorHAnsi"/>
              <w:sz w:val="24"/>
              <w:szCs w:val="24"/>
            </w:rPr>
            <w:instrText xml:space="preserve"> TOC \o "1-3" \h \z \u </w:instrText>
          </w:r>
          <w:r w:rsidRPr="00B70829">
            <w:rPr>
              <w:rFonts w:asciiTheme="majorHAnsi" w:hAnsiTheme="majorHAnsi"/>
              <w:sz w:val="24"/>
              <w:szCs w:val="24"/>
            </w:rPr>
            <w:fldChar w:fldCharType="separate"/>
          </w:r>
          <w:hyperlink w:anchor="_Toc224576302" w:history="1">
            <w:r w:rsidR="00CA766E" w:rsidRPr="00111BA5">
              <w:rPr>
                <w:rStyle w:val="Hyperlink"/>
                <w:noProof/>
              </w:rPr>
              <w:t>Project Title</w:t>
            </w:r>
            <w:r w:rsidR="00CA766E">
              <w:rPr>
                <w:noProof/>
                <w:webHidden/>
              </w:rPr>
              <w:tab/>
            </w:r>
            <w:r w:rsidR="00CA766E">
              <w:rPr>
                <w:noProof/>
                <w:webHidden/>
              </w:rPr>
              <w:fldChar w:fldCharType="begin"/>
            </w:r>
            <w:r w:rsidR="00CA766E">
              <w:rPr>
                <w:noProof/>
                <w:webHidden/>
              </w:rPr>
              <w:instrText xml:space="preserve"> PAGEREF _Toc224576302 \h </w:instrText>
            </w:r>
            <w:r w:rsidR="00CA766E">
              <w:rPr>
                <w:noProof/>
                <w:webHidden/>
              </w:rPr>
            </w:r>
            <w:r w:rsidR="00CA766E">
              <w:rPr>
                <w:noProof/>
                <w:webHidden/>
              </w:rPr>
              <w:fldChar w:fldCharType="separate"/>
            </w:r>
            <w:r w:rsidR="00CA766E">
              <w:rPr>
                <w:noProof/>
                <w:webHidden/>
              </w:rPr>
              <w:t>3</w:t>
            </w:r>
            <w:r w:rsidR="00CA766E">
              <w:rPr>
                <w:noProof/>
                <w:webHidden/>
              </w:rPr>
              <w:fldChar w:fldCharType="end"/>
            </w:r>
          </w:hyperlink>
        </w:p>
        <w:p w14:paraId="353425FF"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03" w:history="1">
            <w:r w:rsidRPr="00111BA5">
              <w:rPr>
                <w:rStyle w:val="Hyperlink"/>
                <w:noProof/>
              </w:rPr>
              <w:t>Project Summary</w:t>
            </w:r>
            <w:r>
              <w:rPr>
                <w:noProof/>
                <w:webHidden/>
              </w:rPr>
              <w:tab/>
            </w:r>
            <w:r>
              <w:rPr>
                <w:noProof/>
                <w:webHidden/>
              </w:rPr>
              <w:fldChar w:fldCharType="begin"/>
            </w:r>
            <w:r>
              <w:rPr>
                <w:noProof/>
                <w:webHidden/>
              </w:rPr>
              <w:instrText xml:space="preserve"> PAGEREF _Toc224576303 \h </w:instrText>
            </w:r>
            <w:r>
              <w:rPr>
                <w:noProof/>
                <w:webHidden/>
              </w:rPr>
            </w:r>
            <w:r>
              <w:rPr>
                <w:noProof/>
                <w:webHidden/>
              </w:rPr>
              <w:fldChar w:fldCharType="separate"/>
            </w:r>
            <w:r>
              <w:rPr>
                <w:noProof/>
                <w:webHidden/>
              </w:rPr>
              <w:t>3</w:t>
            </w:r>
            <w:r>
              <w:rPr>
                <w:noProof/>
                <w:webHidden/>
              </w:rPr>
              <w:fldChar w:fldCharType="end"/>
            </w:r>
          </w:hyperlink>
        </w:p>
        <w:p w14:paraId="2CA26933"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04" w:history="1">
            <w:r w:rsidRPr="00111BA5">
              <w:rPr>
                <w:rStyle w:val="Hyperlink"/>
                <w:noProof/>
              </w:rPr>
              <w:t>Background</w:t>
            </w:r>
            <w:r>
              <w:rPr>
                <w:noProof/>
                <w:webHidden/>
              </w:rPr>
              <w:tab/>
            </w:r>
            <w:r>
              <w:rPr>
                <w:noProof/>
                <w:webHidden/>
              </w:rPr>
              <w:fldChar w:fldCharType="begin"/>
            </w:r>
            <w:r>
              <w:rPr>
                <w:noProof/>
                <w:webHidden/>
              </w:rPr>
              <w:instrText xml:space="preserve"> PAGEREF _Toc224576304 \h </w:instrText>
            </w:r>
            <w:r>
              <w:rPr>
                <w:noProof/>
                <w:webHidden/>
              </w:rPr>
            </w:r>
            <w:r>
              <w:rPr>
                <w:noProof/>
                <w:webHidden/>
              </w:rPr>
              <w:fldChar w:fldCharType="separate"/>
            </w:r>
            <w:r>
              <w:rPr>
                <w:noProof/>
                <w:webHidden/>
              </w:rPr>
              <w:t>3</w:t>
            </w:r>
            <w:r>
              <w:rPr>
                <w:noProof/>
                <w:webHidden/>
              </w:rPr>
              <w:fldChar w:fldCharType="end"/>
            </w:r>
          </w:hyperlink>
        </w:p>
        <w:p w14:paraId="6DAAA0E4"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05" w:history="1">
            <w:r w:rsidRPr="00111BA5">
              <w:rPr>
                <w:rStyle w:val="Hyperlink"/>
                <w:noProof/>
              </w:rPr>
              <w:t>Aims and Hypotheses</w:t>
            </w:r>
            <w:r>
              <w:rPr>
                <w:noProof/>
                <w:webHidden/>
              </w:rPr>
              <w:tab/>
            </w:r>
            <w:r>
              <w:rPr>
                <w:noProof/>
                <w:webHidden/>
              </w:rPr>
              <w:fldChar w:fldCharType="begin"/>
            </w:r>
            <w:r>
              <w:rPr>
                <w:noProof/>
                <w:webHidden/>
              </w:rPr>
              <w:instrText xml:space="preserve"> PAGEREF _Toc224576305 \h </w:instrText>
            </w:r>
            <w:r>
              <w:rPr>
                <w:noProof/>
                <w:webHidden/>
              </w:rPr>
            </w:r>
            <w:r>
              <w:rPr>
                <w:noProof/>
                <w:webHidden/>
              </w:rPr>
              <w:fldChar w:fldCharType="separate"/>
            </w:r>
            <w:r>
              <w:rPr>
                <w:noProof/>
                <w:webHidden/>
              </w:rPr>
              <w:t>5</w:t>
            </w:r>
            <w:r>
              <w:rPr>
                <w:noProof/>
                <w:webHidden/>
              </w:rPr>
              <w:fldChar w:fldCharType="end"/>
            </w:r>
          </w:hyperlink>
        </w:p>
        <w:p w14:paraId="45EB4317"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06" w:history="1">
            <w:r w:rsidRPr="00111BA5">
              <w:rPr>
                <w:rStyle w:val="Hyperlink"/>
                <w:noProof/>
                <w:lang w:val="en-AU" w:eastAsia="en-AU"/>
              </w:rPr>
              <w:t>Primary objective:</w:t>
            </w:r>
            <w:r>
              <w:rPr>
                <w:noProof/>
                <w:webHidden/>
              </w:rPr>
              <w:tab/>
            </w:r>
            <w:r>
              <w:rPr>
                <w:noProof/>
                <w:webHidden/>
              </w:rPr>
              <w:fldChar w:fldCharType="begin"/>
            </w:r>
            <w:r>
              <w:rPr>
                <w:noProof/>
                <w:webHidden/>
              </w:rPr>
              <w:instrText xml:space="preserve"> PAGEREF _Toc224576306 \h </w:instrText>
            </w:r>
            <w:r>
              <w:rPr>
                <w:noProof/>
                <w:webHidden/>
              </w:rPr>
            </w:r>
            <w:r>
              <w:rPr>
                <w:noProof/>
                <w:webHidden/>
              </w:rPr>
              <w:fldChar w:fldCharType="separate"/>
            </w:r>
            <w:r>
              <w:rPr>
                <w:noProof/>
                <w:webHidden/>
              </w:rPr>
              <w:t>5</w:t>
            </w:r>
            <w:r>
              <w:rPr>
                <w:noProof/>
                <w:webHidden/>
              </w:rPr>
              <w:fldChar w:fldCharType="end"/>
            </w:r>
          </w:hyperlink>
        </w:p>
        <w:p w14:paraId="6D79915C"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07" w:history="1">
            <w:r w:rsidRPr="00111BA5">
              <w:rPr>
                <w:rStyle w:val="Hyperlink"/>
                <w:noProof/>
                <w:lang w:val="en-AU" w:eastAsia="en-AU"/>
              </w:rPr>
              <w:t>Secondary objective:</w:t>
            </w:r>
            <w:r>
              <w:rPr>
                <w:noProof/>
                <w:webHidden/>
              </w:rPr>
              <w:tab/>
            </w:r>
            <w:r>
              <w:rPr>
                <w:noProof/>
                <w:webHidden/>
              </w:rPr>
              <w:fldChar w:fldCharType="begin"/>
            </w:r>
            <w:r>
              <w:rPr>
                <w:noProof/>
                <w:webHidden/>
              </w:rPr>
              <w:instrText xml:space="preserve"> PAGEREF _Toc224576307 \h </w:instrText>
            </w:r>
            <w:r>
              <w:rPr>
                <w:noProof/>
                <w:webHidden/>
              </w:rPr>
            </w:r>
            <w:r>
              <w:rPr>
                <w:noProof/>
                <w:webHidden/>
              </w:rPr>
              <w:fldChar w:fldCharType="separate"/>
            </w:r>
            <w:r>
              <w:rPr>
                <w:noProof/>
                <w:webHidden/>
              </w:rPr>
              <w:t>5</w:t>
            </w:r>
            <w:r>
              <w:rPr>
                <w:noProof/>
                <w:webHidden/>
              </w:rPr>
              <w:fldChar w:fldCharType="end"/>
            </w:r>
          </w:hyperlink>
        </w:p>
        <w:p w14:paraId="6BCA659D"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08" w:history="1">
            <w:r w:rsidRPr="00111BA5">
              <w:rPr>
                <w:rStyle w:val="Hyperlink"/>
                <w:noProof/>
                <w:lang w:val="en-AU" w:eastAsia="en-AU"/>
              </w:rPr>
              <w:t>Hypotheses:</w:t>
            </w:r>
            <w:r>
              <w:rPr>
                <w:noProof/>
                <w:webHidden/>
              </w:rPr>
              <w:tab/>
            </w:r>
            <w:r>
              <w:rPr>
                <w:noProof/>
                <w:webHidden/>
              </w:rPr>
              <w:fldChar w:fldCharType="begin"/>
            </w:r>
            <w:r>
              <w:rPr>
                <w:noProof/>
                <w:webHidden/>
              </w:rPr>
              <w:instrText xml:space="preserve"> PAGEREF _Toc224576308 \h </w:instrText>
            </w:r>
            <w:r>
              <w:rPr>
                <w:noProof/>
                <w:webHidden/>
              </w:rPr>
            </w:r>
            <w:r>
              <w:rPr>
                <w:noProof/>
                <w:webHidden/>
              </w:rPr>
              <w:fldChar w:fldCharType="separate"/>
            </w:r>
            <w:r>
              <w:rPr>
                <w:noProof/>
                <w:webHidden/>
              </w:rPr>
              <w:t>5</w:t>
            </w:r>
            <w:r>
              <w:rPr>
                <w:noProof/>
                <w:webHidden/>
              </w:rPr>
              <w:fldChar w:fldCharType="end"/>
            </w:r>
          </w:hyperlink>
        </w:p>
        <w:p w14:paraId="4EA92727"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09" w:history="1">
            <w:r w:rsidRPr="00111BA5">
              <w:rPr>
                <w:rStyle w:val="Hyperlink"/>
                <w:noProof/>
              </w:rPr>
              <w:t>Innovation</w:t>
            </w:r>
            <w:r>
              <w:rPr>
                <w:noProof/>
                <w:webHidden/>
              </w:rPr>
              <w:tab/>
            </w:r>
            <w:r>
              <w:rPr>
                <w:noProof/>
                <w:webHidden/>
              </w:rPr>
              <w:fldChar w:fldCharType="begin"/>
            </w:r>
            <w:r>
              <w:rPr>
                <w:noProof/>
                <w:webHidden/>
              </w:rPr>
              <w:instrText xml:space="preserve"> PAGEREF _Toc224576309 \h </w:instrText>
            </w:r>
            <w:r>
              <w:rPr>
                <w:noProof/>
                <w:webHidden/>
              </w:rPr>
            </w:r>
            <w:r>
              <w:rPr>
                <w:noProof/>
                <w:webHidden/>
              </w:rPr>
              <w:fldChar w:fldCharType="separate"/>
            </w:r>
            <w:r>
              <w:rPr>
                <w:noProof/>
                <w:webHidden/>
              </w:rPr>
              <w:t>5</w:t>
            </w:r>
            <w:r>
              <w:rPr>
                <w:noProof/>
                <w:webHidden/>
              </w:rPr>
              <w:fldChar w:fldCharType="end"/>
            </w:r>
          </w:hyperlink>
        </w:p>
        <w:p w14:paraId="4A4FEB65"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10" w:history="1">
            <w:r w:rsidRPr="00111BA5">
              <w:rPr>
                <w:rStyle w:val="Hyperlink"/>
                <w:noProof/>
              </w:rPr>
              <w:t>Research Approach and Methods</w:t>
            </w:r>
            <w:r>
              <w:rPr>
                <w:noProof/>
                <w:webHidden/>
              </w:rPr>
              <w:tab/>
            </w:r>
            <w:r>
              <w:rPr>
                <w:noProof/>
                <w:webHidden/>
              </w:rPr>
              <w:fldChar w:fldCharType="begin"/>
            </w:r>
            <w:r>
              <w:rPr>
                <w:noProof/>
                <w:webHidden/>
              </w:rPr>
              <w:instrText xml:space="preserve"> PAGEREF _Toc224576310 \h </w:instrText>
            </w:r>
            <w:r>
              <w:rPr>
                <w:noProof/>
                <w:webHidden/>
              </w:rPr>
            </w:r>
            <w:r>
              <w:rPr>
                <w:noProof/>
                <w:webHidden/>
              </w:rPr>
              <w:fldChar w:fldCharType="separate"/>
            </w:r>
            <w:r>
              <w:rPr>
                <w:noProof/>
                <w:webHidden/>
              </w:rPr>
              <w:t>6</w:t>
            </w:r>
            <w:r>
              <w:rPr>
                <w:noProof/>
                <w:webHidden/>
              </w:rPr>
              <w:fldChar w:fldCharType="end"/>
            </w:r>
          </w:hyperlink>
        </w:p>
        <w:p w14:paraId="77064E91"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1" w:history="1">
            <w:r w:rsidRPr="00111BA5">
              <w:rPr>
                <w:rStyle w:val="Hyperlink"/>
                <w:noProof/>
              </w:rPr>
              <w:t>Study Design:</w:t>
            </w:r>
            <w:r>
              <w:rPr>
                <w:noProof/>
                <w:webHidden/>
              </w:rPr>
              <w:tab/>
            </w:r>
            <w:r>
              <w:rPr>
                <w:noProof/>
                <w:webHidden/>
              </w:rPr>
              <w:fldChar w:fldCharType="begin"/>
            </w:r>
            <w:r>
              <w:rPr>
                <w:noProof/>
                <w:webHidden/>
              </w:rPr>
              <w:instrText xml:space="preserve"> PAGEREF _Toc224576311 \h </w:instrText>
            </w:r>
            <w:r>
              <w:rPr>
                <w:noProof/>
                <w:webHidden/>
              </w:rPr>
            </w:r>
            <w:r>
              <w:rPr>
                <w:noProof/>
                <w:webHidden/>
              </w:rPr>
              <w:fldChar w:fldCharType="separate"/>
            </w:r>
            <w:r>
              <w:rPr>
                <w:noProof/>
                <w:webHidden/>
              </w:rPr>
              <w:t>6</w:t>
            </w:r>
            <w:r>
              <w:rPr>
                <w:noProof/>
                <w:webHidden/>
              </w:rPr>
              <w:fldChar w:fldCharType="end"/>
            </w:r>
          </w:hyperlink>
        </w:p>
        <w:p w14:paraId="4800F874"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2" w:history="1">
            <w:r w:rsidRPr="00111BA5">
              <w:rPr>
                <w:rStyle w:val="Hyperlink"/>
                <w:noProof/>
              </w:rPr>
              <w:t>Study Setting:</w:t>
            </w:r>
            <w:r>
              <w:rPr>
                <w:noProof/>
                <w:webHidden/>
              </w:rPr>
              <w:tab/>
            </w:r>
            <w:r>
              <w:rPr>
                <w:noProof/>
                <w:webHidden/>
              </w:rPr>
              <w:fldChar w:fldCharType="begin"/>
            </w:r>
            <w:r>
              <w:rPr>
                <w:noProof/>
                <w:webHidden/>
              </w:rPr>
              <w:instrText xml:space="preserve"> PAGEREF _Toc224576312 \h </w:instrText>
            </w:r>
            <w:r>
              <w:rPr>
                <w:noProof/>
                <w:webHidden/>
              </w:rPr>
            </w:r>
            <w:r>
              <w:rPr>
                <w:noProof/>
                <w:webHidden/>
              </w:rPr>
              <w:fldChar w:fldCharType="separate"/>
            </w:r>
            <w:r>
              <w:rPr>
                <w:noProof/>
                <w:webHidden/>
              </w:rPr>
              <w:t>6</w:t>
            </w:r>
            <w:r>
              <w:rPr>
                <w:noProof/>
                <w:webHidden/>
              </w:rPr>
              <w:fldChar w:fldCharType="end"/>
            </w:r>
          </w:hyperlink>
        </w:p>
        <w:p w14:paraId="684843A5"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3" w:history="1">
            <w:r w:rsidRPr="00111BA5">
              <w:rPr>
                <w:rStyle w:val="Hyperlink"/>
                <w:noProof/>
              </w:rPr>
              <w:t>Study Population</w:t>
            </w:r>
            <w:r>
              <w:rPr>
                <w:noProof/>
                <w:webHidden/>
              </w:rPr>
              <w:tab/>
            </w:r>
            <w:r>
              <w:rPr>
                <w:noProof/>
                <w:webHidden/>
              </w:rPr>
              <w:fldChar w:fldCharType="begin"/>
            </w:r>
            <w:r>
              <w:rPr>
                <w:noProof/>
                <w:webHidden/>
              </w:rPr>
              <w:instrText xml:space="preserve"> PAGEREF _Toc224576313 \h </w:instrText>
            </w:r>
            <w:r>
              <w:rPr>
                <w:noProof/>
                <w:webHidden/>
              </w:rPr>
            </w:r>
            <w:r>
              <w:rPr>
                <w:noProof/>
                <w:webHidden/>
              </w:rPr>
              <w:fldChar w:fldCharType="separate"/>
            </w:r>
            <w:r>
              <w:rPr>
                <w:noProof/>
                <w:webHidden/>
              </w:rPr>
              <w:t>6</w:t>
            </w:r>
            <w:r>
              <w:rPr>
                <w:noProof/>
                <w:webHidden/>
              </w:rPr>
              <w:fldChar w:fldCharType="end"/>
            </w:r>
          </w:hyperlink>
        </w:p>
        <w:p w14:paraId="3757F20D"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4" w:history="1">
            <w:r w:rsidRPr="00111BA5">
              <w:rPr>
                <w:rStyle w:val="Hyperlink"/>
                <w:noProof/>
              </w:rPr>
              <w:t>Inclusion Criteria:</w:t>
            </w:r>
            <w:r>
              <w:rPr>
                <w:noProof/>
                <w:webHidden/>
              </w:rPr>
              <w:tab/>
            </w:r>
            <w:r>
              <w:rPr>
                <w:noProof/>
                <w:webHidden/>
              </w:rPr>
              <w:fldChar w:fldCharType="begin"/>
            </w:r>
            <w:r>
              <w:rPr>
                <w:noProof/>
                <w:webHidden/>
              </w:rPr>
              <w:instrText xml:space="preserve"> PAGEREF _Toc224576314 \h </w:instrText>
            </w:r>
            <w:r>
              <w:rPr>
                <w:noProof/>
                <w:webHidden/>
              </w:rPr>
            </w:r>
            <w:r>
              <w:rPr>
                <w:noProof/>
                <w:webHidden/>
              </w:rPr>
              <w:fldChar w:fldCharType="separate"/>
            </w:r>
            <w:r>
              <w:rPr>
                <w:noProof/>
                <w:webHidden/>
              </w:rPr>
              <w:t>6</w:t>
            </w:r>
            <w:r>
              <w:rPr>
                <w:noProof/>
                <w:webHidden/>
              </w:rPr>
              <w:fldChar w:fldCharType="end"/>
            </w:r>
          </w:hyperlink>
        </w:p>
        <w:p w14:paraId="43ED9FC9"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5" w:history="1">
            <w:r w:rsidRPr="00111BA5">
              <w:rPr>
                <w:rStyle w:val="Hyperlink"/>
                <w:noProof/>
              </w:rPr>
              <w:t>T1D Cohort:</w:t>
            </w:r>
            <w:r>
              <w:rPr>
                <w:noProof/>
                <w:webHidden/>
              </w:rPr>
              <w:tab/>
            </w:r>
            <w:r>
              <w:rPr>
                <w:noProof/>
                <w:webHidden/>
              </w:rPr>
              <w:fldChar w:fldCharType="begin"/>
            </w:r>
            <w:r>
              <w:rPr>
                <w:noProof/>
                <w:webHidden/>
              </w:rPr>
              <w:instrText xml:space="preserve"> PAGEREF _Toc224576315 \h </w:instrText>
            </w:r>
            <w:r>
              <w:rPr>
                <w:noProof/>
                <w:webHidden/>
              </w:rPr>
            </w:r>
            <w:r>
              <w:rPr>
                <w:noProof/>
                <w:webHidden/>
              </w:rPr>
              <w:fldChar w:fldCharType="separate"/>
            </w:r>
            <w:r>
              <w:rPr>
                <w:noProof/>
                <w:webHidden/>
              </w:rPr>
              <w:t>6</w:t>
            </w:r>
            <w:r>
              <w:rPr>
                <w:noProof/>
                <w:webHidden/>
              </w:rPr>
              <w:fldChar w:fldCharType="end"/>
            </w:r>
          </w:hyperlink>
        </w:p>
        <w:p w14:paraId="0E17AB4E"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6" w:history="1">
            <w:r w:rsidRPr="00111BA5">
              <w:rPr>
                <w:rStyle w:val="Hyperlink"/>
                <w:noProof/>
              </w:rPr>
              <w:t>Control Cohort:</w:t>
            </w:r>
            <w:r>
              <w:rPr>
                <w:noProof/>
                <w:webHidden/>
              </w:rPr>
              <w:tab/>
            </w:r>
            <w:r>
              <w:rPr>
                <w:noProof/>
                <w:webHidden/>
              </w:rPr>
              <w:fldChar w:fldCharType="begin"/>
            </w:r>
            <w:r>
              <w:rPr>
                <w:noProof/>
                <w:webHidden/>
              </w:rPr>
              <w:instrText xml:space="preserve"> PAGEREF _Toc224576316 \h </w:instrText>
            </w:r>
            <w:r>
              <w:rPr>
                <w:noProof/>
                <w:webHidden/>
              </w:rPr>
            </w:r>
            <w:r>
              <w:rPr>
                <w:noProof/>
                <w:webHidden/>
              </w:rPr>
              <w:fldChar w:fldCharType="separate"/>
            </w:r>
            <w:r>
              <w:rPr>
                <w:noProof/>
                <w:webHidden/>
              </w:rPr>
              <w:t>6</w:t>
            </w:r>
            <w:r>
              <w:rPr>
                <w:noProof/>
                <w:webHidden/>
              </w:rPr>
              <w:fldChar w:fldCharType="end"/>
            </w:r>
          </w:hyperlink>
        </w:p>
        <w:p w14:paraId="3D13752D"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7" w:history="1">
            <w:r w:rsidRPr="00111BA5">
              <w:rPr>
                <w:rStyle w:val="Hyperlink"/>
                <w:noProof/>
              </w:rPr>
              <w:t>Exclusion Criteria:</w:t>
            </w:r>
            <w:r>
              <w:rPr>
                <w:noProof/>
                <w:webHidden/>
              </w:rPr>
              <w:tab/>
            </w:r>
            <w:r>
              <w:rPr>
                <w:noProof/>
                <w:webHidden/>
              </w:rPr>
              <w:fldChar w:fldCharType="begin"/>
            </w:r>
            <w:r>
              <w:rPr>
                <w:noProof/>
                <w:webHidden/>
              </w:rPr>
              <w:instrText xml:space="preserve"> PAGEREF _Toc224576317 \h </w:instrText>
            </w:r>
            <w:r>
              <w:rPr>
                <w:noProof/>
                <w:webHidden/>
              </w:rPr>
            </w:r>
            <w:r>
              <w:rPr>
                <w:noProof/>
                <w:webHidden/>
              </w:rPr>
              <w:fldChar w:fldCharType="separate"/>
            </w:r>
            <w:r>
              <w:rPr>
                <w:noProof/>
                <w:webHidden/>
              </w:rPr>
              <w:t>6</w:t>
            </w:r>
            <w:r>
              <w:rPr>
                <w:noProof/>
                <w:webHidden/>
              </w:rPr>
              <w:fldChar w:fldCharType="end"/>
            </w:r>
          </w:hyperlink>
        </w:p>
        <w:p w14:paraId="2E830EC6"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8" w:history="1">
            <w:r w:rsidRPr="00111BA5">
              <w:rPr>
                <w:rStyle w:val="Hyperlink"/>
                <w:noProof/>
              </w:rPr>
              <w:t>Data Sources:</w:t>
            </w:r>
            <w:r>
              <w:rPr>
                <w:noProof/>
                <w:webHidden/>
              </w:rPr>
              <w:tab/>
            </w:r>
            <w:r>
              <w:rPr>
                <w:noProof/>
                <w:webHidden/>
              </w:rPr>
              <w:fldChar w:fldCharType="begin"/>
            </w:r>
            <w:r>
              <w:rPr>
                <w:noProof/>
                <w:webHidden/>
              </w:rPr>
              <w:instrText xml:space="preserve"> PAGEREF _Toc224576318 \h </w:instrText>
            </w:r>
            <w:r>
              <w:rPr>
                <w:noProof/>
                <w:webHidden/>
              </w:rPr>
            </w:r>
            <w:r>
              <w:rPr>
                <w:noProof/>
                <w:webHidden/>
              </w:rPr>
              <w:fldChar w:fldCharType="separate"/>
            </w:r>
            <w:r>
              <w:rPr>
                <w:noProof/>
                <w:webHidden/>
              </w:rPr>
              <w:t>6</w:t>
            </w:r>
            <w:r>
              <w:rPr>
                <w:noProof/>
                <w:webHidden/>
              </w:rPr>
              <w:fldChar w:fldCharType="end"/>
            </w:r>
          </w:hyperlink>
        </w:p>
        <w:p w14:paraId="74DA8A15" w14:textId="77777777" w:rsidR="00CA766E" w:rsidRDefault="00CA766E" w:rsidP="00CA766E">
          <w:pPr>
            <w:pStyle w:val="TOC3"/>
            <w:tabs>
              <w:tab w:val="right" w:leader="dot" w:pos="8630"/>
            </w:tabs>
            <w:spacing w:line="360" w:lineRule="auto"/>
            <w:rPr>
              <w:rFonts w:cstheme="minorBidi"/>
              <w:noProof/>
              <w:lang w:val="en-AU" w:eastAsia="en-AU"/>
            </w:rPr>
          </w:pPr>
          <w:hyperlink w:anchor="_Toc224576319" w:history="1">
            <w:r w:rsidRPr="00111BA5">
              <w:rPr>
                <w:rStyle w:val="Hyperlink"/>
                <w:noProof/>
              </w:rPr>
              <w:t>Machine Learning Analysis:</w:t>
            </w:r>
            <w:r>
              <w:rPr>
                <w:noProof/>
                <w:webHidden/>
              </w:rPr>
              <w:tab/>
            </w:r>
            <w:r>
              <w:rPr>
                <w:noProof/>
                <w:webHidden/>
              </w:rPr>
              <w:fldChar w:fldCharType="begin"/>
            </w:r>
            <w:r>
              <w:rPr>
                <w:noProof/>
                <w:webHidden/>
              </w:rPr>
              <w:instrText xml:space="preserve"> PAGEREF _Toc224576319 \h </w:instrText>
            </w:r>
            <w:r>
              <w:rPr>
                <w:noProof/>
                <w:webHidden/>
              </w:rPr>
            </w:r>
            <w:r>
              <w:rPr>
                <w:noProof/>
                <w:webHidden/>
              </w:rPr>
              <w:fldChar w:fldCharType="separate"/>
            </w:r>
            <w:r>
              <w:rPr>
                <w:noProof/>
                <w:webHidden/>
              </w:rPr>
              <w:t>6</w:t>
            </w:r>
            <w:r>
              <w:rPr>
                <w:noProof/>
                <w:webHidden/>
              </w:rPr>
              <w:fldChar w:fldCharType="end"/>
            </w:r>
          </w:hyperlink>
        </w:p>
        <w:p w14:paraId="7EF044C1"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20" w:history="1">
            <w:r w:rsidRPr="00111BA5">
              <w:rPr>
                <w:rStyle w:val="Hyperlink"/>
                <w:noProof/>
              </w:rPr>
              <w:t>Ethics and Data Governance</w:t>
            </w:r>
            <w:r>
              <w:rPr>
                <w:noProof/>
                <w:webHidden/>
              </w:rPr>
              <w:tab/>
            </w:r>
            <w:r>
              <w:rPr>
                <w:noProof/>
                <w:webHidden/>
              </w:rPr>
              <w:fldChar w:fldCharType="begin"/>
            </w:r>
            <w:r>
              <w:rPr>
                <w:noProof/>
                <w:webHidden/>
              </w:rPr>
              <w:instrText xml:space="preserve"> PAGEREF _Toc224576320 \h </w:instrText>
            </w:r>
            <w:r>
              <w:rPr>
                <w:noProof/>
                <w:webHidden/>
              </w:rPr>
            </w:r>
            <w:r>
              <w:rPr>
                <w:noProof/>
                <w:webHidden/>
              </w:rPr>
              <w:fldChar w:fldCharType="separate"/>
            </w:r>
            <w:r>
              <w:rPr>
                <w:noProof/>
                <w:webHidden/>
              </w:rPr>
              <w:t>7</w:t>
            </w:r>
            <w:r>
              <w:rPr>
                <w:noProof/>
                <w:webHidden/>
              </w:rPr>
              <w:fldChar w:fldCharType="end"/>
            </w:r>
          </w:hyperlink>
        </w:p>
        <w:p w14:paraId="628AAD80"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21" w:history="1">
            <w:r w:rsidRPr="00111BA5">
              <w:rPr>
                <w:rStyle w:val="Hyperlink"/>
                <w:noProof/>
              </w:rPr>
              <w:t>Data Management and Security</w:t>
            </w:r>
            <w:r>
              <w:rPr>
                <w:noProof/>
                <w:webHidden/>
              </w:rPr>
              <w:tab/>
            </w:r>
            <w:r>
              <w:rPr>
                <w:noProof/>
                <w:webHidden/>
              </w:rPr>
              <w:fldChar w:fldCharType="begin"/>
            </w:r>
            <w:r>
              <w:rPr>
                <w:noProof/>
                <w:webHidden/>
              </w:rPr>
              <w:instrText xml:space="preserve"> PAGEREF _Toc224576321 \h </w:instrText>
            </w:r>
            <w:r>
              <w:rPr>
                <w:noProof/>
                <w:webHidden/>
              </w:rPr>
            </w:r>
            <w:r>
              <w:rPr>
                <w:noProof/>
                <w:webHidden/>
              </w:rPr>
              <w:fldChar w:fldCharType="separate"/>
            </w:r>
            <w:r>
              <w:rPr>
                <w:noProof/>
                <w:webHidden/>
              </w:rPr>
              <w:t>7</w:t>
            </w:r>
            <w:r>
              <w:rPr>
                <w:noProof/>
                <w:webHidden/>
              </w:rPr>
              <w:fldChar w:fldCharType="end"/>
            </w:r>
          </w:hyperlink>
        </w:p>
        <w:p w14:paraId="7D2EFE68"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22" w:history="1">
            <w:r w:rsidRPr="00111BA5">
              <w:rPr>
                <w:rStyle w:val="Hyperlink"/>
                <w:noProof/>
              </w:rPr>
              <w:t>Expected Outcomes and Impact</w:t>
            </w:r>
            <w:r>
              <w:rPr>
                <w:noProof/>
                <w:webHidden/>
              </w:rPr>
              <w:tab/>
            </w:r>
            <w:r>
              <w:rPr>
                <w:noProof/>
                <w:webHidden/>
              </w:rPr>
              <w:fldChar w:fldCharType="begin"/>
            </w:r>
            <w:r>
              <w:rPr>
                <w:noProof/>
                <w:webHidden/>
              </w:rPr>
              <w:instrText xml:space="preserve"> PAGEREF _Toc224576322 \h </w:instrText>
            </w:r>
            <w:r>
              <w:rPr>
                <w:noProof/>
                <w:webHidden/>
              </w:rPr>
            </w:r>
            <w:r>
              <w:rPr>
                <w:noProof/>
                <w:webHidden/>
              </w:rPr>
              <w:fldChar w:fldCharType="separate"/>
            </w:r>
            <w:r>
              <w:rPr>
                <w:noProof/>
                <w:webHidden/>
              </w:rPr>
              <w:t>8</w:t>
            </w:r>
            <w:r>
              <w:rPr>
                <w:noProof/>
                <w:webHidden/>
              </w:rPr>
              <w:fldChar w:fldCharType="end"/>
            </w:r>
          </w:hyperlink>
        </w:p>
        <w:p w14:paraId="0EE2E61A"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23" w:history="1">
            <w:r w:rsidRPr="00111BA5">
              <w:rPr>
                <w:rStyle w:val="Hyperlink"/>
                <w:noProof/>
              </w:rPr>
              <w:t>Dissemination</w:t>
            </w:r>
            <w:r>
              <w:rPr>
                <w:noProof/>
                <w:webHidden/>
              </w:rPr>
              <w:tab/>
            </w:r>
            <w:r>
              <w:rPr>
                <w:noProof/>
                <w:webHidden/>
              </w:rPr>
              <w:fldChar w:fldCharType="begin"/>
            </w:r>
            <w:r>
              <w:rPr>
                <w:noProof/>
                <w:webHidden/>
              </w:rPr>
              <w:instrText xml:space="preserve"> PAGEREF _Toc224576323 \h </w:instrText>
            </w:r>
            <w:r>
              <w:rPr>
                <w:noProof/>
                <w:webHidden/>
              </w:rPr>
            </w:r>
            <w:r>
              <w:rPr>
                <w:noProof/>
                <w:webHidden/>
              </w:rPr>
              <w:fldChar w:fldCharType="separate"/>
            </w:r>
            <w:r>
              <w:rPr>
                <w:noProof/>
                <w:webHidden/>
              </w:rPr>
              <w:t>8</w:t>
            </w:r>
            <w:r>
              <w:rPr>
                <w:noProof/>
                <w:webHidden/>
              </w:rPr>
              <w:fldChar w:fldCharType="end"/>
            </w:r>
          </w:hyperlink>
        </w:p>
        <w:p w14:paraId="31A232E9" w14:textId="77777777" w:rsidR="00CA766E" w:rsidRDefault="00CA766E" w:rsidP="00CA766E">
          <w:pPr>
            <w:pStyle w:val="TOC2"/>
            <w:tabs>
              <w:tab w:val="right" w:leader="dot" w:pos="8630"/>
            </w:tabs>
            <w:spacing w:line="360" w:lineRule="auto"/>
            <w:rPr>
              <w:rFonts w:cstheme="minorBidi"/>
              <w:noProof/>
              <w:lang w:val="en-AU" w:eastAsia="en-AU"/>
            </w:rPr>
          </w:pPr>
          <w:hyperlink w:anchor="_Toc224576324" w:history="1">
            <w:r w:rsidRPr="00111BA5">
              <w:rPr>
                <w:rStyle w:val="Hyperlink"/>
                <w:noProof/>
              </w:rPr>
              <w:t>References</w:t>
            </w:r>
            <w:r>
              <w:rPr>
                <w:noProof/>
                <w:webHidden/>
              </w:rPr>
              <w:tab/>
            </w:r>
            <w:r>
              <w:rPr>
                <w:noProof/>
                <w:webHidden/>
              </w:rPr>
              <w:fldChar w:fldCharType="begin"/>
            </w:r>
            <w:r>
              <w:rPr>
                <w:noProof/>
                <w:webHidden/>
              </w:rPr>
              <w:instrText xml:space="preserve"> PAGEREF _Toc224576324 \h </w:instrText>
            </w:r>
            <w:r>
              <w:rPr>
                <w:noProof/>
                <w:webHidden/>
              </w:rPr>
            </w:r>
            <w:r>
              <w:rPr>
                <w:noProof/>
                <w:webHidden/>
              </w:rPr>
              <w:fldChar w:fldCharType="separate"/>
            </w:r>
            <w:r>
              <w:rPr>
                <w:noProof/>
                <w:webHidden/>
              </w:rPr>
              <w:t>8</w:t>
            </w:r>
            <w:r>
              <w:rPr>
                <w:noProof/>
                <w:webHidden/>
              </w:rPr>
              <w:fldChar w:fldCharType="end"/>
            </w:r>
          </w:hyperlink>
        </w:p>
        <w:p w14:paraId="3687E8B7" w14:textId="77777777" w:rsidR="00B70829" w:rsidRDefault="00B70829" w:rsidP="00B70829">
          <w:pPr>
            <w:spacing w:line="360" w:lineRule="auto"/>
            <w:jc w:val="both"/>
          </w:pPr>
          <w:r w:rsidRPr="00B70829">
            <w:rPr>
              <w:rFonts w:asciiTheme="majorHAnsi" w:hAnsiTheme="majorHAnsi"/>
              <w:b/>
              <w:bCs/>
              <w:noProof/>
              <w:sz w:val="24"/>
              <w:szCs w:val="24"/>
            </w:rPr>
            <w:lastRenderedPageBreak/>
            <w:fldChar w:fldCharType="end"/>
          </w:r>
        </w:p>
      </w:sdtContent>
    </w:sdt>
    <w:p w14:paraId="16F786AE" w14:textId="77777777" w:rsidR="00B70829" w:rsidRDefault="00B70829" w:rsidP="00B70829"/>
    <w:p w14:paraId="30F67EA7" w14:textId="77777777" w:rsidR="00B70829" w:rsidRDefault="00B70829" w:rsidP="00B70829"/>
    <w:p w14:paraId="7B65A468" w14:textId="77777777" w:rsidR="00B70829" w:rsidRPr="00B70829" w:rsidRDefault="00B70829" w:rsidP="00B70829">
      <w:pPr>
        <w:sectPr w:rsidR="00B70829" w:rsidRPr="00B7082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14:paraId="05611E86" w14:textId="77777777" w:rsidR="00CC1C04" w:rsidRPr="00B70829" w:rsidRDefault="00912CE2">
      <w:pPr>
        <w:pStyle w:val="Title"/>
        <w:rPr>
          <w:rFonts w:cs="Times New Roman"/>
          <w:color w:val="auto"/>
          <w:sz w:val="32"/>
          <w:szCs w:val="24"/>
        </w:rPr>
      </w:pPr>
      <w:r w:rsidRPr="00B70829">
        <w:rPr>
          <w:rFonts w:cs="Times New Roman"/>
          <w:color w:val="auto"/>
          <w:sz w:val="32"/>
          <w:szCs w:val="24"/>
        </w:rPr>
        <w:lastRenderedPageBreak/>
        <w:t>Research Protocol</w:t>
      </w:r>
    </w:p>
    <w:p w14:paraId="79DCAE27" w14:textId="77777777" w:rsidR="00CA766E" w:rsidRDefault="00912CE2" w:rsidP="00096515">
      <w:pPr>
        <w:pStyle w:val="Heading1"/>
        <w:rPr>
          <w:rFonts w:cs="Times New Roman"/>
          <w:color w:val="auto"/>
          <w:sz w:val="24"/>
          <w:szCs w:val="24"/>
        </w:rPr>
      </w:pPr>
      <w:bookmarkStart w:id="0" w:name="_Toc224576302"/>
      <w:bookmarkStart w:id="1" w:name="_Toc224575699"/>
      <w:r w:rsidRPr="00B70829">
        <w:rPr>
          <w:rFonts w:cs="Times New Roman"/>
          <w:color w:val="auto"/>
          <w:sz w:val="24"/>
          <w:szCs w:val="24"/>
        </w:rPr>
        <w:t>Project Title</w:t>
      </w:r>
      <w:bookmarkEnd w:id="0"/>
    </w:p>
    <w:p w14:paraId="22120635" w14:textId="77777777" w:rsidR="00CC1C04" w:rsidRPr="00B70829" w:rsidRDefault="00912CE2" w:rsidP="00CA766E">
      <w:r w:rsidRPr="00B70829">
        <w:t xml:space="preserve"> </w:t>
      </w:r>
      <w:r w:rsidR="00801082" w:rsidRPr="00B70829">
        <w:t>The use of machine learning to identify people at risk (asymptomatic) of type 1 diabetes (T1D) in South Australia (SA) using existing healthcare data.</w:t>
      </w:r>
      <w:bookmarkEnd w:id="1"/>
    </w:p>
    <w:p w14:paraId="2884D26F" w14:textId="77777777" w:rsidR="00CC1C04" w:rsidRPr="00B70829" w:rsidRDefault="00912CE2" w:rsidP="00096515">
      <w:pPr>
        <w:pStyle w:val="Heading2"/>
        <w:rPr>
          <w:rFonts w:cs="Times New Roman"/>
          <w:color w:val="auto"/>
          <w:sz w:val="24"/>
          <w:szCs w:val="24"/>
        </w:rPr>
      </w:pPr>
      <w:bookmarkStart w:id="2" w:name="_Toc224575700"/>
      <w:bookmarkStart w:id="3" w:name="_Toc224576303"/>
      <w:r w:rsidRPr="00B70829">
        <w:rPr>
          <w:rFonts w:cs="Times New Roman"/>
          <w:color w:val="auto"/>
          <w:sz w:val="24"/>
          <w:szCs w:val="24"/>
        </w:rPr>
        <w:t>Project Summary</w:t>
      </w:r>
      <w:bookmarkEnd w:id="2"/>
      <w:bookmarkEnd w:id="3"/>
    </w:p>
    <w:p w14:paraId="0A89A220" w14:textId="77777777" w:rsidR="009A7994" w:rsidRPr="00B70829" w:rsidRDefault="009A7994" w:rsidP="009A7994">
      <w:pPr>
        <w:jc w:val="both"/>
        <w:rPr>
          <w:rFonts w:asciiTheme="majorHAnsi" w:hAnsiTheme="majorHAnsi" w:cs="Times New Roman"/>
          <w:iCs/>
          <w:sz w:val="24"/>
          <w:szCs w:val="24"/>
        </w:rPr>
      </w:pPr>
      <w:r w:rsidRPr="00B70829">
        <w:rPr>
          <w:rFonts w:asciiTheme="majorHAnsi" w:hAnsiTheme="majorHAnsi" w:cs="Times New Roman"/>
          <w:iCs/>
          <w:sz w:val="24"/>
          <w:szCs w:val="24"/>
        </w:rPr>
        <w:t>Type 1 diabetes (T1D) is characterized by autoimmune or idiopathic destruction of insulin-producing β cells in the pancreas. New research into the disease landscape of T1D indicates that there is a higher prevalence of T1D in the adult population than previously thought, suggesting a significant amount of misdiagnosis or patients remaining undiagnosed, altogether. Therefore, there is an imperative for stakeholders to detect and delay the onset of T1D in the adult population.</w:t>
      </w:r>
    </w:p>
    <w:p w14:paraId="5D1D6922" w14:textId="77777777" w:rsidR="009A7994" w:rsidRPr="00B70829" w:rsidRDefault="009A7994" w:rsidP="00096515">
      <w:pPr>
        <w:pStyle w:val="Heading3"/>
        <w:rPr>
          <w:rFonts w:cs="Times New Roman"/>
          <w:color w:val="auto"/>
          <w:sz w:val="24"/>
          <w:szCs w:val="24"/>
        </w:rPr>
      </w:pPr>
      <w:bookmarkStart w:id="4" w:name="_Toc224575701"/>
      <w:bookmarkStart w:id="5" w:name="_Toc224576304"/>
      <w:r w:rsidRPr="00B70829">
        <w:rPr>
          <w:rFonts w:cs="Times New Roman"/>
          <w:color w:val="auto"/>
          <w:sz w:val="24"/>
          <w:szCs w:val="24"/>
        </w:rPr>
        <w:t>Background</w:t>
      </w:r>
      <w:bookmarkEnd w:id="4"/>
      <w:bookmarkEnd w:id="5"/>
      <w:r w:rsidRPr="00B70829">
        <w:rPr>
          <w:rFonts w:cs="Times New Roman"/>
          <w:color w:val="auto"/>
          <w:sz w:val="24"/>
          <w:szCs w:val="24"/>
        </w:rPr>
        <w:t xml:space="preserve"> </w:t>
      </w:r>
    </w:p>
    <w:p w14:paraId="4C573071"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 xml:space="preserve">Type 1 diabetes (T1D) is a chronic autoimmune condition in which immune-mediated destruction of pancreatic β-cells leads to absolute insulin deficiency and lifelong dependence on exogenous insulin </w:t>
      </w:r>
      <w:r w:rsidRPr="00B70829">
        <w:rPr>
          <w:rFonts w:asciiTheme="majorHAnsi" w:hAnsiTheme="majorHAnsi" w:cs="Times New Roman"/>
          <w:sz w:val="24"/>
          <w:szCs w:val="24"/>
        </w:rPr>
        <w:fldChar w:fldCharType="begin">
          <w:fldData xml:space="preserve">PEVuZE5vdGU+PENpdGU+PEF1dGhvcj5BdGtpbnNvbjwvQXV0aG9yPjxZZWFyPjIwMTQ8L1llYXI+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=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PEVuZE5vdGU+PENpdGU+PEF1dGhvcj5BdGtpbnNvbjwvQXV0aG9yPjxZZWFyPjIwMTQ8L1llYXI+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=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[1]</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 xml:space="preserve">. Although the clinical presentation is often abrupt, involving symptomatic </w:t>
      </w:r>
      <w:proofErr w:type="spellStart"/>
      <w:r w:rsidRPr="00B70829">
        <w:rPr>
          <w:rFonts w:asciiTheme="majorHAnsi" w:hAnsiTheme="majorHAnsi" w:cs="Times New Roman"/>
          <w:sz w:val="24"/>
          <w:szCs w:val="24"/>
        </w:rPr>
        <w:t>hyperglycaemia</w:t>
      </w:r>
      <w:proofErr w:type="spellEnd"/>
      <w:r w:rsidRPr="00B70829">
        <w:rPr>
          <w:rFonts w:asciiTheme="majorHAnsi" w:hAnsiTheme="majorHAnsi" w:cs="Times New Roman"/>
          <w:sz w:val="24"/>
          <w:szCs w:val="24"/>
        </w:rPr>
        <w:t xml:space="preserve"> or diabetic ketoacidosis (DKA), the underlying autoimmune process typically evolves gradually over many years. This progression is now understood to occur across three pre-symptomatic stages: Stage 1, defined by the presence of islet autoantibodies with </w:t>
      </w:r>
      <w:proofErr w:type="spellStart"/>
      <w:r w:rsidRPr="00B70829">
        <w:rPr>
          <w:rFonts w:asciiTheme="majorHAnsi" w:hAnsiTheme="majorHAnsi" w:cs="Times New Roman"/>
          <w:sz w:val="24"/>
          <w:szCs w:val="24"/>
        </w:rPr>
        <w:t>normoglycaemia</w:t>
      </w:r>
      <w:proofErr w:type="spellEnd"/>
      <w:r w:rsidRPr="00B70829">
        <w:rPr>
          <w:rFonts w:asciiTheme="majorHAnsi" w:hAnsiTheme="majorHAnsi" w:cs="Times New Roman"/>
          <w:sz w:val="24"/>
          <w:szCs w:val="24"/>
        </w:rPr>
        <w:t xml:space="preserve">; Stage 2, </w:t>
      </w:r>
      <w:proofErr w:type="spellStart"/>
      <w:r w:rsidRPr="00B70829">
        <w:rPr>
          <w:rFonts w:asciiTheme="majorHAnsi" w:hAnsiTheme="majorHAnsi" w:cs="Times New Roman"/>
          <w:sz w:val="24"/>
          <w:szCs w:val="24"/>
        </w:rPr>
        <w:t>characterised</w:t>
      </w:r>
      <w:proofErr w:type="spellEnd"/>
      <w:r w:rsidRPr="00B70829">
        <w:rPr>
          <w:rFonts w:asciiTheme="majorHAnsi" w:hAnsiTheme="majorHAnsi" w:cs="Times New Roman"/>
          <w:sz w:val="24"/>
          <w:szCs w:val="24"/>
        </w:rPr>
        <w:t xml:space="preserve"> by the addition of </w:t>
      </w:r>
      <w:proofErr w:type="spellStart"/>
      <w:r w:rsidRPr="00B70829">
        <w:rPr>
          <w:rFonts w:asciiTheme="majorHAnsi" w:hAnsiTheme="majorHAnsi" w:cs="Times New Roman"/>
          <w:sz w:val="24"/>
          <w:szCs w:val="24"/>
        </w:rPr>
        <w:t>dysglycaemia</w:t>
      </w:r>
      <w:proofErr w:type="spellEnd"/>
      <w:r w:rsidRPr="00B70829">
        <w:rPr>
          <w:rFonts w:asciiTheme="majorHAnsi" w:hAnsiTheme="majorHAnsi" w:cs="Times New Roman"/>
          <w:sz w:val="24"/>
          <w:szCs w:val="24"/>
        </w:rPr>
        <w:t>; and Stage 3, the point of clinical diagnosis. Identifying individuals during the early stages offers a crucial window for monitoring, education, and intervention, including emerging immunotherapies aimed at delaying or preventing clinical onset</w:t>
      </w:r>
      <w:r w:rsidRPr="00B70829">
        <w:rPr>
          <w:rFonts w:asciiTheme="majorHAnsi" w:hAnsiTheme="majorHAnsi" w:cs="Times New Roman"/>
          <w:sz w:val="24"/>
          <w:szCs w:val="24"/>
        </w:rPr>
        <w:fldChar w:fldCharType="begin">
          <w:fldData xml:space="preserve">PEVuZE5vdGU+PENpdGU+PEF1dGhvcj5BdGtpbnNvbjwvQXV0aG9yPjxZZWFyPjIwMTQ8L1llYXI+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PEVuZE5vdGU+PENpdGU+PEF1dGhvcj5BdGtpbnNvbjwvQXV0aG9yPjxZZWFyPjIwMTQ8L1llYXI+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[1-3]</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w:t>
      </w:r>
    </w:p>
    <w:p w14:paraId="47EA38E4"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 xml:space="preserve">Despite growing understanding of T1D pathophysiology, most cases—across both </w:t>
      </w:r>
      <w:proofErr w:type="spellStart"/>
      <w:r w:rsidRPr="00B70829">
        <w:rPr>
          <w:rFonts w:asciiTheme="majorHAnsi" w:hAnsiTheme="majorHAnsi" w:cs="Times New Roman"/>
          <w:sz w:val="24"/>
          <w:szCs w:val="24"/>
        </w:rPr>
        <w:t>paediatric</w:t>
      </w:r>
      <w:proofErr w:type="spellEnd"/>
      <w:r w:rsidRPr="00B70829">
        <w:rPr>
          <w:rFonts w:asciiTheme="majorHAnsi" w:hAnsiTheme="majorHAnsi" w:cs="Times New Roman"/>
          <w:sz w:val="24"/>
          <w:szCs w:val="24"/>
        </w:rPr>
        <w:t xml:space="preserve"> and adult populations are still detected only when symptoms have begun. Adult-onset disease is particularly prone to misclassification as type 2 diabetes (T2D), contributing to delays in appropriate treatment and increased risk of acute metabolic deterioration. Misdiagnosis and delayed diagnosis contribute to poorer metabolic outcomes, higher risk of DKA, and greater healthcare </w:t>
      </w:r>
      <w:proofErr w:type="spellStart"/>
      <w:r w:rsidRPr="00B70829">
        <w:rPr>
          <w:rFonts w:asciiTheme="majorHAnsi" w:hAnsiTheme="majorHAnsi" w:cs="Times New Roman"/>
          <w:sz w:val="24"/>
          <w:szCs w:val="24"/>
        </w:rPr>
        <w:t>utilisation</w:t>
      </w:r>
      <w:proofErr w:type="spellEnd"/>
      <w:r w:rsidRPr="00B70829">
        <w:rPr>
          <w:rFonts w:asciiTheme="majorHAnsi" w:hAnsiTheme="majorHAnsi" w:cs="Times New Roman"/>
          <w:sz w:val="24"/>
          <w:szCs w:val="24"/>
        </w:rPr>
        <w:t xml:space="preserve">. Improving early detection requires reliable tools capable of identifying individuals at high risk before </w:t>
      </w:r>
      <w:proofErr w:type="spellStart"/>
      <w:r w:rsidRPr="00B70829">
        <w:rPr>
          <w:rFonts w:asciiTheme="majorHAnsi" w:hAnsiTheme="majorHAnsi" w:cs="Times New Roman"/>
          <w:sz w:val="24"/>
          <w:szCs w:val="24"/>
        </w:rPr>
        <w:t>hyperglycaemia</w:t>
      </w:r>
      <w:proofErr w:type="spellEnd"/>
      <w:r w:rsidRPr="00B70829">
        <w:rPr>
          <w:rFonts w:asciiTheme="majorHAnsi" w:hAnsiTheme="majorHAnsi" w:cs="Times New Roman"/>
          <w:sz w:val="24"/>
          <w:szCs w:val="24"/>
        </w:rPr>
        <w:t xml:space="preserve"> develops</w:t>
      </w:r>
      <w:r w:rsidRPr="00B70829">
        <w:rPr>
          <w:rFonts w:asciiTheme="majorHAnsi" w:hAnsiTheme="majorHAnsi" w:cs="Times New Roman"/>
          <w:sz w:val="24"/>
          <w:szCs w:val="24"/>
        </w:rPr>
        <w:fldChar w:fldCharType="begin">
          <w:fldData xml:space="preserve">PEVuZE5vdGU+PENpdGU+PEF1dGhvcj5HaGF0YW48L0F1dGhvcj48WWVhcj4yMDI0PC9ZZWFyPjxS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PEVuZE5vdGU+PENpdGU+PEF1dGhvcj5HaGF0YW48L0F1dGhvcj48WWVhcj4yMDI0PC9ZZWFyPjxS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[3-5]</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w:t>
      </w:r>
    </w:p>
    <w:p w14:paraId="7F95547F" w14:textId="77777777" w:rsidR="009A7994" w:rsidRPr="00B70829" w:rsidRDefault="009A7994" w:rsidP="009A7994">
      <w:pPr>
        <w:jc w:val="both"/>
        <w:rPr>
          <w:rFonts w:asciiTheme="majorHAnsi" w:hAnsiTheme="majorHAnsi" w:cs="Times New Roman"/>
          <w:sz w:val="24"/>
          <w:szCs w:val="24"/>
        </w:rPr>
      </w:pPr>
    </w:p>
    <w:p w14:paraId="1ED78BE4"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lastRenderedPageBreak/>
        <w:t>Current predictive tools such as islet autoantibody testing remain the strongest single predictors of progression; however, population-wide screening is constrained by feasibility, cost, and low disease prevalence. Other markers such as genetic risk scores, C-peptide, and metabolic patterns—provide valuable insights but individually lack sufficient predictive performance for widespread clinical application. Adding to this complexity, progression to T1D reflects a multifactorial interplay between genetic susceptibility, immune activation, metabolic stress, infections, environmental exposures, and potentially microbiome changes. Traditional linear modelling approaches are poorly suited to capturing these nonlinear and high-dimensional interactions</w:t>
      </w:r>
      <w:r w:rsidRPr="00B70829">
        <w:rPr>
          <w:rFonts w:asciiTheme="majorHAnsi" w:hAnsiTheme="majorHAnsi" w:cs="Times New Roman"/>
          <w:sz w:val="24"/>
          <w:szCs w:val="24"/>
        </w:rPr>
        <w:fldChar w:fldCharType="begin">
          <w:fldData xml:space="preserve">PEVuZE5vdGU+PENpdGU+PEF1dGhvcj5aaWVnbGVyPC9BdXRob3I+PFllYXI+MjAxMzwvWWVhcj48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PEVuZE5vdGU+PENpdGU+PEF1dGhvcj5aaWVnbGVyPC9BdXRob3I+PFllYXI+MjAxMzwvWWVhcj48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[6, 7]</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w:t>
      </w:r>
    </w:p>
    <w:p w14:paraId="4E1E7821" w14:textId="77777777" w:rsidR="009A7994" w:rsidRPr="00B70829" w:rsidRDefault="009A7994" w:rsidP="009A7994">
      <w:pPr>
        <w:jc w:val="both"/>
        <w:rPr>
          <w:rFonts w:asciiTheme="majorHAnsi" w:hAnsiTheme="majorHAnsi" w:cs="Times New Roman"/>
          <w:sz w:val="24"/>
          <w:szCs w:val="24"/>
        </w:rPr>
      </w:pPr>
    </w:p>
    <w:p w14:paraId="01F35CB7"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Meanwhile, modern healthcare systems generate extensive electronic medical record (EMR), laboratory, pharmacy, and administrative data that capture real-world patterns of disease</w:t>
      </w:r>
      <w:r w:rsidRPr="00B70829">
        <w:rPr>
          <w:rFonts w:asciiTheme="majorHAnsi" w:hAnsiTheme="majorHAnsi" w:cs="Times New Roman"/>
          <w:sz w:val="24"/>
          <w:szCs w:val="24"/>
        </w:rPr>
        <w:fldChar w:fldCharType="begin">
          <w:fldData xml:space="preserve">PEVuZE5vdGU+PENpdGU+PEF1dGhvcj5MYW5kaTwvQXV0aG9yPjxZZWFyPjIwMjA8L1llYXI+PFJl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PEVuZE5vdGU+PENpdGU+PEF1dGhvcj5MYW5kaTwvQXV0aG9yPjxZZWFyPjIwMjA8L1llYXI+PFJl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[8]</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 xml:space="preserve">. These longitudinal data streams contain subtle but informative signals—altered </w:t>
      </w:r>
      <w:proofErr w:type="spellStart"/>
      <w:r w:rsidRPr="00B70829">
        <w:rPr>
          <w:rFonts w:asciiTheme="majorHAnsi" w:hAnsiTheme="majorHAnsi" w:cs="Times New Roman"/>
          <w:sz w:val="24"/>
          <w:szCs w:val="24"/>
        </w:rPr>
        <w:t>glycaemic</w:t>
      </w:r>
      <w:proofErr w:type="spellEnd"/>
      <w:r w:rsidRPr="00B70829">
        <w:rPr>
          <w:rFonts w:asciiTheme="majorHAnsi" w:hAnsiTheme="majorHAnsi" w:cs="Times New Roman"/>
          <w:sz w:val="24"/>
          <w:szCs w:val="24"/>
        </w:rPr>
        <w:t xml:space="preserve"> trends, patterns of healthcare </w:t>
      </w:r>
      <w:proofErr w:type="spellStart"/>
      <w:r w:rsidRPr="00B70829">
        <w:rPr>
          <w:rFonts w:asciiTheme="majorHAnsi" w:hAnsiTheme="majorHAnsi" w:cs="Times New Roman"/>
          <w:sz w:val="24"/>
          <w:szCs w:val="24"/>
        </w:rPr>
        <w:t>utilisation</w:t>
      </w:r>
      <w:proofErr w:type="spellEnd"/>
      <w:r w:rsidRPr="00B70829">
        <w:rPr>
          <w:rFonts w:asciiTheme="majorHAnsi" w:hAnsiTheme="majorHAnsi" w:cs="Times New Roman"/>
          <w:sz w:val="24"/>
          <w:szCs w:val="24"/>
        </w:rPr>
        <w:t>, medication histories, changes in metabolic testing—that may precede clinical onset by months or years. Such fine-grained, temporal information is rarely detectable through conventional clinical assessment or classical statistical models</w:t>
      </w:r>
      <w:r w:rsidRPr="00B70829">
        <w:rPr>
          <w:rFonts w:asciiTheme="majorHAnsi" w:hAnsiTheme="majorHAnsi" w:cs="Times New Roman"/>
          <w:sz w:val="24"/>
          <w:szCs w:val="24"/>
        </w:rPr>
        <w:fldChar w:fldCharType="begin">
          <w:fldData xml:space="preserve">PEVuZE5vdGU+PENpdGU+PEF1dGhvcj5LbG9tcGFzPC9BdXRob3I+PFllYXI+MjAxMzwvWWVhcj48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PEVuZE5vdGU+PENpdGU+PEF1dGhvcj5LbG9tcGFzPC9BdXRob3I+PFllYXI+MjAxMzwvWWVhcj48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[9]</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w:t>
      </w:r>
    </w:p>
    <w:p w14:paraId="703879F9" w14:textId="77777777" w:rsidR="009A7994" w:rsidRPr="00B70829" w:rsidRDefault="009A7994" w:rsidP="009A7994">
      <w:pPr>
        <w:jc w:val="both"/>
        <w:rPr>
          <w:rFonts w:asciiTheme="majorHAnsi" w:hAnsiTheme="majorHAnsi" w:cs="Times New Roman"/>
          <w:sz w:val="24"/>
          <w:szCs w:val="24"/>
        </w:rPr>
      </w:pPr>
    </w:p>
    <w:p w14:paraId="41AC26B7"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Machine-learning (ML) approaches align naturally with the complexities of T1D prediction. ML models can integrate diverse data types, detect nonlinear interactions, and uncover early, subtle trends indicative of progressing autoimmunity. Methods such as gradient-boosted trees, neural networks, and transformer architectures can accommodate large variable sets spanning demographics, laboratory trajectories, prescription patterns, and clinical encounters. Importantly, contemporary interpretability techniques (e.g., SHAP) allow these models to produce clinically meaningful explanations of key risk drivers</w:t>
      </w:r>
      <w:r w:rsidRPr="00B70829">
        <w:rPr>
          <w:rFonts w:asciiTheme="majorHAnsi" w:hAnsiTheme="majorHAnsi" w:cs="Times New Roman"/>
          <w:sz w:val="24"/>
          <w:szCs w:val="24"/>
        </w:rPr>
        <w:fldChar w:fldCharType="begin"/>
      </w:r>
      <w:r w:rsidRPr="00B70829">
        <w:rPr>
          <w:rFonts w:asciiTheme="majorHAnsi" w:hAnsiTheme="majorHAnsi" w:cs="Times New Roman"/>
          <w:sz w:val="24"/>
          <w:szCs w:val="24"/>
        </w:rPr>
        <w:instrText xml:space="preserve"> ADDIN EN.CITE &lt;EndNote&gt;&lt;Cite&gt;&lt;Author&gt;Beam&lt;/Author&gt;&lt;Year&gt;2018&lt;/Year&gt;&lt;RecNum&gt;17&lt;/RecNum&gt;&lt;DisplayText&gt;[10]&lt;/DisplayText&gt;&lt;record&gt;&lt;rec-number&gt;17&lt;/rec-number&gt;&lt;foreign-keys&gt;&lt;key app="EN" db-id="z5eeevxpnraatseavvlvper75rz29srvdvtz" timestamp="1763964124"&gt;17&lt;/key&gt;&lt;/foreign-keys&gt;&lt;ref-type name="Journal Article"&gt;17&lt;/ref-type&gt;&lt;contributors&gt;&lt;authors&gt;&lt;author&gt;Beam, A. L.&lt;/author&gt;&lt;author&gt;Kohane, I. S.&lt;/author&gt;&lt;/authors&gt;&lt;/contributors&gt;&lt;auth-address&gt;Department of Biomedical Informatics, Harvard Medical School, Boston, Massachusetts.&lt;/auth-address&gt;&lt;titles&gt;&lt;title&gt;Big Data and Machine Learning in Health Care&lt;/title&gt;&lt;secondary-title&gt;JAMA&lt;/secondary-title&gt;&lt;/titles&gt;&lt;periodical&gt;&lt;full-title&gt;JAMA&lt;/full-title&gt;&lt;/periodical&gt;&lt;pages&gt;1317-1318&lt;/pages&gt;&lt;volume&gt;319&lt;/volume&gt;&lt;number&gt;13&lt;/number&gt;&lt;keywords&gt;&lt;keyword&gt;Algorithms&lt;/keyword&gt;&lt;keyword&gt;Data Mining/methods&lt;/keyword&gt;&lt;keyword&gt;*Datasets as Topic&lt;/keyword&gt;&lt;keyword&gt;Humans&lt;/keyword&gt;&lt;keyword&gt;*Machine Learning&lt;/keyword&gt;&lt;keyword&gt;Neural Networks, Computer&lt;/keyword&gt;&lt;/keywords&gt;&lt;dates&gt;&lt;year&gt;2018&lt;/year&gt;&lt;pub-dates&gt;&lt;date&gt;Apr 3&lt;/date&gt;&lt;/pub-dates&gt;&lt;/dates&gt;&lt;isbn&gt;1538-3598 (Electronic)&amp;#xD;0098-7484 (Linking)&lt;/isbn&gt;&lt;accession-num&gt;29532063&lt;/accession-num&gt;&lt;urls&gt;&lt;related-urls&gt;&lt;url&gt;https://www.ncbi.nlm.nih.gov/pubmed/29532063&lt;/url&gt;&lt;/related-urls&gt;&lt;/urls&gt;&lt;electronic-resource-num&gt;10.1001/jama.2017.18391&lt;/electronic-resource-num&gt;&lt;remote-database-name&gt;Medline&lt;/remote-database-name&gt;&lt;remote-database-provider&gt;NLM&lt;/remote-database-provider&gt;&lt;/record&gt;&lt;/Cite&gt;&lt;/EndNote&gt;</w:instrText>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[10]</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w:t>
      </w:r>
    </w:p>
    <w:p w14:paraId="0456228F" w14:textId="77777777" w:rsidR="009A7994" w:rsidRPr="00B70829" w:rsidRDefault="009A7994" w:rsidP="009A7994">
      <w:pPr>
        <w:jc w:val="both"/>
        <w:rPr>
          <w:rFonts w:asciiTheme="majorHAnsi" w:hAnsiTheme="majorHAnsi" w:cs="Times New Roman"/>
          <w:sz w:val="24"/>
          <w:szCs w:val="24"/>
        </w:rPr>
      </w:pPr>
    </w:p>
    <w:p w14:paraId="777886E3"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Supporting the need for ML-enabled early detection, recent single-cell transcriptomic studies have revealed that early molecular features of T1D can be detected even before clinical onset. Analyses of ~169,000 pancreatic islet cells from control, autoantibody-positive (</w:t>
      </w:r>
      <w:proofErr w:type="spellStart"/>
      <w:r w:rsidRPr="00B70829">
        <w:rPr>
          <w:rFonts w:asciiTheme="majorHAnsi" w:hAnsiTheme="majorHAnsi" w:cs="Times New Roman"/>
          <w:sz w:val="24"/>
          <w:szCs w:val="24"/>
        </w:rPr>
        <w:t>AAb</w:t>
      </w:r>
      <w:proofErr w:type="spellEnd"/>
      <w:r w:rsidRPr="00B70829">
        <w:rPr>
          <w:rFonts w:asciiTheme="majorHAnsi" w:hAnsiTheme="majorHAnsi" w:cs="Times New Roman"/>
          <w:sz w:val="24"/>
          <w:szCs w:val="24"/>
        </w:rPr>
        <w:t>+), and T1D donors demonstrated marked reductions in β-cell abundance and identified shared transcriptional signatures across multiple cell types</w:t>
      </w:r>
      <w:r w:rsidRPr="00B70829">
        <w:rPr>
          <w:rFonts w:asciiTheme="majorHAnsi" w:hAnsiTheme="majorHAnsi" w:cs="Times New Roman"/>
          <w:sz w:val="24"/>
          <w:szCs w:val="24"/>
        </w:rPr>
        <w:fldChar w:fldCharType="begin">
          <w:fldData xml:space="preserve">PEVuZE5vdGU+PENpdGU+PEF1dGhvcj5QYXRpbDwvQXV0aG9yPjxZZWFyPjIwMjQ8L1llYXI+PFJl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PEVuZE5vdGU+PENpdGU+PEF1dGhvcj5QYXRpbDwvQXV0aG9yPjxZZWFyPjIwMjQ8L1llYXI+PFJl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[11]</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 Using an extreme gradient boosting (</w:t>
      </w:r>
      <w:proofErr w:type="spellStart"/>
      <w:r w:rsidRPr="00B70829">
        <w:rPr>
          <w:rFonts w:asciiTheme="majorHAnsi" w:hAnsiTheme="majorHAnsi" w:cs="Times New Roman"/>
          <w:sz w:val="24"/>
          <w:szCs w:val="24"/>
        </w:rPr>
        <w:t>XGBoost</w:t>
      </w:r>
      <w:proofErr w:type="spellEnd"/>
      <w:r w:rsidRPr="00B70829">
        <w:rPr>
          <w:rFonts w:asciiTheme="majorHAnsi" w:hAnsiTheme="majorHAnsi" w:cs="Times New Roman"/>
          <w:sz w:val="24"/>
          <w:szCs w:val="24"/>
        </w:rPr>
        <w:t xml:space="preserve">) classifier, researchers distinguished T1D, </w:t>
      </w:r>
      <w:proofErr w:type="spellStart"/>
      <w:r w:rsidRPr="00B70829">
        <w:rPr>
          <w:rFonts w:asciiTheme="majorHAnsi" w:hAnsiTheme="majorHAnsi" w:cs="Times New Roman"/>
          <w:sz w:val="24"/>
          <w:szCs w:val="24"/>
        </w:rPr>
        <w:t>AAb</w:t>
      </w:r>
      <w:proofErr w:type="spellEnd"/>
      <w:r w:rsidRPr="00B70829">
        <w:rPr>
          <w:rFonts w:asciiTheme="majorHAnsi" w:hAnsiTheme="majorHAnsi" w:cs="Times New Roman"/>
          <w:sz w:val="24"/>
          <w:szCs w:val="24"/>
        </w:rPr>
        <w:t xml:space="preserve">+, and control donors with very significant precision. A notable finding was the robust upregulation of HLA class I genes in T1D and in a subset of </w:t>
      </w:r>
      <w:proofErr w:type="spellStart"/>
      <w:r w:rsidRPr="00B70829">
        <w:rPr>
          <w:rFonts w:asciiTheme="majorHAnsi" w:hAnsiTheme="majorHAnsi" w:cs="Times New Roman"/>
          <w:sz w:val="24"/>
          <w:szCs w:val="24"/>
        </w:rPr>
        <w:t>AAb</w:t>
      </w:r>
      <w:proofErr w:type="spellEnd"/>
      <w:r w:rsidRPr="00B70829">
        <w:rPr>
          <w:rFonts w:asciiTheme="majorHAnsi" w:hAnsiTheme="majorHAnsi" w:cs="Times New Roman"/>
          <w:sz w:val="24"/>
          <w:szCs w:val="24"/>
        </w:rPr>
        <w:t xml:space="preserve">+ donors, suggesting that transcriptional hallmarks of disease are present before </w:t>
      </w:r>
      <w:proofErr w:type="spellStart"/>
      <w:r w:rsidRPr="00B70829">
        <w:rPr>
          <w:rFonts w:asciiTheme="majorHAnsi" w:hAnsiTheme="majorHAnsi" w:cs="Times New Roman"/>
          <w:sz w:val="24"/>
          <w:szCs w:val="24"/>
        </w:rPr>
        <w:t>hyperglycaemia</w:t>
      </w:r>
      <w:proofErr w:type="spellEnd"/>
      <w:r w:rsidRPr="00B70829">
        <w:rPr>
          <w:rFonts w:asciiTheme="majorHAnsi" w:hAnsiTheme="majorHAnsi" w:cs="Times New Roman"/>
          <w:sz w:val="24"/>
          <w:szCs w:val="24"/>
        </w:rPr>
        <w:t xml:space="preserve"> begins. This work </w:t>
      </w:r>
      <w:r w:rsidRPr="00B70829">
        <w:rPr>
          <w:rFonts w:asciiTheme="majorHAnsi" w:hAnsiTheme="majorHAnsi" w:cs="Times New Roman"/>
          <w:sz w:val="24"/>
          <w:szCs w:val="24"/>
        </w:rPr>
        <w:lastRenderedPageBreak/>
        <w:t>highlights the capacity of ML to detect early, multisystem signals of T1D progression that are not easily captured through traditional analytic methods.</w:t>
      </w:r>
    </w:p>
    <w:p w14:paraId="65DBA27B" w14:textId="77777777" w:rsidR="009A7994" w:rsidRPr="00B70829" w:rsidRDefault="009A7994" w:rsidP="009A7994">
      <w:pPr>
        <w:jc w:val="both"/>
        <w:rPr>
          <w:rFonts w:asciiTheme="majorHAnsi" w:hAnsiTheme="majorHAnsi" w:cs="Times New Roman"/>
          <w:sz w:val="24"/>
          <w:szCs w:val="24"/>
        </w:rPr>
      </w:pPr>
    </w:p>
    <w:p w14:paraId="35F537CE" w14:textId="77777777" w:rsidR="009A7994" w:rsidRPr="00B70829" w:rsidRDefault="009A7994" w:rsidP="009A7994">
      <w:pPr>
        <w:jc w:val="both"/>
        <w:rPr>
          <w:rFonts w:asciiTheme="majorHAnsi" w:hAnsiTheme="majorHAnsi" w:cs="Times New Roman"/>
          <w:sz w:val="24"/>
          <w:szCs w:val="24"/>
        </w:rPr>
      </w:pPr>
      <w:r w:rsidRPr="00B70829">
        <w:rPr>
          <w:rFonts w:asciiTheme="majorHAnsi" w:hAnsiTheme="majorHAnsi" w:cs="Times New Roman"/>
          <w:sz w:val="24"/>
          <w:szCs w:val="24"/>
        </w:rPr>
        <w:t xml:space="preserve">As T1D incidence continues to rise globally and misdiagnosis remains common—particularly among adults, there is an urgent need for scalable, data-driven tools capable of detecting pre-symptomatic disease </w:t>
      </w:r>
      <w:r w:rsidRPr="00B70829">
        <w:rPr>
          <w:rFonts w:asciiTheme="majorHAnsi" w:hAnsiTheme="majorHAnsi" w:cs="Times New Roman"/>
          <w:sz w:val="24"/>
          <w:szCs w:val="24"/>
        </w:rPr>
        <w:fldChar w:fldCharType="begin">
          <w:fldData xml:space="preserve">PEVuZE5vdGU+PENpdGU+PEF1dGhvcj5GYW5nPC9BdXRob3I+PFllYXI+MjAyNDwvWWVhcj48UmVj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</w:fldData>
        </w:fldChar>
      </w:r>
      <w:r w:rsidRPr="00B70829">
        <w:rPr>
          <w:rFonts w:asciiTheme="majorHAnsi" w:hAnsiTheme="majorHAnsi" w:cs="Times New Roman"/>
          <w:sz w:val="24"/>
          <w:szCs w:val="24"/>
        </w:rPr>
        <w:instrText xml:space="preserve"> ADDIN EN.CITE </w:instrText>
      </w:r>
      <w:r w:rsidRPr="00B70829">
        <w:rPr>
          <w:rFonts w:asciiTheme="majorHAnsi" w:hAnsiTheme="majorHAnsi" w:cs="Times New Roman"/>
          <w:sz w:val="24"/>
          <w:szCs w:val="24"/>
        </w:rPr>
        <w:fldChar w:fldCharType="begin">
          <w:fldData xml:space="preserve">PEVuZE5vdGU+PENpdGU+PEF1dGhvcj5GYW5nPC9BdXRob3I+PFllYXI+MjAyNDwvWWVhcj48UmVj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</w:fldData>
        </w:fldChar>
      </w:r>
      <w:r w:rsidRPr="00B70829">
        <w:rPr>
          <w:rFonts w:asciiTheme="majorHAnsi" w:hAnsiTheme="majorHAnsi" w:cs="Times New Roman"/>
          <w:sz w:val="24"/>
          <w:szCs w:val="24"/>
        </w:rPr>
        <w:instrText xml:space="preserve"> ADDIN EN.CITE.DATA </w:instrText>
      </w:r>
      <w:r w:rsidRPr="00B70829">
        <w:rPr>
          <w:rFonts w:asciiTheme="majorHAnsi" w:hAnsiTheme="majorHAnsi" w:cs="Times New Roman"/>
          <w:sz w:val="24"/>
          <w:szCs w:val="24"/>
        </w:rPr>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r>
      <w:r w:rsidRPr="00B70829">
        <w:rPr>
          <w:rFonts w:asciiTheme="majorHAnsi" w:hAnsiTheme="majorHAnsi" w:cs="Times New Roman"/>
          <w:sz w:val="24"/>
          <w:szCs w:val="24"/>
        </w:rPr>
        <w:fldChar w:fldCharType="separate"/>
      </w:r>
      <w:r w:rsidRPr="00B70829">
        <w:rPr>
          <w:rFonts w:asciiTheme="majorHAnsi" w:hAnsiTheme="majorHAnsi" w:cs="Times New Roman"/>
          <w:noProof/>
          <w:sz w:val="24"/>
          <w:szCs w:val="24"/>
        </w:rPr>
        <w:t>[12]</w:t>
      </w:r>
      <w:r w:rsidRPr="00B70829">
        <w:rPr>
          <w:rFonts w:asciiTheme="majorHAnsi" w:hAnsiTheme="majorHAnsi" w:cs="Times New Roman"/>
          <w:sz w:val="24"/>
          <w:szCs w:val="24"/>
        </w:rPr>
        <w:fldChar w:fldCharType="end"/>
      </w:r>
      <w:r w:rsidRPr="00B70829">
        <w:rPr>
          <w:rFonts w:asciiTheme="majorHAnsi" w:hAnsiTheme="majorHAnsi" w:cs="Times New Roman"/>
          <w:sz w:val="24"/>
          <w:szCs w:val="24"/>
        </w:rPr>
        <w:t>. Leveraging ML models trained on routinely collected healthcare data offers a promising strategy to identify individuals at elevated risk, reduce diagnostic delays, and enable timely intervention. This growing body of evidence provides strong justification for the proposed ML-based predictive study.</w:t>
      </w:r>
    </w:p>
    <w:p w14:paraId="1B6A9BA0" w14:textId="77777777" w:rsidR="00CC1C04" w:rsidRPr="00B70829" w:rsidRDefault="00912CE2" w:rsidP="00096515">
      <w:pPr>
        <w:pStyle w:val="Heading2"/>
        <w:rPr>
          <w:rFonts w:cs="Times New Roman"/>
          <w:color w:val="auto"/>
          <w:sz w:val="24"/>
          <w:szCs w:val="24"/>
        </w:rPr>
      </w:pPr>
      <w:bookmarkStart w:id="6" w:name="_Toc224575702"/>
      <w:bookmarkStart w:id="7" w:name="_Toc224576305"/>
      <w:r w:rsidRPr="00B70829">
        <w:rPr>
          <w:rFonts w:cs="Times New Roman"/>
          <w:color w:val="auto"/>
          <w:sz w:val="24"/>
          <w:szCs w:val="24"/>
        </w:rPr>
        <w:t>Aims and Hypothes</w:t>
      </w:r>
      <w:r w:rsidR="009A7994" w:rsidRPr="00B70829">
        <w:rPr>
          <w:rFonts w:cs="Times New Roman"/>
          <w:color w:val="auto"/>
          <w:sz w:val="24"/>
          <w:szCs w:val="24"/>
        </w:rPr>
        <w:t>e</w:t>
      </w:r>
      <w:r w:rsidRPr="00B70829">
        <w:rPr>
          <w:rFonts w:cs="Times New Roman"/>
          <w:color w:val="auto"/>
          <w:sz w:val="24"/>
          <w:szCs w:val="24"/>
        </w:rPr>
        <w:t>s</w:t>
      </w:r>
      <w:bookmarkEnd w:id="6"/>
      <w:bookmarkEnd w:id="7"/>
    </w:p>
    <w:p w14:paraId="63E10F08" w14:textId="77777777" w:rsidR="009A7994" w:rsidRPr="00B70829" w:rsidRDefault="009A7994" w:rsidP="009A7994">
      <w:pPr>
        <w:pBdr>
          <w:top w:val="nil"/>
          <w:left w:val="nil"/>
          <w:bottom w:val="nil"/>
          <w:right w:val="nil"/>
          <w:between w:val="nil"/>
        </w:pBdr>
        <w:spacing w:after="120" w:line="240" w:lineRule="auto"/>
        <w:jc w:val="both"/>
        <w:rPr>
          <w:rFonts w:asciiTheme="majorHAnsi" w:eastAsia="Arial" w:hAnsiTheme="majorHAnsi" w:cs="Times New Roman"/>
          <w:sz w:val="24"/>
          <w:szCs w:val="24"/>
          <w:lang w:val="en-AU" w:eastAsia="en-AU"/>
        </w:rPr>
      </w:pPr>
      <w:r w:rsidRPr="009A7994">
        <w:rPr>
          <w:rFonts w:asciiTheme="majorHAnsi" w:eastAsia="Arial" w:hAnsiTheme="majorHAnsi" w:cs="Times New Roman"/>
          <w:sz w:val="24"/>
          <w:szCs w:val="24"/>
          <w:lang w:val="en-AU" w:eastAsia="en-AU"/>
        </w:rPr>
        <w:t xml:space="preserve">This study aims to investigate baseline characteristics and model the risk of T1D using data from the SA health databases. The study consists of two parts: </w:t>
      </w:r>
    </w:p>
    <w:p w14:paraId="4C0A91CD" w14:textId="77777777" w:rsidR="009A7994" w:rsidRPr="009A7994" w:rsidRDefault="009A7994" w:rsidP="009A7994">
      <w:pPr>
        <w:pBdr>
          <w:top w:val="nil"/>
          <w:left w:val="nil"/>
          <w:bottom w:val="nil"/>
          <w:right w:val="nil"/>
          <w:between w:val="nil"/>
        </w:pBdr>
        <w:spacing w:after="120" w:line="240" w:lineRule="auto"/>
        <w:jc w:val="both"/>
        <w:rPr>
          <w:rFonts w:asciiTheme="majorHAnsi" w:eastAsia="Arial" w:hAnsiTheme="majorHAnsi" w:cs="Times New Roman"/>
          <w:b/>
          <w:sz w:val="24"/>
          <w:szCs w:val="24"/>
          <w:lang w:val="en-AU" w:eastAsia="en-AU"/>
        </w:rPr>
      </w:pPr>
    </w:p>
    <w:p w14:paraId="4C8854E4" w14:textId="77777777" w:rsidR="009A7994" w:rsidRPr="00B70829" w:rsidRDefault="009A7994" w:rsidP="00096515">
      <w:pPr>
        <w:pStyle w:val="Heading3"/>
        <w:rPr>
          <w:rFonts w:cs="Times New Roman"/>
          <w:color w:val="auto"/>
          <w:sz w:val="24"/>
          <w:szCs w:val="24"/>
          <w:lang w:val="en-AU" w:eastAsia="en-AU"/>
        </w:rPr>
      </w:pPr>
      <w:bookmarkStart w:id="8" w:name="_Toc224575703"/>
      <w:bookmarkStart w:id="9" w:name="_Toc224576306"/>
      <w:r w:rsidRPr="00B70829">
        <w:rPr>
          <w:rFonts w:cs="Times New Roman"/>
          <w:color w:val="auto"/>
          <w:sz w:val="24"/>
          <w:szCs w:val="24"/>
          <w:lang w:val="en-AU" w:eastAsia="en-AU"/>
        </w:rPr>
        <w:t>Primary objective:</w:t>
      </w:r>
      <w:bookmarkEnd w:id="8"/>
      <w:bookmarkEnd w:id="9"/>
    </w:p>
    <w:p w14:paraId="252D8C7E" w14:textId="77777777" w:rsidR="009A7994" w:rsidRPr="00B70829" w:rsidRDefault="009A7994" w:rsidP="009A7994">
      <w:pPr>
        <w:pBdr>
          <w:top w:val="nil"/>
          <w:left w:val="nil"/>
          <w:bottom w:val="nil"/>
          <w:right w:val="nil"/>
          <w:between w:val="nil"/>
        </w:pBdr>
        <w:spacing w:after="120" w:line="240" w:lineRule="auto"/>
        <w:jc w:val="both"/>
        <w:rPr>
          <w:rFonts w:asciiTheme="majorHAnsi" w:eastAsia="Arial" w:hAnsiTheme="majorHAnsi" w:cs="Times New Roman"/>
          <w:sz w:val="24"/>
          <w:szCs w:val="24"/>
          <w:lang w:val="en-AU" w:eastAsia="en-AU"/>
        </w:rPr>
      </w:pPr>
      <w:r w:rsidRPr="009A7994">
        <w:rPr>
          <w:rFonts w:asciiTheme="majorHAnsi" w:eastAsia="Arial" w:hAnsiTheme="majorHAnsi" w:cs="Times New Roman"/>
          <w:sz w:val="24"/>
          <w:szCs w:val="24"/>
          <w:lang w:val="en-AU" w:eastAsia="en-AU"/>
        </w:rPr>
        <w:t>Develop and validate a predictive model for identifying individuals with pre-symptomatic T1D using data prior to index presentation.</w:t>
      </w:r>
    </w:p>
    <w:p w14:paraId="5F737332" w14:textId="77777777" w:rsidR="009A7994" w:rsidRPr="009A7994" w:rsidRDefault="009A7994" w:rsidP="009A7994">
      <w:pPr>
        <w:pBdr>
          <w:top w:val="nil"/>
          <w:left w:val="nil"/>
          <w:bottom w:val="nil"/>
          <w:right w:val="nil"/>
          <w:between w:val="nil"/>
        </w:pBdr>
        <w:spacing w:after="120" w:line="240" w:lineRule="auto"/>
        <w:jc w:val="both"/>
        <w:rPr>
          <w:rFonts w:asciiTheme="majorHAnsi" w:eastAsia="Arial" w:hAnsiTheme="majorHAnsi" w:cs="Times New Roman"/>
          <w:sz w:val="24"/>
          <w:szCs w:val="24"/>
          <w:lang w:val="en-AU" w:eastAsia="en-AU"/>
        </w:rPr>
      </w:pPr>
    </w:p>
    <w:p w14:paraId="6B17328F" w14:textId="77777777" w:rsidR="009A7994" w:rsidRPr="00B70829" w:rsidRDefault="009A7994" w:rsidP="00096515">
      <w:pPr>
        <w:pStyle w:val="Heading3"/>
        <w:rPr>
          <w:rFonts w:cs="Times New Roman"/>
          <w:color w:val="auto"/>
          <w:sz w:val="24"/>
          <w:szCs w:val="24"/>
          <w:lang w:val="en-AU" w:eastAsia="en-AU"/>
        </w:rPr>
      </w:pPr>
      <w:bookmarkStart w:id="10" w:name="_Toc224575704"/>
      <w:bookmarkStart w:id="11" w:name="_Toc224576307"/>
      <w:r w:rsidRPr="00B70829">
        <w:rPr>
          <w:rFonts w:cs="Times New Roman"/>
          <w:color w:val="auto"/>
          <w:sz w:val="24"/>
          <w:szCs w:val="24"/>
          <w:lang w:val="en-AU" w:eastAsia="en-AU"/>
        </w:rPr>
        <w:t>Secondary objective:</w:t>
      </w:r>
      <w:bookmarkEnd w:id="10"/>
      <w:bookmarkEnd w:id="11"/>
      <w:r w:rsidRPr="00B70829">
        <w:rPr>
          <w:rFonts w:cs="Times New Roman"/>
          <w:color w:val="auto"/>
          <w:sz w:val="24"/>
          <w:szCs w:val="24"/>
          <w:lang w:val="en-AU" w:eastAsia="en-AU"/>
        </w:rPr>
        <w:t xml:space="preserve"> </w:t>
      </w:r>
    </w:p>
    <w:p w14:paraId="73FB7947" w14:textId="77777777" w:rsidR="009A7994" w:rsidRPr="009A7994" w:rsidRDefault="009A7994" w:rsidP="009A7994">
      <w:pPr>
        <w:autoSpaceDE w:val="0"/>
        <w:autoSpaceDN w:val="0"/>
        <w:adjustRightInd w:val="0"/>
        <w:spacing w:after="0" w:line="240" w:lineRule="auto"/>
        <w:jc w:val="both"/>
        <w:rPr>
          <w:rFonts w:asciiTheme="majorHAnsi" w:eastAsia="Cambria" w:hAnsiTheme="majorHAnsi" w:cs="Times New Roman"/>
          <w:sz w:val="24"/>
          <w:szCs w:val="24"/>
          <w:lang w:val="en-AU" w:eastAsia="en-AU"/>
        </w:rPr>
      </w:pPr>
      <w:r w:rsidRPr="00B70829">
        <w:rPr>
          <w:rFonts w:asciiTheme="majorHAnsi" w:eastAsia="Cambria" w:hAnsiTheme="majorHAnsi" w:cs="Times New Roman"/>
          <w:sz w:val="24"/>
          <w:szCs w:val="24"/>
          <w:lang w:val="en-AU" w:eastAsia="en-AU"/>
        </w:rPr>
        <w:t xml:space="preserve">1. </w:t>
      </w:r>
      <w:proofErr w:type="spellStart"/>
      <w:r w:rsidRPr="009A7994">
        <w:rPr>
          <w:rFonts w:asciiTheme="majorHAnsi" w:eastAsia="Cambria" w:hAnsiTheme="majorHAnsi" w:cs="Times New Roman"/>
          <w:sz w:val="24"/>
          <w:szCs w:val="24"/>
          <w:lang w:val="en-AU" w:eastAsia="en-AU"/>
        </w:rPr>
        <w:t>Modeling</w:t>
      </w:r>
      <w:proofErr w:type="spellEnd"/>
      <w:r w:rsidRPr="009A7994">
        <w:rPr>
          <w:rFonts w:asciiTheme="majorHAnsi" w:eastAsia="Cambria" w:hAnsiTheme="majorHAnsi" w:cs="Times New Roman"/>
          <w:sz w:val="24"/>
          <w:szCs w:val="24"/>
          <w:lang w:val="en-AU" w:eastAsia="en-AU"/>
        </w:rPr>
        <w:t xml:space="preserve"> T1D Risk Using Machine Learning models to identify predictors of T1D.</w:t>
      </w:r>
    </w:p>
    <w:p w14:paraId="11689733" w14:textId="77777777" w:rsidR="009A7994" w:rsidRPr="009A7994" w:rsidRDefault="009A7994" w:rsidP="009A7994">
      <w:pPr>
        <w:autoSpaceDE w:val="0"/>
        <w:autoSpaceDN w:val="0"/>
        <w:adjustRightInd w:val="0"/>
        <w:spacing w:after="7" w:line="240" w:lineRule="auto"/>
        <w:jc w:val="both"/>
        <w:rPr>
          <w:rFonts w:asciiTheme="majorHAnsi" w:eastAsia="Cambria" w:hAnsiTheme="majorHAnsi" w:cs="Times New Roman"/>
          <w:sz w:val="24"/>
          <w:szCs w:val="24"/>
          <w:lang w:val="en-AU" w:eastAsia="en-AU"/>
        </w:rPr>
      </w:pPr>
      <w:r w:rsidRPr="00B70829">
        <w:rPr>
          <w:rFonts w:asciiTheme="majorHAnsi" w:eastAsia="Cambria" w:hAnsiTheme="majorHAnsi" w:cs="Times New Roman"/>
          <w:sz w:val="24"/>
          <w:szCs w:val="24"/>
          <w:lang w:val="en-AU" w:eastAsia="en-AU"/>
        </w:rPr>
        <w:t xml:space="preserve">2. </w:t>
      </w:r>
      <w:r w:rsidRPr="009A7994">
        <w:rPr>
          <w:rFonts w:asciiTheme="majorHAnsi" w:eastAsia="Cambria" w:hAnsiTheme="majorHAnsi" w:cs="Times New Roman"/>
          <w:sz w:val="24"/>
          <w:szCs w:val="24"/>
          <w:lang w:val="en-AU" w:eastAsia="en-AU"/>
        </w:rPr>
        <w:t>Exploratory Analysis of into other predictors of disease which may co-exist with T1D.</w:t>
      </w:r>
    </w:p>
    <w:p w14:paraId="747D437C" w14:textId="77777777" w:rsidR="009A7994" w:rsidRPr="009A7994" w:rsidRDefault="009A7994" w:rsidP="009A7994">
      <w:pPr>
        <w:autoSpaceDE w:val="0"/>
        <w:autoSpaceDN w:val="0"/>
        <w:adjustRightInd w:val="0"/>
        <w:spacing w:after="0" w:line="240" w:lineRule="auto"/>
        <w:jc w:val="both"/>
        <w:rPr>
          <w:rFonts w:asciiTheme="majorHAnsi" w:eastAsia="Cambria" w:hAnsiTheme="majorHAnsi" w:cs="Times New Roman"/>
          <w:sz w:val="24"/>
          <w:szCs w:val="24"/>
          <w:lang w:val="en-AU" w:eastAsia="en-AU"/>
        </w:rPr>
      </w:pPr>
      <w:r w:rsidRPr="00B70829">
        <w:rPr>
          <w:rFonts w:asciiTheme="majorHAnsi" w:eastAsia="Cambria" w:hAnsiTheme="majorHAnsi" w:cs="Times New Roman"/>
          <w:sz w:val="24"/>
          <w:szCs w:val="24"/>
          <w:lang w:val="en-AU" w:eastAsia="en-AU"/>
        </w:rPr>
        <w:t xml:space="preserve">3. </w:t>
      </w:r>
      <w:r w:rsidRPr="009A7994">
        <w:rPr>
          <w:rFonts w:asciiTheme="majorHAnsi" w:eastAsia="Cambria" w:hAnsiTheme="majorHAnsi" w:cs="Times New Roman"/>
          <w:sz w:val="24"/>
          <w:szCs w:val="24"/>
          <w:lang w:val="en-AU" w:eastAsia="en-AU"/>
        </w:rPr>
        <w:t>Optimise the AI models for screening (not diagnostics) to reduce the Numbers Needed to Test (NNT).</w:t>
      </w:r>
    </w:p>
    <w:p w14:paraId="0492E296" w14:textId="77777777" w:rsidR="009A7994" w:rsidRPr="009A7994" w:rsidRDefault="009A7994" w:rsidP="009A7994">
      <w:pPr>
        <w:pBdr>
          <w:top w:val="nil"/>
          <w:left w:val="nil"/>
          <w:bottom w:val="nil"/>
          <w:right w:val="nil"/>
          <w:between w:val="nil"/>
        </w:pBdr>
        <w:spacing w:after="120" w:line="240" w:lineRule="auto"/>
        <w:jc w:val="both"/>
        <w:rPr>
          <w:rFonts w:asciiTheme="majorHAnsi" w:eastAsia="Arial" w:hAnsiTheme="majorHAnsi" w:cs="Times New Roman"/>
          <w:b/>
          <w:sz w:val="24"/>
          <w:szCs w:val="24"/>
          <w:lang w:val="en-AU" w:eastAsia="en-AU"/>
        </w:rPr>
      </w:pPr>
    </w:p>
    <w:p w14:paraId="120B55C2" w14:textId="77777777" w:rsidR="009A7994" w:rsidRPr="00B70829" w:rsidRDefault="009A7994" w:rsidP="00096515">
      <w:pPr>
        <w:pStyle w:val="Heading3"/>
        <w:rPr>
          <w:rFonts w:cs="Times New Roman"/>
          <w:color w:val="auto"/>
          <w:sz w:val="24"/>
          <w:szCs w:val="24"/>
          <w:lang w:val="en-AU" w:eastAsia="en-AU"/>
        </w:rPr>
      </w:pPr>
      <w:bookmarkStart w:id="12" w:name="_Toc224575705"/>
      <w:bookmarkStart w:id="13" w:name="_Toc224576308"/>
      <w:r w:rsidRPr="00B70829">
        <w:rPr>
          <w:rFonts w:cs="Times New Roman"/>
          <w:color w:val="auto"/>
          <w:sz w:val="24"/>
          <w:szCs w:val="24"/>
          <w:lang w:val="en-AU" w:eastAsia="en-AU"/>
        </w:rPr>
        <w:t>Hypothes</w:t>
      </w:r>
      <w:r w:rsidR="002B470A" w:rsidRPr="00B70829">
        <w:rPr>
          <w:rFonts w:cs="Times New Roman"/>
          <w:color w:val="auto"/>
          <w:sz w:val="24"/>
          <w:szCs w:val="24"/>
          <w:lang w:val="en-AU" w:eastAsia="en-AU"/>
        </w:rPr>
        <w:t>e</w:t>
      </w:r>
      <w:r w:rsidRPr="00B70829">
        <w:rPr>
          <w:rFonts w:cs="Times New Roman"/>
          <w:color w:val="auto"/>
          <w:sz w:val="24"/>
          <w:szCs w:val="24"/>
          <w:lang w:val="en-AU" w:eastAsia="en-AU"/>
        </w:rPr>
        <w:t>s</w:t>
      </w:r>
      <w:r w:rsidR="002B470A" w:rsidRPr="00B70829">
        <w:rPr>
          <w:rFonts w:cs="Times New Roman"/>
          <w:color w:val="auto"/>
          <w:sz w:val="24"/>
          <w:szCs w:val="24"/>
          <w:lang w:val="en-AU" w:eastAsia="en-AU"/>
        </w:rPr>
        <w:t>:</w:t>
      </w:r>
      <w:bookmarkEnd w:id="12"/>
      <w:bookmarkEnd w:id="13"/>
    </w:p>
    <w:p w14:paraId="57E5AEF8" w14:textId="77777777" w:rsidR="009A7994" w:rsidRPr="009A7994" w:rsidRDefault="009A7994" w:rsidP="009A7994">
      <w:pPr>
        <w:pBdr>
          <w:top w:val="nil"/>
          <w:left w:val="nil"/>
          <w:bottom w:val="nil"/>
          <w:right w:val="nil"/>
          <w:between w:val="nil"/>
        </w:pBdr>
        <w:spacing w:after="120" w:line="240" w:lineRule="auto"/>
        <w:jc w:val="both"/>
        <w:rPr>
          <w:rFonts w:asciiTheme="majorHAnsi" w:eastAsia="Arial" w:hAnsiTheme="majorHAnsi" w:cs="Times New Roman"/>
          <w:sz w:val="24"/>
          <w:szCs w:val="24"/>
          <w:lang w:eastAsia="en-AU"/>
        </w:rPr>
      </w:pPr>
      <w:r w:rsidRPr="009A7994">
        <w:rPr>
          <w:rFonts w:asciiTheme="majorHAnsi" w:eastAsia="Arial" w:hAnsiTheme="majorHAnsi" w:cs="Times New Roman"/>
          <w:sz w:val="24"/>
          <w:szCs w:val="24"/>
          <w:lang w:eastAsia="en-AU"/>
        </w:rPr>
        <w:t>H</w:t>
      </w:r>
      <w:r w:rsidRPr="009A7994">
        <w:rPr>
          <w:rFonts w:asciiTheme="majorHAnsi" w:eastAsia="Arial" w:hAnsiTheme="majorHAnsi" w:cs="Times New Roman"/>
          <w:sz w:val="24"/>
          <w:szCs w:val="24"/>
          <w:vertAlign w:val="subscript"/>
          <w:lang w:eastAsia="en-AU"/>
        </w:rPr>
        <w:t>0</w:t>
      </w:r>
      <w:r w:rsidRPr="009A7994">
        <w:rPr>
          <w:rFonts w:asciiTheme="majorHAnsi" w:eastAsia="Arial" w:hAnsiTheme="majorHAnsi" w:cs="Times New Roman"/>
          <w:sz w:val="24"/>
          <w:szCs w:val="24"/>
          <w:lang w:eastAsia="en-AU"/>
        </w:rPr>
        <w:t>: T1D prevalence rates are not different to published prevalence rates in other western nations.</w:t>
      </w:r>
    </w:p>
    <w:p w14:paraId="2176427A" w14:textId="77777777" w:rsidR="009A7994" w:rsidRPr="009A7994" w:rsidRDefault="009A7994" w:rsidP="009A7994">
      <w:pPr>
        <w:pBdr>
          <w:top w:val="nil"/>
          <w:left w:val="nil"/>
          <w:bottom w:val="nil"/>
          <w:right w:val="nil"/>
          <w:between w:val="nil"/>
        </w:pBdr>
        <w:spacing w:after="120" w:line="240" w:lineRule="auto"/>
        <w:jc w:val="both"/>
        <w:rPr>
          <w:rFonts w:asciiTheme="majorHAnsi" w:eastAsia="Arial" w:hAnsiTheme="majorHAnsi" w:cs="Times New Roman"/>
          <w:sz w:val="24"/>
          <w:szCs w:val="24"/>
          <w:lang w:eastAsia="en-AU"/>
        </w:rPr>
      </w:pPr>
      <w:r w:rsidRPr="009A7994">
        <w:rPr>
          <w:rFonts w:asciiTheme="majorHAnsi" w:eastAsia="Arial" w:hAnsiTheme="majorHAnsi" w:cs="Times New Roman"/>
          <w:sz w:val="24"/>
          <w:szCs w:val="24"/>
          <w:lang w:eastAsia="en-AU"/>
        </w:rPr>
        <w:t>H</w:t>
      </w:r>
      <w:r w:rsidRPr="009A7994">
        <w:rPr>
          <w:rFonts w:asciiTheme="majorHAnsi" w:eastAsia="Arial" w:hAnsiTheme="majorHAnsi" w:cs="Times New Roman"/>
          <w:sz w:val="24"/>
          <w:szCs w:val="24"/>
          <w:vertAlign w:val="subscript"/>
          <w:lang w:eastAsia="en-AU"/>
        </w:rPr>
        <w:t>0</w:t>
      </w:r>
      <w:r w:rsidRPr="009A7994">
        <w:rPr>
          <w:rFonts w:asciiTheme="majorHAnsi" w:eastAsia="Arial" w:hAnsiTheme="majorHAnsi" w:cs="Times New Roman"/>
          <w:sz w:val="24"/>
          <w:szCs w:val="24"/>
          <w:lang w:eastAsia="en-AU"/>
        </w:rPr>
        <w:t>: predictors of T1D are not unique.</w:t>
      </w:r>
    </w:p>
    <w:p w14:paraId="50E108C1" w14:textId="77777777" w:rsidR="00CC1C04" w:rsidRPr="00B70829" w:rsidRDefault="00912CE2" w:rsidP="00096515">
      <w:pPr>
        <w:pStyle w:val="Heading2"/>
        <w:rPr>
          <w:rFonts w:cs="Times New Roman"/>
          <w:color w:val="auto"/>
          <w:sz w:val="24"/>
          <w:szCs w:val="24"/>
        </w:rPr>
      </w:pPr>
      <w:bookmarkStart w:id="14" w:name="_Toc224575706"/>
      <w:bookmarkStart w:id="15" w:name="_Toc224576309"/>
      <w:r w:rsidRPr="00B70829">
        <w:rPr>
          <w:rFonts w:cs="Times New Roman"/>
          <w:color w:val="auto"/>
          <w:sz w:val="24"/>
          <w:szCs w:val="24"/>
        </w:rPr>
        <w:t>Innovation</w:t>
      </w:r>
      <w:bookmarkEnd w:id="14"/>
      <w:bookmarkEnd w:id="15"/>
    </w:p>
    <w:p w14:paraId="6419A40F"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This study introduces several innovative elements:</w:t>
      </w:r>
    </w:p>
    <w:p w14:paraId="46B7CC62"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 Application of transformer-based deep learning models (MedBERT) to large-scale Australian EMR data.</w:t>
      </w:r>
      <w:r w:rsidRPr="00B70829">
        <w:rPr>
          <w:rFonts w:asciiTheme="majorHAnsi" w:hAnsiTheme="majorHAnsi" w:cs="Times New Roman"/>
          <w:sz w:val="24"/>
          <w:szCs w:val="24"/>
        </w:rPr>
        <w:br/>
        <w:t>• Use of longitudinal patient trajectories rather than manually engineered predictors.</w:t>
      </w:r>
      <w:r w:rsidRPr="00B70829">
        <w:rPr>
          <w:rFonts w:asciiTheme="majorHAnsi" w:hAnsiTheme="majorHAnsi" w:cs="Times New Roman"/>
          <w:sz w:val="24"/>
          <w:szCs w:val="24"/>
        </w:rPr>
        <w:br/>
        <w:t>• Integration of diverse clinical data types including diagnoses, medications, laboratory results, and healthcare utilisation patterns.</w:t>
      </w:r>
      <w:r w:rsidRPr="00B70829">
        <w:rPr>
          <w:rFonts w:asciiTheme="majorHAnsi" w:hAnsiTheme="majorHAnsi" w:cs="Times New Roman"/>
          <w:sz w:val="24"/>
          <w:szCs w:val="24"/>
        </w:rPr>
        <w:br/>
      </w:r>
      <w:r w:rsidRPr="00B70829">
        <w:rPr>
          <w:rFonts w:asciiTheme="majorHAnsi" w:hAnsiTheme="majorHAnsi" w:cs="Times New Roman"/>
          <w:sz w:val="24"/>
          <w:szCs w:val="24"/>
        </w:rPr>
        <w:lastRenderedPageBreak/>
        <w:t>• Evaluation of early prediction windows to determine how far in advance disease risk can be detected.</w:t>
      </w:r>
    </w:p>
    <w:p w14:paraId="1428ABE3"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The project represents one of the first attempts to apply advanced EMR-based machine learning approaches to predict T1D progression within the Australian healthcare system.</w:t>
      </w:r>
    </w:p>
    <w:p w14:paraId="7756E699" w14:textId="77777777" w:rsidR="00CC1C04" w:rsidRPr="00B70829" w:rsidRDefault="00912CE2" w:rsidP="00096515">
      <w:pPr>
        <w:pStyle w:val="Heading2"/>
        <w:rPr>
          <w:rFonts w:cs="Times New Roman"/>
          <w:color w:val="auto"/>
          <w:sz w:val="24"/>
          <w:szCs w:val="24"/>
        </w:rPr>
      </w:pPr>
      <w:bookmarkStart w:id="16" w:name="_Toc224575707"/>
      <w:bookmarkStart w:id="17" w:name="_Toc224576310"/>
      <w:r w:rsidRPr="00B70829">
        <w:rPr>
          <w:rFonts w:cs="Times New Roman"/>
          <w:color w:val="auto"/>
          <w:sz w:val="24"/>
          <w:szCs w:val="24"/>
        </w:rPr>
        <w:t>Research Approach and Methods</w:t>
      </w:r>
      <w:bookmarkEnd w:id="16"/>
      <w:bookmarkEnd w:id="17"/>
    </w:p>
    <w:p w14:paraId="5BD97231" w14:textId="77777777" w:rsidR="00CC1C04" w:rsidRPr="00B70829" w:rsidRDefault="00912CE2">
      <w:pPr>
        <w:rPr>
          <w:rFonts w:asciiTheme="majorHAnsi" w:hAnsiTheme="majorHAnsi" w:cs="Times New Roman"/>
          <w:sz w:val="24"/>
          <w:szCs w:val="24"/>
        </w:rPr>
      </w:pPr>
      <w:bookmarkStart w:id="18" w:name="_Toc224575708"/>
      <w:bookmarkStart w:id="19" w:name="_Toc224576311"/>
      <w:r w:rsidRPr="00B70829">
        <w:rPr>
          <w:rStyle w:val="Heading3Char"/>
          <w:rFonts w:cs="Times New Roman"/>
          <w:color w:val="auto"/>
          <w:sz w:val="24"/>
          <w:szCs w:val="24"/>
        </w:rPr>
        <w:t>Study Design:</w:t>
      </w:r>
      <w:bookmarkEnd w:id="18"/>
      <w:bookmarkEnd w:id="19"/>
      <w:r w:rsidRPr="00B70829">
        <w:rPr>
          <w:rStyle w:val="Heading3Char"/>
          <w:rFonts w:cs="Times New Roman"/>
          <w:color w:val="auto"/>
          <w:sz w:val="24"/>
          <w:szCs w:val="24"/>
        </w:rPr>
        <w:br/>
      </w:r>
      <w:r w:rsidRPr="00B70829">
        <w:rPr>
          <w:rFonts w:asciiTheme="majorHAnsi" w:hAnsiTheme="majorHAnsi" w:cs="Times New Roman"/>
          <w:sz w:val="24"/>
          <w:szCs w:val="24"/>
        </w:rPr>
        <w:t>This is a retrospective observational cohort study using routinely collected EMR data.</w:t>
      </w:r>
    </w:p>
    <w:p w14:paraId="3FFEB052" w14:textId="77777777" w:rsidR="00CC1C04" w:rsidRPr="00B70829" w:rsidRDefault="00912CE2">
      <w:pPr>
        <w:rPr>
          <w:rFonts w:asciiTheme="majorHAnsi" w:hAnsiTheme="majorHAnsi" w:cs="Times New Roman"/>
          <w:sz w:val="24"/>
          <w:szCs w:val="24"/>
        </w:rPr>
      </w:pPr>
      <w:bookmarkStart w:id="20" w:name="_Toc224575709"/>
      <w:bookmarkStart w:id="21" w:name="_Toc224576312"/>
      <w:r w:rsidRPr="00B70829">
        <w:rPr>
          <w:rStyle w:val="Heading3Char"/>
          <w:rFonts w:cs="Times New Roman"/>
          <w:color w:val="auto"/>
          <w:sz w:val="24"/>
          <w:szCs w:val="24"/>
        </w:rPr>
        <w:t>Study Setting:</w:t>
      </w:r>
      <w:bookmarkEnd w:id="20"/>
      <w:bookmarkEnd w:id="21"/>
      <w:r w:rsidRPr="00B70829">
        <w:rPr>
          <w:rFonts w:asciiTheme="majorHAnsi" w:hAnsiTheme="majorHAnsi" w:cs="Times New Roman"/>
          <w:sz w:val="24"/>
          <w:szCs w:val="24"/>
        </w:rPr>
        <w:br/>
        <w:t>the Central Adelaide Local Health Network (CALHN). Data analysis will be conducted at the Australian Institute for Machine Learning (AIML), University of Adelaide.</w:t>
      </w:r>
    </w:p>
    <w:p w14:paraId="28BF108F" w14:textId="77777777" w:rsidR="00CC1C04" w:rsidRPr="00B70829" w:rsidRDefault="00912CE2">
      <w:pPr>
        <w:rPr>
          <w:rFonts w:asciiTheme="majorHAnsi" w:hAnsiTheme="majorHAnsi" w:cs="Times New Roman"/>
          <w:sz w:val="24"/>
          <w:szCs w:val="24"/>
        </w:rPr>
      </w:pPr>
      <w:bookmarkStart w:id="22" w:name="_Toc224575710"/>
      <w:bookmarkStart w:id="23" w:name="_Toc224576313"/>
      <w:r w:rsidRPr="00B70829">
        <w:rPr>
          <w:rStyle w:val="Heading3Char"/>
          <w:rFonts w:cs="Times New Roman"/>
          <w:color w:val="auto"/>
          <w:sz w:val="24"/>
          <w:szCs w:val="24"/>
        </w:rPr>
        <w:t>Study Population</w:t>
      </w:r>
      <w:bookmarkEnd w:id="22"/>
      <w:bookmarkEnd w:id="23"/>
      <w:r w:rsidRPr="00B70829">
        <w:rPr>
          <w:rFonts w:asciiTheme="majorHAnsi" w:hAnsiTheme="majorHAnsi" w:cs="Times New Roman"/>
          <w:sz w:val="24"/>
          <w:szCs w:val="24"/>
        </w:rPr>
        <w:t>:</w:t>
      </w:r>
      <w:r w:rsidRPr="00B70829">
        <w:rPr>
          <w:rFonts w:asciiTheme="majorHAnsi" w:hAnsiTheme="majorHAnsi" w:cs="Times New Roman"/>
          <w:sz w:val="24"/>
          <w:szCs w:val="24"/>
        </w:rPr>
        <w:br/>
        <w:t>Individuals aged 5–70 years who received care within CALHN during the study period.</w:t>
      </w:r>
    </w:p>
    <w:p w14:paraId="44EAFE76" w14:textId="77777777" w:rsidR="00CC1C04" w:rsidRPr="00B70829" w:rsidRDefault="00912CE2">
      <w:pPr>
        <w:rPr>
          <w:rFonts w:asciiTheme="majorHAnsi" w:hAnsiTheme="majorHAnsi" w:cs="Times New Roman"/>
          <w:sz w:val="24"/>
          <w:szCs w:val="24"/>
        </w:rPr>
      </w:pPr>
      <w:bookmarkStart w:id="24" w:name="_Toc224575711"/>
      <w:bookmarkStart w:id="25" w:name="_Toc224576314"/>
      <w:r w:rsidRPr="00B70829">
        <w:rPr>
          <w:rStyle w:val="Heading3Char"/>
          <w:rFonts w:cs="Times New Roman"/>
          <w:color w:val="auto"/>
          <w:sz w:val="24"/>
          <w:szCs w:val="24"/>
        </w:rPr>
        <w:t>Inclusion Criteria:</w:t>
      </w:r>
      <w:bookmarkEnd w:id="24"/>
      <w:bookmarkEnd w:id="25"/>
      <w:r w:rsidRPr="00B70829">
        <w:rPr>
          <w:rFonts w:asciiTheme="majorHAnsi" w:hAnsiTheme="majorHAnsi" w:cs="Times New Roman"/>
          <w:sz w:val="24"/>
          <w:szCs w:val="24"/>
        </w:rPr>
        <w:br/>
        <w:t>• Care recorded in CALHN EMR between 1 January 2014 and 31 December 2025.</w:t>
      </w:r>
      <w:r w:rsidRPr="00B70829">
        <w:rPr>
          <w:rFonts w:asciiTheme="majorHAnsi" w:hAnsiTheme="majorHAnsi" w:cs="Times New Roman"/>
          <w:sz w:val="24"/>
          <w:szCs w:val="24"/>
        </w:rPr>
        <w:br/>
        <w:t>• At least 12 months of clinical history prior to index diagnosis.</w:t>
      </w:r>
    </w:p>
    <w:p w14:paraId="0630DDC5" w14:textId="77777777" w:rsidR="00CC1C04" w:rsidRPr="00B70829" w:rsidRDefault="00912CE2">
      <w:pPr>
        <w:rPr>
          <w:rFonts w:asciiTheme="majorHAnsi" w:hAnsiTheme="majorHAnsi" w:cs="Times New Roman"/>
          <w:sz w:val="24"/>
          <w:szCs w:val="24"/>
        </w:rPr>
      </w:pPr>
      <w:bookmarkStart w:id="26" w:name="_Toc224575712"/>
      <w:bookmarkStart w:id="27" w:name="_Toc224576315"/>
      <w:r w:rsidRPr="00B70829">
        <w:rPr>
          <w:rStyle w:val="Heading3Char"/>
          <w:rFonts w:cs="Times New Roman"/>
          <w:color w:val="auto"/>
          <w:sz w:val="24"/>
          <w:szCs w:val="24"/>
        </w:rPr>
        <w:t>T1D Cohort:</w:t>
      </w:r>
      <w:bookmarkEnd w:id="26"/>
      <w:bookmarkEnd w:id="27"/>
      <w:r w:rsidRPr="00B70829">
        <w:rPr>
          <w:rFonts w:asciiTheme="majorHAnsi" w:hAnsiTheme="majorHAnsi" w:cs="Times New Roman"/>
          <w:sz w:val="24"/>
          <w:szCs w:val="24"/>
        </w:rPr>
        <w:br/>
        <w:t>• ICD</w:t>
      </w:r>
      <w:r w:rsidRPr="00B70829">
        <w:rPr>
          <w:rFonts w:ascii="Cambria Math" w:hAnsi="Cambria Math" w:cs="Cambria Math"/>
          <w:sz w:val="24"/>
          <w:szCs w:val="24"/>
        </w:rPr>
        <w:t>‑</w:t>
      </w:r>
      <w:r w:rsidRPr="00B70829">
        <w:rPr>
          <w:rFonts w:asciiTheme="majorHAnsi" w:hAnsiTheme="majorHAnsi" w:cs="Times New Roman"/>
          <w:sz w:val="24"/>
          <w:szCs w:val="24"/>
        </w:rPr>
        <w:t>10</w:t>
      </w:r>
      <w:r w:rsidRPr="00B70829">
        <w:rPr>
          <w:rFonts w:ascii="Cambria Math" w:hAnsi="Cambria Math" w:cs="Cambria Math"/>
          <w:sz w:val="24"/>
          <w:szCs w:val="24"/>
        </w:rPr>
        <w:t>‑</w:t>
      </w:r>
      <w:r w:rsidRPr="00B70829">
        <w:rPr>
          <w:rFonts w:asciiTheme="majorHAnsi" w:hAnsiTheme="majorHAnsi" w:cs="Times New Roman"/>
          <w:sz w:val="24"/>
          <w:szCs w:val="24"/>
        </w:rPr>
        <w:t>AM code E10.x</w:t>
      </w:r>
      <w:r w:rsidRPr="00B70829">
        <w:rPr>
          <w:rFonts w:asciiTheme="majorHAnsi" w:hAnsiTheme="majorHAnsi" w:cs="Times New Roman"/>
          <w:sz w:val="24"/>
          <w:szCs w:val="24"/>
        </w:rPr>
        <w:br/>
      </w:r>
      <w:r w:rsidRPr="00B70829">
        <w:rPr>
          <w:rFonts w:ascii="Calibri" w:hAnsi="Calibri" w:cs="Calibri"/>
          <w:sz w:val="24"/>
          <w:szCs w:val="24"/>
        </w:rPr>
        <w:t>•</w:t>
      </w:r>
      <w:r w:rsidRPr="00B70829">
        <w:rPr>
          <w:rFonts w:asciiTheme="majorHAnsi" w:hAnsiTheme="majorHAnsi" w:cs="Times New Roman"/>
          <w:sz w:val="24"/>
          <w:szCs w:val="24"/>
        </w:rPr>
        <w:t xml:space="preserve"> Treatment patterns consistent with T1D</w:t>
      </w:r>
      <w:r w:rsidRPr="00B70829">
        <w:rPr>
          <w:rFonts w:asciiTheme="majorHAnsi" w:hAnsiTheme="majorHAnsi" w:cs="Times New Roman"/>
          <w:sz w:val="24"/>
          <w:szCs w:val="24"/>
        </w:rPr>
        <w:br/>
      </w:r>
      <w:r w:rsidRPr="00B70829">
        <w:rPr>
          <w:rFonts w:ascii="Calibri" w:hAnsi="Calibri" w:cs="Calibri"/>
          <w:sz w:val="24"/>
          <w:szCs w:val="24"/>
        </w:rPr>
        <w:t>•</w:t>
      </w:r>
      <w:r w:rsidRPr="00B70829">
        <w:rPr>
          <w:rFonts w:asciiTheme="majorHAnsi" w:hAnsiTheme="majorHAnsi" w:cs="Times New Roman"/>
          <w:sz w:val="24"/>
          <w:szCs w:val="24"/>
        </w:rPr>
        <w:t xml:space="preserve"> Positive islet autoantibody tests (where available)</w:t>
      </w:r>
    </w:p>
    <w:p w14:paraId="1BB88D6F" w14:textId="77777777" w:rsidR="00CC1C04" w:rsidRPr="00B70829" w:rsidRDefault="00912CE2">
      <w:pPr>
        <w:rPr>
          <w:rFonts w:asciiTheme="majorHAnsi" w:hAnsiTheme="majorHAnsi" w:cs="Times New Roman"/>
          <w:sz w:val="24"/>
          <w:szCs w:val="24"/>
        </w:rPr>
      </w:pPr>
      <w:bookmarkStart w:id="28" w:name="_Toc224575713"/>
      <w:bookmarkStart w:id="29" w:name="_Toc224576316"/>
      <w:r w:rsidRPr="00B70829">
        <w:rPr>
          <w:rStyle w:val="Heading3Char"/>
          <w:rFonts w:cs="Times New Roman"/>
          <w:color w:val="auto"/>
          <w:sz w:val="24"/>
          <w:szCs w:val="24"/>
        </w:rPr>
        <w:t>Control Cohort:</w:t>
      </w:r>
      <w:bookmarkEnd w:id="28"/>
      <w:bookmarkEnd w:id="29"/>
      <w:r w:rsidRPr="00B70829">
        <w:rPr>
          <w:rFonts w:asciiTheme="majorHAnsi" w:hAnsiTheme="majorHAnsi" w:cs="Times New Roman"/>
          <w:sz w:val="24"/>
          <w:szCs w:val="24"/>
        </w:rPr>
        <w:br/>
        <w:t>• No diabetes diagnosis</w:t>
      </w:r>
      <w:r w:rsidRPr="00B70829">
        <w:rPr>
          <w:rFonts w:asciiTheme="majorHAnsi" w:hAnsiTheme="majorHAnsi" w:cs="Times New Roman"/>
          <w:sz w:val="24"/>
          <w:szCs w:val="24"/>
        </w:rPr>
        <w:br/>
        <w:t>or</w:t>
      </w:r>
      <w:r w:rsidRPr="00B70829">
        <w:rPr>
          <w:rFonts w:asciiTheme="majorHAnsi" w:hAnsiTheme="majorHAnsi" w:cs="Times New Roman"/>
          <w:sz w:val="24"/>
          <w:szCs w:val="24"/>
        </w:rPr>
        <w:br/>
        <w:t>• Type 2 diabetes without evidence of early insulin dependence.</w:t>
      </w:r>
    </w:p>
    <w:p w14:paraId="12169E03" w14:textId="77777777" w:rsidR="00CC1C04" w:rsidRPr="00B70829" w:rsidRDefault="00912CE2">
      <w:pPr>
        <w:rPr>
          <w:rFonts w:asciiTheme="majorHAnsi" w:hAnsiTheme="majorHAnsi" w:cs="Times New Roman"/>
          <w:sz w:val="24"/>
          <w:szCs w:val="24"/>
        </w:rPr>
      </w:pPr>
      <w:bookmarkStart w:id="30" w:name="_Toc224575714"/>
      <w:bookmarkStart w:id="31" w:name="_Toc224576317"/>
      <w:r w:rsidRPr="00B70829">
        <w:rPr>
          <w:rStyle w:val="Heading3Char"/>
          <w:rFonts w:cs="Times New Roman"/>
          <w:color w:val="auto"/>
          <w:sz w:val="24"/>
          <w:szCs w:val="24"/>
        </w:rPr>
        <w:t>Exclusion Criteria:</w:t>
      </w:r>
      <w:bookmarkEnd w:id="30"/>
      <w:bookmarkEnd w:id="31"/>
      <w:r w:rsidRPr="00B70829">
        <w:rPr>
          <w:rFonts w:asciiTheme="majorHAnsi" w:hAnsiTheme="majorHAnsi" w:cs="Times New Roman"/>
          <w:sz w:val="24"/>
          <w:szCs w:val="24"/>
        </w:rPr>
        <w:br/>
        <w:t>• Incomplete or implausible clinical records.</w:t>
      </w:r>
    </w:p>
    <w:p w14:paraId="08B8A5E5" w14:textId="77777777" w:rsidR="00CC1C04" w:rsidRDefault="00912CE2">
      <w:pPr>
        <w:rPr>
          <w:rFonts w:asciiTheme="majorHAnsi" w:hAnsiTheme="majorHAnsi" w:cs="Times New Roman"/>
          <w:sz w:val="24"/>
          <w:szCs w:val="24"/>
        </w:rPr>
      </w:pPr>
      <w:bookmarkStart w:id="32" w:name="_Toc224575715"/>
      <w:bookmarkStart w:id="33" w:name="_Toc224576318"/>
      <w:r w:rsidRPr="00B70829">
        <w:rPr>
          <w:rStyle w:val="Heading3Char"/>
          <w:rFonts w:cs="Times New Roman"/>
          <w:color w:val="auto"/>
          <w:sz w:val="24"/>
          <w:szCs w:val="24"/>
        </w:rPr>
        <w:t>Data Sources:</w:t>
      </w:r>
      <w:bookmarkEnd w:id="32"/>
      <w:bookmarkEnd w:id="33"/>
      <w:r w:rsidRPr="00B70829">
        <w:rPr>
          <w:rFonts w:asciiTheme="majorHAnsi" w:hAnsiTheme="majorHAnsi" w:cs="Times New Roman"/>
          <w:sz w:val="24"/>
          <w:szCs w:val="24"/>
        </w:rPr>
        <w:br/>
        <w:t>Data will be extracted from the CALHN Sunrise EMR system and associated pathology databases. Data will be de</w:t>
      </w:r>
      <w:r w:rsidRPr="00B70829">
        <w:rPr>
          <w:rFonts w:ascii="Cambria Math" w:hAnsi="Cambria Math" w:cs="Cambria Math"/>
          <w:sz w:val="24"/>
          <w:szCs w:val="24"/>
        </w:rPr>
        <w:t>‑</w:t>
      </w:r>
      <w:r w:rsidRPr="00B70829">
        <w:rPr>
          <w:rFonts w:asciiTheme="majorHAnsi" w:hAnsiTheme="majorHAnsi" w:cs="Times New Roman"/>
          <w:sz w:val="24"/>
          <w:szCs w:val="24"/>
        </w:rPr>
        <w:t>identified prior to transfer for analysis.</w:t>
      </w:r>
    </w:p>
    <w:p w14:paraId="2EC0FCA3" w14:textId="77777777" w:rsidR="00CA766E" w:rsidRPr="00B70829" w:rsidRDefault="00CA766E">
      <w:pPr>
        <w:rPr>
          <w:rFonts w:asciiTheme="majorHAnsi" w:hAnsiTheme="majorHAnsi" w:cs="Times New Roman"/>
          <w:sz w:val="24"/>
          <w:szCs w:val="24"/>
        </w:rPr>
      </w:pPr>
      <w:r>
        <w:rPr>
          <w:rFonts w:asciiTheme="majorHAnsi" w:hAnsiTheme="majorHAnsi" w:cs="Times New Roman"/>
          <w:sz w:val="24"/>
          <w:szCs w:val="24"/>
        </w:rPr>
        <w:t>In addition</w:t>
      </w:r>
    </w:p>
    <w:p w14:paraId="3CA8C6C4" w14:textId="77777777" w:rsidR="005F5EFD" w:rsidRDefault="001B67A1" w:rsidP="001B67A1">
      <w:pPr>
        <w:pStyle w:val="Heading3"/>
        <w:jc w:val="both"/>
        <w:rPr>
          <w:rStyle w:val="Heading3Char"/>
          <w:rFonts w:cs="Times New Roman"/>
          <w:color w:val="auto"/>
          <w:sz w:val="24"/>
          <w:szCs w:val="24"/>
        </w:rPr>
      </w:pPr>
      <w:bookmarkStart w:id="34" w:name="_Toc224575716"/>
      <w:bookmarkStart w:id="35" w:name="_Toc224576319"/>
      <w:r>
        <w:rPr>
          <w:rStyle w:val="Heading2Char"/>
        </w:rPr>
        <w:lastRenderedPageBreak/>
        <w:t xml:space="preserve">Exploratory </w:t>
      </w:r>
      <w:r w:rsidR="00CA766E" w:rsidRPr="00CA766E">
        <w:rPr>
          <w:rStyle w:val="Heading2Char"/>
        </w:rPr>
        <w:t>Analysis Plan</w:t>
      </w:r>
      <w:r w:rsidR="00912CE2" w:rsidRPr="00B70829">
        <w:rPr>
          <w:rStyle w:val="Heading3Char"/>
          <w:rFonts w:cs="Times New Roman"/>
          <w:color w:val="auto"/>
          <w:sz w:val="24"/>
          <w:szCs w:val="24"/>
        </w:rPr>
        <w:t>:</w:t>
      </w:r>
      <w:bookmarkEnd w:id="34"/>
      <w:bookmarkEnd w:id="35"/>
    </w:p>
    <w:p w14:paraId="31DE26F8"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bookmarkStart w:id="36" w:name="_Toc224575717"/>
      <w:bookmarkStart w:id="37" w:name="_Toc224576320"/>
      <w:r w:rsidRPr="001B67A1">
        <w:rPr>
          <w:rFonts w:asciiTheme="majorHAnsi" w:eastAsia="Times New Roman" w:hAnsiTheme="majorHAnsi" w:cstheme="majorHAnsi"/>
          <w:lang w:val="en-AU" w:eastAsia="en-AU"/>
        </w:rPr>
        <w:t>This project will use a staged exploratory framework to evaluate methods for presymptomatic prediction of Type 1 diabetes (T1D) from longitudinal healthcare data, with a primary focus on structured claims and administrative records. The exploratory component is designed to de-risk the project before full-scale model development by separating:</w:t>
      </w:r>
    </w:p>
    <w:p w14:paraId="3289C2CC" w14:textId="77777777" w:rsidR="001B67A1" w:rsidRPr="005F5EFD" w:rsidRDefault="001B67A1" w:rsidP="001B67A1">
      <w:pPr>
        <w:numPr>
          <w:ilvl w:val="0"/>
          <w:numId w:val="13"/>
        </w:numPr>
        <w:spacing w:before="100" w:beforeAutospacing="1" w:after="100" w:afterAutospacing="1" w:line="240" w:lineRule="auto"/>
        <w:jc w:val="both"/>
        <w:rPr>
          <w:rFonts w:asciiTheme="majorHAnsi" w:eastAsia="Times New Roman" w:hAnsiTheme="majorHAnsi" w:cstheme="majorHAnsi"/>
          <w:lang w:val="en-AU" w:eastAsia="en-AU"/>
        </w:rPr>
      </w:pPr>
      <w:r w:rsidRPr="005F5EFD">
        <w:rPr>
          <w:rFonts w:asciiTheme="majorHAnsi" w:eastAsia="Times New Roman" w:hAnsiTheme="majorHAnsi" w:cstheme="majorHAnsi"/>
          <w:bCs/>
          <w:lang w:val="en-AU" w:eastAsia="en-AU"/>
        </w:rPr>
        <w:t>system validation</w:t>
      </w:r>
      <w:r w:rsidRPr="005F5EFD">
        <w:rPr>
          <w:rFonts w:asciiTheme="majorHAnsi" w:eastAsia="Times New Roman" w:hAnsiTheme="majorHAnsi" w:cstheme="majorHAnsi"/>
          <w:lang w:val="en-AU" w:eastAsia="en-AU"/>
        </w:rPr>
        <w:t>,</w:t>
      </w:r>
    </w:p>
    <w:p w14:paraId="6A02E99E" w14:textId="77777777" w:rsidR="001B67A1" w:rsidRPr="005F5EFD" w:rsidRDefault="001B67A1" w:rsidP="001B67A1">
      <w:pPr>
        <w:numPr>
          <w:ilvl w:val="0"/>
          <w:numId w:val="13"/>
        </w:numPr>
        <w:spacing w:before="100" w:beforeAutospacing="1" w:after="100" w:afterAutospacing="1" w:line="240" w:lineRule="auto"/>
        <w:jc w:val="both"/>
        <w:rPr>
          <w:rFonts w:asciiTheme="majorHAnsi" w:eastAsia="Times New Roman" w:hAnsiTheme="majorHAnsi" w:cstheme="majorHAnsi"/>
          <w:lang w:val="en-AU" w:eastAsia="en-AU"/>
        </w:rPr>
      </w:pPr>
      <w:r w:rsidRPr="005F5EFD">
        <w:rPr>
          <w:rFonts w:asciiTheme="majorHAnsi" w:eastAsia="Times New Roman" w:hAnsiTheme="majorHAnsi" w:cstheme="majorHAnsi"/>
          <w:bCs/>
          <w:lang w:val="en-AU" w:eastAsia="en-AU"/>
        </w:rPr>
        <w:t>baseline benchmarking on real-world Australian healthcare data</w:t>
      </w:r>
      <w:r w:rsidRPr="005F5EFD">
        <w:rPr>
          <w:rFonts w:asciiTheme="majorHAnsi" w:eastAsia="Times New Roman" w:hAnsiTheme="majorHAnsi" w:cstheme="majorHAnsi"/>
          <w:lang w:val="en-AU" w:eastAsia="en-AU"/>
        </w:rPr>
        <w:t>, and</w:t>
      </w:r>
    </w:p>
    <w:p w14:paraId="0CC9469E" w14:textId="77777777" w:rsidR="001B67A1" w:rsidRPr="005F5EFD" w:rsidRDefault="001B67A1" w:rsidP="001B67A1">
      <w:pPr>
        <w:numPr>
          <w:ilvl w:val="0"/>
          <w:numId w:val="13"/>
        </w:numPr>
        <w:spacing w:before="100" w:beforeAutospacing="1" w:after="100" w:afterAutospacing="1" w:line="240" w:lineRule="auto"/>
        <w:jc w:val="both"/>
        <w:rPr>
          <w:rFonts w:asciiTheme="majorHAnsi" w:eastAsia="Times New Roman" w:hAnsiTheme="majorHAnsi" w:cstheme="majorHAnsi"/>
          <w:lang w:val="en-AU" w:eastAsia="en-AU"/>
        </w:rPr>
      </w:pPr>
      <w:r w:rsidRPr="005F5EFD">
        <w:rPr>
          <w:rFonts w:asciiTheme="majorHAnsi" w:eastAsia="Times New Roman" w:hAnsiTheme="majorHAnsi" w:cstheme="majorHAnsi"/>
          <w:bCs/>
          <w:lang w:val="en-AU" w:eastAsia="en-AU"/>
        </w:rPr>
        <w:t>feasibility testing of alternative representation-learning approaches</w:t>
      </w:r>
      <w:r w:rsidRPr="005F5EFD">
        <w:rPr>
          <w:rFonts w:asciiTheme="majorHAnsi" w:eastAsia="Times New Roman" w:hAnsiTheme="majorHAnsi" w:cstheme="majorHAnsi"/>
          <w:lang w:val="en-AU" w:eastAsia="en-AU"/>
        </w:rPr>
        <w:t>, including large language model (LLM)-based methods.</w:t>
      </w:r>
    </w:p>
    <w:p w14:paraId="20A6C450"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This staged design reflects two key considerations. First, synthetic datasets may be useful for validating implementation and interoperability, but are unlikely to provide clinically meaningful baseline performance estimates because they do not adequately reproduce real-world code vocabularies, disease subtype distinctions, temporal trajectories, and code co-occurrence patterns. Second, although newer LLM-based approaches are scientifically interesting, their suitability for pre</w:t>
      </w:r>
      <w:r w:rsidR="00BE4030">
        <w:rPr>
          <w:rFonts w:asciiTheme="majorHAnsi" w:eastAsia="Times New Roman" w:hAnsiTheme="majorHAnsi" w:cstheme="majorHAnsi"/>
          <w:lang w:val="en-AU" w:eastAsia="en-AU"/>
        </w:rPr>
        <w:t>-</w:t>
      </w:r>
      <w:r w:rsidRPr="001B67A1">
        <w:rPr>
          <w:rFonts w:asciiTheme="majorHAnsi" w:eastAsia="Times New Roman" w:hAnsiTheme="majorHAnsi" w:cstheme="majorHAnsi"/>
          <w:lang w:val="en-AU" w:eastAsia="en-AU"/>
        </w:rPr>
        <w:t>symptomatic prediction from sparse, structured claims data remains uncertain and should be evaluated only after establishing a strong sequence-model baseline.</w:t>
      </w:r>
    </w:p>
    <w:p w14:paraId="38C5EB48"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1BE0082B"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Aim 1. System validation using synthetic data</w:t>
      </w:r>
    </w:p>
    <w:p w14:paraId="7CA61962"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 xml:space="preserve">Synthetic data will be used only for </w:t>
      </w:r>
      <w:r w:rsidRPr="001B67A1">
        <w:rPr>
          <w:rFonts w:asciiTheme="majorHAnsi" w:eastAsia="Times New Roman" w:hAnsiTheme="majorHAnsi" w:cstheme="majorHAnsi"/>
          <w:b/>
          <w:bCs/>
          <w:lang w:val="en-AU" w:eastAsia="en-AU"/>
        </w:rPr>
        <w:t>technical validation</w:t>
      </w:r>
      <w:r w:rsidRPr="001B67A1">
        <w:rPr>
          <w:rFonts w:asciiTheme="majorHAnsi" w:eastAsia="Times New Roman" w:hAnsiTheme="majorHAnsi" w:cstheme="majorHAnsi"/>
          <w:lang w:val="en-AU" w:eastAsia="en-AU"/>
        </w:rPr>
        <w:t>, not as the primary basis for clinical performance benchmarking.</w:t>
      </w:r>
    </w:p>
    <w:p w14:paraId="0B28B48C"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Objectives</w:t>
      </w:r>
    </w:p>
    <w:p w14:paraId="33A320B9"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synthetic-data phase will assess whether:</w:t>
      </w:r>
    </w:p>
    <w:p w14:paraId="142B2616" w14:textId="77777777" w:rsidR="001B67A1" w:rsidRPr="001B67A1" w:rsidRDefault="001B67A1" w:rsidP="001B67A1">
      <w:pPr>
        <w:numPr>
          <w:ilvl w:val="0"/>
          <w:numId w:val="1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data ingestion pipelines execute end-to-end in the local environment,</w:t>
      </w:r>
    </w:p>
    <w:p w14:paraId="5660DB67" w14:textId="77777777" w:rsidR="001B67A1" w:rsidRPr="001B67A1" w:rsidRDefault="001B67A1" w:rsidP="001B67A1">
      <w:pPr>
        <w:numPr>
          <w:ilvl w:val="0"/>
          <w:numId w:val="1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preprocessing and tokenization steps produce inputs consistent with the expected OSCAR vocabulary format,</w:t>
      </w:r>
    </w:p>
    <w:p w14:paraId="5CCDEE36" w14:textId="77777777" w:rsidR="001B67A1" w:rsidRPr="001B67A1" w:rsidRDefault="001B67A1" w:rsidP="001B67A1">
      <w:pPr>
        <w:numPr>
          <w:ilvl w:val="0"/>
          <w:numId w:val="1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position/day encoding is implemented correctly,</w:t>
      </w:r>
    </w:p>
    <w:p w14:paraId="633867C1" w14:textId="77777777" w:rsidR="001B67A1" w:rsidRPr="001B67A1" w:rsidRDefault="001B67A1" w:rsidP="001B67A1">
      <w:pPr>
        <w:numPr>
          <w:ilvl w:val="0"/>
          <w:numId w:val="1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model inference is numerically reproducible across environments, and</w:t>
      </w:r>
    </w:p>
    <w:p w14:paraId="05F144AA" w14:textId="77777777" w:rsidR="001B67A1" w:rsidRPr="001B67A1" w:rsidRDefault="001B67A1" w:rsidP="001B67A1">
      <w:pPr>
        <w:numPr>
          <w:ilvl w:val="0"/>
          <w:numId w:val="1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outputs can be generated, logged, and audited in a stable and repeatable manner.</w:t>
      </w:r>
    </w:p>
    <w:p w14:paraId="13E3D04E"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Rationale</w:t>
      </w:r>
    </w:p>
    <w:p w14:paraId="25BAE9B3"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Off-the-shelf synthetic healthcare generators are not expected to adequately reflect the complexity of real diabetic patient journeys. Specific concerns include limited concept vocabulary, poor representation of longitudinal dependencies, incomplete comorbidity structure, and inability to reliably distinguish clinically important disease subtypes such as T1D versus T2D. For these reasons, synthetic data will not be used to claim model effectiveness in real-world deployment settings.</w:t>
      </w:r>
    </w:p>
    <w:p w14:paraId="0EA435B2" w14:textId="77777777" w:rsidR="001B67A1" w:rsidRPr="001B67A1" w:rsidRDefault="005F5EFD" w:rsidP="001B67A1">
      <w:pPr>
        <w:pStyle w:val="Heading2"/>
        <w:rPr>
          <w:lang w:val="en-AU" w:eastAsia="en-AU"/>
        </w:rPr>
      </w:pPr>
      <w:r>
        <w:rPr>
          <w:lang w:val="en-AU" w:eastAsia="en-AU"/>
        </w:rPr>
        <w:lastRenderedPageBreak/>
        <w:t>Analysis</w:t>
      </w:r>
    </w:p>
    <w:p w14:paraId="4CACB3F2"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Synthetic datasets will nevertheless support the following exploratory technical checks:</w:t>
      </w:r>
    </w:p>
    <w:p w14:paraId="1880334B" w14:textId="77777777" w:rsidR="001B67A1" w:rsidRPr="001B67A1" w:rsidRDefault="001B67A1" w:rsidP="001B67A1">
      <w:pPr>
        <w:numPr>
          <w:ilvl w:val="0"/>
          <w:numId w:val="1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comparison of token frequency distributions between synthetic, US reference, and future Australian data;</w:t>
      </w:r>
    </w:p>
    <w:p w14:paraId="093C78B3" w14:textId="77777777" w:rsidR="001B67A1" w:rsidRPr="001B67A1" w:rsidRDefault="001B67A1" w:rsidP="001B67A1">
      <w:pPr>
        <w:numPr>
          <w:ilvl w:val="0"/>
          <w:numId w:val="1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comparison of demographic coverage and coding prevalence across cohorts;</w:t>
      </w:r>
    </w:p>
    <w:p w14:paraId="6FEF2432" w14:textId="77777777" w:rsidR="001B67A1" w:rsidRPr="001B67A1" w:rsidRDefault="001B67A1" w:rsidP="001B67A1">
      <w:pPr>
        <w:numPr>
          <w:ilvl w:val="0"/>
          <w:numId w:val="1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validation that static features are assigned position identifiers of zero and that event sequences begin at day position 1;</w:t>
      </w:r>
    </w:p>
    <w:p w14:paraId="444C82B5" w14:textId="77777777" w:rsidR="001B67A1" w:rsidRPr="001B67A1" w:rsidRDefault="001B67A1" w:rsidP="001B67A1">
      <w:pPr>
        <w:numPr>
          <w:ilvl w:val="0"/>
          <w:numId w:val="1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confirmation that event timelines reflect “days since first event in sequence” and are truncated to the presymptomatic observation window.</w:t>
      </w:r>
    </w:p>
    <w:p w14:paraId="463F2D00"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Where feasible, we will also assess whether higher-fidelity synthetic generation approaches, including GAN-based or related deep generative models trained on real data distributions, warrant future investigation as a data-sharing or simulation mechanism. This will be treated as an exploratory sub-study only, because implementation complexity, data requirements, and timeline feasibility remain uncertain.</w:t>
      </w:r>
    </w:p>
    <w:p w14:paraId="00AE2B47"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34BEE0D7"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Aim 2. Baseline benchmarking on Australian real-world healthcare data</w:t>
      </w:r>
    </w:p>
    <w:p w14:paraId="19C46BBB"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primary benchmark will be established using actual Australian healthcare data once access becomes available.</w:t>
      </w:r>
    </w:p>
    <w:p w14:paraId="1F6598D3"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Objectives</w:t>
      </w:r>
    </w:p>
    <w:p w14:paraId="17A4951C"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This phase will:</w:t>
      </w:r>
    </w:p>
    <w:p w14:paraId="1FF902B7" w14:textId="77777777" w:rsidR="001B67A1" w:rsidRPr="001B67A1" w:rsidRDefault="001B67A1" w:rsidP="001B67A1">
      <w:pPr>
        <w:numPr>
          <w:ilvl w:val="0"/>
          <w:numId w:val="16"/>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quantify the performance of baseline models on real-world Australian data,</w:t>
      </w:r>
    </w:p>
    <w:p w14:paraId="2EE9F6C4" w14:textId="77777777" w:rsidR="001B67A1" w:rsidRPr="001B67A1" w:rsidRDefault="001B67A1" w:rsidP="001B67A1">
      <w:pPr>
        <w:numPr>
          <w:ilvl w:val="0"/>
          <w:numId w:val="16"/>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determine how well coding systems and event distributions align with the US-trained reference framework,</w:t>
      </w:r>
    </w:p>
    <w:p w14:paraId="60AC9BF3" w14:textId="77777777" w:rsidR="001B67A1" w:rsidRPr="001B67A1" w:rsidRDefault="001B67A1" w:rsidP="001B67A1">
      <w:pPr>
        <w:numPr>
          <w:ilvl w:val="0"/>
          <w:numId w:val="16"/>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identify representation, vocabulary, and temporal-format mismatches between datasets, and</w:t>
      </w:r>
    </w:p>
    <w:p w14:paraId="58E79A32" w14:textId="77777777" w:rsidR="001B67A1" w:rsidRPr="001B67A1" w:rsidRDefault="001B67A1" w:rsidP="001B67A1">
      <w:pPr>
        <w:numPr>
          <w:ilvl w:val="0"/>
          <w:numId w:val="16"/>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provide a clinically meaningful comparator against which more advanced methods can be evaluated.</w:t>
      </w:r>
    </w:p>
    <w:p w14:paraId="48135B50"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Data representation</w:t>
      </w:r>
    </w:p>
    <w:p w14:paraId="29A2DC2A"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expected input modality is longitudinal structured healthcare data, primarily:</w:t>
      </w:r>
    </w:p>
    <w:p w14:paraId="67E4F166" w14:textId="77777777" w:rsidR="001B67A1" w:rsidRPr="001B67A1" w:rsidRDefault="001B67A1" w:rsidP="001B67A1">
      <w:pPr>
        <w:numPr>
          <w:ilvl w:val="0"/>
          <w:numId w:val="17"/>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diagnosis codes,</w:t>
      </w:r>
    </w:p>
    <w:p w14:paraId="550DD475" w14:textId="77777777" w:rsidR="001B67A1" w:rsidRPr="001B67A1" w:rsidRDefault="001B67A1" w:rsidP="001B67A1">
      <w:pPr>
        <w:numPr>
          <w:ilvl w:val="0"/>
          <w:numId w:val="17"/>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procedure codes,</w:t>
      </w:r>
    </w:p>
    <w:p w14:paraId="0E9C76C1" w14:textId="77777777" w:rsidR="001B67A1" w:rsidRPr="001B67A1" w:rsidRDefault="001B67A1" w:rsidP="001B67A1">
      <w:pPr>
        <w:numPr>
          <w:ilvl w:val="0"/>
          <w:numId w:val="17"/>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prescription/dispensing events, and</w:t>
      </w:r>
    </w:p>
    <w:p w14:paraId="23849352" w14:textId="77777777" w:rsidR="001B67A1" w:rsidRPr="001B67A1" w:rsidRDefault="001B67A1" w:rsidP="001B67A1">
      <w:pPr>
        <w:numPr>
          <w:ilvl w:val="0"/>
          <w:numId w:val="17"/>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associated timestamps.</w:t>
      </w:r>
    </w:p>
    <w:p w14:paraId="30147606"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lastRenderedPageBreak/>
        <w:t>Static patient attributes such as age, sex/gender, race/ethnicity where available, payer, and other demographic descriptors will be represented as initial sequence elements with position identifiers fixed to zero. Subsequent medical events will be encoded as ordered tokens with day-position values representing elapsed time since the first recorded event in the observation window.</w:t>
      </w:r>
    </w:p>
    <w:p w14:paraId="1C0097BA"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 xml:space="preserve">For the T1D use case, the target representation will focus on </w:t>
      </w:r>
      <w:r w:rsidRPr="001B67A1">
        <w:rPr>
          <w:rFonts w:asciiTheme="majorHAnsi" w:eastAsia="Times New Roman" w:hAnsiTheme="majorHAnsi" w:cstheme="majorHAnsi"/>
          <w:b/>
          <w:bCs/>
          <w:lang w:val="en-AU" w:eastAsia="en-AU"/>
        </w:rPr>
        <w:t>presymptomatic history</w:t>
      </w:r>
      <w:r w:rsidRPr="001B67A1">
        <w:rPr>
          <w:rFonts w:asciiTheme="majorHAnsi" w:eastAsia="Times New Roman" w:hAnsiTheme="majorHAnsi" w:cstheme="majorHAnsi"/>
          <w:lang w:val="en-AU" w:eastAsia="en-AU"/>
        </w:rPr>
        <w:t>, typically using approximately 12 months before the index date, with exploratory extension to 2–3 years where data completeness permits. The index date will be defined operationally, for example as first recorded T1D diagnosis and/or insulin prescription, depending on cohort construction rules.</w:t>
      </w:r>
    </w:p>
    <w:p w14:paraId="5DC9825A"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Cohort harmonization and preprocessing</w:t>
      </w:r>
    </w:p>
    <w:p w14:paraId="169A90FD"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dedicated preprocessing and mapping workflow will be developed to transform Australian records into the expected token format used by the baseline sequence model. The exploratory preprocessing work will examine:</w:t>
      </w:r>
    </w:p>
    <w:p w14:paraId="42B8E8AA" w14:textId="77777777" w:rsidR="001B67A1" w:rsidRPr="001B67A1" w:rsidRDefault="001B67A1" w:rsidP="001B67A1">
      <w:pPr>
        <w:numPr>
          <w:ilvl w:val="0"/>
          <w:numId w:val="18"/>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vocabulary mapping across coding systems,</w:t>
      </w:r>
    </w:p>
    <w:p w14:paraId="4AC2A8C9" w14:textId="77777777" w:rsidR="001B67A1" w:rsidRPr="001B67A1" w:rsidRDefault="001B67A1" w:rsidP="001B67A1">
      <w:pPr>
        <w:numPr>
          <w:ilvl w:val="0"/>
          <w:numId w:val="18"/>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treatment of missing or inconsistently coded variables,</w:t>
      </w:r>
    </w:p>
    <w:p w14:paraId="28D1F77F" w14:textId="77777777" w:rsidR="001B67A1" w:rsidRPr="001B67A1" w:rsidRDefault="001B67A1" w:rsidP="001B67A1">
      <w:pPr>
        <w:numPr>
          <w:ilvl w:val="0"/>
          <w:numId w:val="18"/>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truncation and censoring rules for observation windows,</w:t>
      </w:r>
    </w:p>
    <w:p w14:paraId="1A1079C3" w14:textId="77777777" w:rsidR="001B67A1" w:rsidRPr="001B67A1" w:rsidRDefault="001B67A1" w:rsidP="001B67A1">
      <w:pPr>
        <w:numPr>
          <w:ilvl w:val="0"/>
          <w:numId w:val="18"/>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alignment of static versus temporal features, and</w:t>
      </w:r>
    </w:p>
    <w:p w14:paraId="051BF147" w14:textId="77777777" w:rsidR="001B67A1" w:rsidRPr="001B67A1" w:rsidRDefault="001B67A1" w:rsidP="001B67A1">
      <w:pPr>
        <w:numPr>
          <w:ilvl w:val="0"/>
          <w:numId w:val="18"/>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sensitivity of the model to alternate token normalization conventions.</w:t>
      </w:r>
    </w:p>
    <w:p w14:paraId="1C03F68E"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serialization format itself is not expected to affect model performance provided token identities remain consistent with the pretrained vocabulary. The central requirement is representation fidelity rather than file format.</w:t>
      </w:r>
    </w:p>
    <w:p w14:paraId="5F165D2E"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Benchmark models</w:t>
      </w:r>
    </w:p>
    <w:p w14:paraId="7801A55E"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initial benchmark will compare:</w:t>
      </w:r>
    </w:p>
    <w:p w14:paraId="72320A6C" w14:textId="77777777" w:rsidR="001B67A1" w:rsidRPr="001B67A1" w:rsidRDefault="001B67A1" w:rsidP="001B67A1">
      <w:pPr>
        <w:numPr>
          <w:ilvl w:val="0"/>
          <w:numId w:val="19"/>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 xml:space="preserve">a </w:t>
      </w:r>
      <w:r w:rsidRPr="001B67A1">
        <w:rPr>
          <w:rFonts w:asciiTheme="majorHAnsi" w:eastAsia="Times New Roman" w:hAnsiTheme="majorHAnsi" w:cstheme="majorHAnsi"/>
          <w:b/>
          <w:bCs/>
          <w:lang w:val="en-AU" w:eastAsia="en-AU"/>
        </w:rPr>
        <w:t>tree-based ensemble baseline</w:t>
      </w:r>
      <w:r w:rsidRPr="001B67A1">
        <w:rPr>
          <w:rFonts w:asciiTheme="majorHAnsi" w:eastAsia="Times New Roman" w:hAnsiTheme="majorHAnsi" w:cstheme="majorHAnsi"/>
          <w:lang w:val="en-AU" w:eastAsia="en-AU"/>
        </w:rPr>
        <w:t xml:space="preserve"> using engineered summary features, and</w:t>
      </w:r>
    </w:p>
    <w:p w14:paraId="04C6B412" w14:textId="77777777" w:rsidR="001B67A1" w:rsidRPr="001B67A1" w:rsidRDefault="001B67A1" w:rsidP="001B67A1">
      <w:pPr>
        <w:numPr>
          <w:ilvl w:val="0"/>
          <w:numId w:val="19"/>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 xml:space="preserve">a </w:t>
      </w:r>
      <w:r w:rsidRPr="001B67A1">
        <w:rPr>
          <w:rFonts w:asciiTheme="majorHAnsi" w:eastAsia="Times New Roman" w:hAnsiTheme="majorHAnsi" w:cstheme="majorHAnsi"/>
          <w:b/>
          <w:bCs/>
          <w:lang w:val="en-AU" w:eastAsia="en-AU"/>
        </w:rPr>
        <w:t>transformer-based sequence model</w:t>
      </w:r>
      <w:r w:rsidRPr="001B67A1">
        <w:rPr>
          <w:rFonts w:asciiTheme="majorHAnsi" w:eastAsia="Times New Roman" w:hAnsiTheme="majorHAnsi" w:cstheme="majorHAnsi"/>
          <w:lang w:val="en-AU" w:eastAsia="en-AU"/>
        </w:rPr>
        <w:t xml:space="preserve"> operating directly on medical code sequences.</w:t>
      </w:r>
    </w:p>
    <w:p w14:paraId="55F6BA21"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tree-based baseline will use aggregated tabular features derived from code groups, recency summaries, and frequency counts. The sequence model will use individual coded events as tokens and preserve event ordering and temporal spacing through position/day encoding.</w:t>
      </w:r>
    </w:p>
    <w:p w14:paraId="754F688A"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Evaluation metrics</w:t>
      </w:r>
    </w:p>
    <w:p w14:paraId="026A6D33"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Because T1D presymptomatic prediction is a rare-event problem, evaluation will emphasize metrics appropriate for imbalanced classification, such as:</w:t>
      </w:r>
    </w:p>
    <w:p w14:paraId="47EBE2C4"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area under the precision–recall curve,</w:t>
      </w:r>
    </w:p>
    <w:p w14:paraId="3F675D9C"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recall/sensitivity at clinically meaningful operating thresholds,</w:t>
      </w:r>
    </w:p>
    <w:p w14:paraId="7B7F036F"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specificity,</w:t>
      </w:r>
    </w:p>
    <w:p w14:paraId="52B3AA64"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positive predictive value,</w:t>
      </w:r>
    </w:p>
    <w:p w14:paraId="519C9BEA"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calibration, and</w:t>
      </w:r>
    </w:p>
    <w:p w14:paraId="001634D5" w14:textId="77777777" w:rsidR="001B67A1" w:rsidRPr="001B67A1" w:rsidRDefault="001B67A1" w:rsidP="001B67A1">
      <w:pPr>
        <w:numPr>
          <w:ilvl w:val="0"/>
          <w:numId w:val="20"/>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lastRenderedPageBreak/>
        <w:t>subgroup stability where sample size permits.</w:t>
      </w:r>
    </w:p>
    <w:p w14:paraId="6EF5742B"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Performance confidence intervals will be estimated using resampling or repeated cross-validation procedures as appropriate.</w:t>
      </w:r>
    </w:p>
    <w:p w14:paraId="59767694" w14:textId="77777777" w:rsidR="001B67A1" w:rsidRPr="001B67A1" w:rsidRDefault="00000000" w:rsidP="001B67A1">
      <w:pPr>
        <w:spacing w:after="0" w:line="240" w:lineRule="auto"/>
        <w:jc w:val="both"/>
        <w:rPr>
          <w:rFonts w:asciiTheme="majorHAnsi" w:eastAsia="Times New Roman" w:hAnsiTheme="majorHAnsi" w:cstheme="majorHAnsi"/>
          <w:lang w:val="en-AU" w:eastAsia="en-AU"/>
        </w:rPr>
      </w:pPr>
      <w:r>
        <w:rPr>
          <w:rFonts w:asciiTheme="majorHAnsi" w:eastAsia="Times New Roman" w:hAnsiTheme="majorHAnsi" w:cstheme="majorHAnsi"/>
          <w:lang w:val="en-AU" w:eastAsia="en-AU"/>
        </w:rPr>
        <w:pict w14:anchorId="476AB587">
          <v:rect id="_x0000_i1025" style="width:0;height:1.5pt" o:hralign="center" o:hrstd="t" o:hr="t" fillcolor="#a0a0a0" stroked="f"/>
        </w:pict>
      </w:r>
    </w:p>
    <w:p w14:paraId="30AFF50B"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Aim 3. Exploratory analysis of the performance gap between model classes</w:t>
      </w:r>
    </w:p>
    <w:p w14:paraId="69586256"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dedicated exploratory workstream will investigate why sequence models may outperform tree-based models in this task.</w:t>
      </w:r>
    </w:p>
    <w:p w14:paraId="7EC1780C"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Hypothesis</w:t>
      </w:r>
    </w:p>
    <w:p w14:paraId="5F275965"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We hypothesize that performance differences arise primarily from representational and architectural factors rather than simple hyperparameter choices.</w:t>
      </w:r>
    </w:p>
    <w:p w14:paraId="039D6D68"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Analytic focus</w:t>
      </w:r>
    </w:p>
    <w:p w14:paraId="497AEFF8"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exploratory analyses will test the relative contribution of:</w:t>
      </w:r>
    </w:p>
    <w:p w14:paraId="0C54D7FC"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1. Feature granularity</w:t>
      </w:r>
    </w:p>
    <w:p w14:paraId="2DEE9EB0"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Tree-based models compress detailed clinical codes into higher-level categories, which may obscure clinically distinct events and dilute rare but informative signals. Sequence models preserve individual code identity.</w:t>
      </w:r>
    </w:p>
    <w:p w14:paraId="364A8BFF"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2. Temporal fidelity</w:t>
      </w:r>
    </w:p>
    <w:p w14:paraId="64E9891B"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Tabular summaries based on recency and frequency may not preserve ordering or clustering of events. Sequence models explicitly encode ordered event histories and can learn trajectory-level patterns.</w:t>
      </w:r>
    </w:p>
    <w:p w14:paraId="6E3DB7FB"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3. Cross-domain interactions</w:t>
      </w:r>
    </w:p>
    <w:p w14:paraId="50C81CF5"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Claims data contain interactions across diagnoses, medications, and procedures. Sequence models with attention mechanisms can learn these directly, whereas tree-based models rely more heavily on engineered features and implicit split interactions.</w:t>
      </w:r>
    </w:p>
    <w:p w14:paraId="280BB7C0"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4. Effect of pretraining</w:t>
      </w:r>
    </w:p>
    <w:p w14:paraId="649504EF"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 xml:space="preserve">A pretrained code-sequence model may start with useful knowledge of code co-occurrence and </w:t>
      </w:r>
      <w:r w:rsidRPr="001B67A1">
        <w:rPr>
          <w:rFonts w:asciiTheme="majorHAnsi" w:eastAsia="Times New Roman" w:hAnsiTheme="majorHAnsi" w:cstheme="majorHAnsi"/>
          <w:lang w:val="en-AU" w:eastAsia="en-AU"/>
        </w:rPr>
        <w:lastRenderedPageBreak/>
        <w:t>context before supervised fine-tuning, whereas tree-based models are trained from scratch for the specific task.</w:t>
      </w:r>
    </w:p>
    <w:p w14:paraId="43EB29E7"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5. Redundancy in engineered features</w:t>
      </w:r>
    </w:p>
    <w:p w14:paraId="2FB35E08"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The ensemble feature set will be revisited through ablation analysis to identify the minimum set of features carrying most predictive signal and to quantify performance collapse under progressive feature removal.</w:t>
      </w:r>
    </w:p>
    <w:p w14:paraId="0F2B2DF4"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These analyses will help determine whether any observed advantage is due to clinically meaningful longitudinal pattern recognition rather than overfitting or implementation differences.</w:t>
      </w:r>
    </w:p>
    <w:p w14:paraId="068EA357"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291CEED7"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Aim 4. Feasibility assessment of newer embedding and LLM-based approaches</w:t>
      </w:r>
    </w:p>
    <w:p w14:paraId="5603645A"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secondary exploratory objective is to assess whether newer language-model-based approaches offer value beyond sequence models trained directly on structured medical code sequences.</w:t>
      </w:r>
    </w:p>
    <w:p w14:paraId="5B2DBE04"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Motivation</w:t>
      </w:r>
    </w:p>
    <w:p w14:paraId="04DF79D2"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Recent medically oriented LLMs and multimodal models are scientifically promising; however, their published strengths largely concern medical question answering, report generation, multimodal understanding, and phenotype-based reasoning. Their applicability to presymptomatic prediction from sparse claims sequences is uncertain.</w:t>
      </w:r>
    </w:p>
    <w:p w14:paraId="0C512304"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Exploratory approach</w:t>
      </w:r>
    </w:p>
    <w:p w14:paraId="1FB90CFF"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This workstream will proceed only after a strong real-world baseline has been established. The feasibility study will examine:</w:t>
      </w:r>
    </w:p>
    <w:p w14:paraId="1934637D"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1. Code-to-text conversion strategies</w:t>
      </w:r>
    </w:p>
    <w:p w14:paraId="09D96584"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We will test whether structured claims sequences can be converted into text without unacceptable loss of:</w:t>
      </w:r>
    </w:p>
    <w:p w14:paraId="741827C8" w14:textId="77777777" w:rsidR="001B67A1" w:rsidRPr="001B67A1" w:rsidRDefault="001B67A1" w:rsidP="001B67A1">
      <w:pPr>
        <w:numPr>
          <w:ilvl w:val="0"/>
          <w:numId w:val="21"/>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temporal spacing,</w:t>
      </w:r>
    </w:p>
    <w:p w14:paraId="5DBB11A6" w14:textId="77777777" w:rsidR="001B67A1" w:rsidRPr="001B67A1" w:rsidRDefault="001B67A1" w:rsidP="001B67A1">
      <w:pPr>
        <w:numPr>
          <w:ilvl w:val="0"/>
          <w:numId w:val="21"/>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event ordering,</w:t>
      </w:r>
    </w:p>
    <w:p w14:paraId="6CA10004" w14:textId="77777777" w:rsidR="001B67A1" w:rsidRPr="001B67A1" w:rsidRDefault="001B67A1" w:rsidP="001B67A1">
      <w:pPr>
        <w:numPr>
          <w:ilvl w:val="0"/>
          <w:numId w:val="21"/>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co-occurrence structure,</w:t>
      </w:r>
    </w:p>
    <w:p w14:paraId="778A9D2D" w14:textId="77777777" w:rsidR="001B67A1" w:rsidRPr="001B67A1" w:rsidRDefault="001B67A1" w:rsidP="001B67A1">
      <w:pPr>
        <w:numPr>
          <w:ilvl w:val="0"/>
          <w:numId w:val="21"/>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repetition/frequency signals, and</w:t>
      </w:r>
    </w:p>
    <w:p w14:paraId="1BBCADC7" w14:textId="77777777" w:rsidR="001B67A1" w:rsidRPr="001B67A1" w:rsidRDefault="001B67A1" w:rsidP="001B67A1">
      <w:pPr>
        <w:numPr>
          <w:ilvl w:val="0"/>
          <w:numId w:val="21"/>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code specificity.</w:t>
      </w:r>
    </w:p>
    <w:p w14:paraId="30636A75"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Prototype representations may include templated event descriptions, timeline-aware text serialization, or hybrid structured-text prompts.</w:t>
      </w:r>
    </w:p>
    <w:p w14:paraId="70F7E910"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lastRenderedPageBreak/>
        <w:t>2. Prompting and retrieval strategies</w:t>
      </w:r>
    </w:p>
    <w:p w14:paraId="71B4ED7E"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Initial LLM experiments will focus on prompt engineering and retrieval-augmented generation rather than fine-tuning. Domain guidance documents may be included where clinically relevant, but their utility is expected to be limited for truly presymptomatic signals that are not yet codified in formal guidelines.</w:t>
      </w:r>
    </w:p>
    <w:p w14:paraId="4507DD28"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3. Comparison against sequence baselines</w:t>
      </w:r>
    </w:p>
    <w:p w14:paraId="59BC0E0A"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br/>
        <w:t>All LLM-based outputs will be compared head-to-head against the transformer sequence baseline on matched Australian cohorts to determine whether text-based reasoning adds predictive value or merely introduces representational loss and computational complexity.</w:t>
      </w:r>
    </w:p>
    <w:p w14:paraId="1E736C8D" w14:textId="77777777" w:rsidR="001B67A1" w:rsidRDefault="001B67A1" w:rsidP="001B67A1">
      <w:pPr>
        <w:spacing w:before="100" w:beforeAutospacing="1" w:after="100" w:afterAutospacing="1" w:line="240" w:lineRule="auto"/>
        <w:jc w:val="both"/>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4. Practicality and governance</w:t>
      </w:r>
    </w:p>
    <w:p w14:paraId="4D182BAC"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We will document model determinism, computational cost, auditability, explainability, and regulatory implications. These considerations are especially important in low-prevalence prediction settings, where false positives, reproducibility, and traceability are critical.</w:t>
      </w:r>
    </w:p>
    <w:p w14:paraId="33504625"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Decision criterion</w:t>
      </w:r>
    </w:p>
    <w:p w14:paraId="299FB90F"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This exploratory stream is intended as a feasibility and risk assessment rather than a guaranteed replacement strategy. Advancement to more complex LLM-based methods will depend on evidence that they can preserve longitudinal information and perform competitively on claims-based prediction tasks.</w:t>
      </w:r>
    </w:p>
    <w:p w14:paraId="6F8B3017"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49C0D2AC"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Aim 5. Data feasibility and generali</w:t>
      </w:r>
      <w:r>
        <w:rPr>
          <w:rFonts w:asciiTheme="majorHAnsi" w:eastAsia="Times New Roman" w:hAnsiTheme="majorHAnsi" w:cstheme="majorHAnsi"/>
          <w:b/>
          <w:bCs/>
          <w:lang w:val="en-AU" w:eastAsia="en-AU"/>
        </w:rPr>
        <w:t>s</w:t>
      </w:r>
      <w:r w:rsidRPr="001B67A1">
        <w:rPr>
          <w:rFonts w:asciiTheme="majorHAnsi" w:eastAsia="Times New Roman" w:hAnsiTheme="majorHAnsi" w:cstheme="majorHAnsi"/>
          <w:b/>
          <w:bCs/>
          <w:lang w:val="en-AU" w:eastAsia="en-AU"/>
        </w:rPr>
        <w:t>ability assessment</w:t>
      </w:r>
    </w:p>
    <w:p w14:paraId="055EF51E"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Because Australian data characteristics are not yet fully known, an early exploratory milestone will be a feasibility study of dataset suitability.</w:t>
      </w:r>
    </w:p>
    <w:p w14:paraId="26EE3134"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Key questions</w:t>
      </w:r>
    </w:p>
    <w:p w14:paraId="1AE25F4D"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This assessment will examine:</w:t>
      </w:r>
    </w:p>
    <w:p w14:paraId="796EC46B"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whether adequate longitudinal depth exists for the presymptomatic window,</w:t>
      </w:r>
    </w:p>
    <w:p w14:paraId="29722699"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whether core modalities beyond claims data are available, such as notes, laboratory values, or imaging,</w:t>
      </w:r>
    </w:p>
    <w:p w14:paraId="1B3F7A73"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degree of missingness and coding completeness,</w:t>
      </w:r>
    </w:p>
    <w:p w14:paraId="6D495076"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number of identifiable T1D cases and likely presymptomatic positives,</w:t>
      </w:r>
    </w:p>
    <w:p w14:paraId="30A0B209"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class imbalance severity, and</w:t>
      </w:r>
    </w:p>
    <w:p w14:paraId="1FDABDCA" w14:textId="77777777" w:rsidR="001B67A1" w:rsidRPr="001B67A1" w:rsidRDefault="001B67A1" w:rsidP="001B67A1">
      <w:pPr>
        <w:numPr>
          <w:ilvl w:val="0"/>
          <w:numId w:val="22"/>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distributional differences between Australian, US, and synthetic cohorts.</w:t>
      </w:r>
    </w:p>
    <w:p w14:paraId="25AFC2E7" w14:textId="77777777" w:rsidR="001B67A1" w:rsidRPr="001B67A1" w:rsidRDefault="001B67A1" w:rsidP="001B67A1">
      <w:pPr>
        <w:spacing w:before="100" w:beforeAutospacing="1" w:after="100" w:afterAutospacing="1" w:line="240" w:lineRule="auto"/>
        <w:jc w:val="both"/>
        <w:outlineLvl w:val="3"/>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lastRenderedPageBreak/>
        <w:t>Generali</w:t>
      </w:r>
      <w:r>
        <w:rPr>
          <w:rFonts w:asciiTheme="majorHAnsi" w:eastAsia="Times New Roman" w:hAnsiTheme="majorHAnsi" w:cstheme="majorHAnsi"/>
          <w:b/>
          <w:bCs/>
          <w:lang w:val="en-AU" w:eastAsia="en-AU"/>
        </w:rPr>
        <w:t>s</w:t>
      </w:r>
      <w:r w:rsidRPr="001B67A1">
        <w:rPr>
          <w:rFonts w:asciiTheme="majorHAnsi" w:eastAsia="Times New Roman" w:hAnsiTheme="majorHAnsi" w:cstheme="majorHAnsi"/>
          <w:b/>
          <w:bCs/>
          <w:lang w:val="en-AU" w:eastAsia="en-AU"/>
        </w:rPr>
        <w:t>ability analyses</w:t>
      </w:r>
    </w:p>
    <w:p w14:paraId="62D4ED8F"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We will compare:</w:t>
      </w:r>
    </w:p>
    <w:p w14:paraId="1DAA7865" w14:textId="77777777" w:rsidR="001B67A1" w:rsidRPr="001B67A1" w:rsidRDefault="001B67A1" w:rsidP="001B67A1">
      <w:pPr>
        <w:numPr>
          <w:ilvl w:val="0"/>
          <w:numId w:val="23"/>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demographic structure,</w:t>
      </w:r>
    </w:p>
    <w:p w14:paraId="2FD96E51" w14:textId="77777777" w:rsidR="001B67A1" w:rsidRPr="001B67A1" w:rsidRDefault="001B67A1" w:rsidP="001B67A1">
      <w:pPr>
        <w:numPr>
          <w:ilvl w:val="0"/>
          <w:numId w:val="23"/>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vocabulary size and coverage,</w:t>
      </w:r>
    </w:p>
    <w:p w14:paraId="4369F909" w14:textId="77777777" w:rsidR="001B67A1" w:rsidRPr="001B67A1" w:rsidRDefault="001B67A1" w:rsidP="001B67A1">
      <w:pPr>
        <w:numPr>
          <w:ilvl w:val="0"/>
          <w:numId w:val="23"/>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code frequency and co-occurrence patterns,</w:t>
      </w:r>
    </w:p>
    <w:p w14:paraId="53839F6A" w14:textId="77777777" w:rsidR="001B67A1" w:rsidRPr="001B67A1" w:rsidRDefault="001B67A1" w:rsidP="001B67A1">
      <w:pPr>
        <w:numPr>
          <w:ilvl w:val="0"/>
          <w:numId w:val="23"/>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care utilization patterns, and</w:t>
      </w:r>
    </w:p>
    <w:p w14:paraId="7B879AD8" w14:textId="77777777" w:rsidR="001B67A1" w:rsidRPr="001B67A1" w:rsidRDefault="001B67A1" w:rsidP="001B67A1">
      <w:pPr>
        <w:numPr>
          <w:ilvl w:val="0"/>
          <w:numId w:val="23"/>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temporal density of encounters.</w:t>
      </w:r>
    </w:p>
    <w:p w14:paraId="1C4C3B8B"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These comparisons will guide adaptation of cohort definitions, preprocessing choices, and model calibration procedures across jurisdictions.</w:t>
      </w:r>
    </w:p>
    <w:p w14:paraId="33950CB4"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78151A9F"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Statistical and computational considerations</w:t>
      </w:r>
    </w:p>
    <w:p w14:paraId="5CAB3FAB"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T1D presymptomatic prediction is expected to involve substantial class imbalance and subtle, weakly expressed signals. Exploratory model development will therefore assess:</w:t>
      </w:r>
    </w:p>
    <w:p w14:paraId="30B67158"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weighted loss functions,</w:t>
      </w:r>
    </w:p>
    <w:p w14:paraId="6226F7DC"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case-control sampling or resampling schemes,</w:t>
      </w:r>
    </w:p>
    <w:p w14:paraId="0BFFAA49"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threshold optimization for rare-event detection,</w:t>
      </w:r>
    </w:p>
    <w:p w14:paraId="6A34738E"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calibration methods,</w:t>
      </w:r>
    </w:p>
    <w:p w14:paraId="794201E6"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error analysis for false positives and false negatives, and</w:t>
      </w:r>
    </w:p>
    <w:p w14:paraId="744FC34C" w14:textId="77777777" w:rsidR="001B67A1" w:rsidRPr="001B67A1" w:rsidRDefault="001B67A1" w:rsidP="001B67A1">
      <w:pPr>
        <w:numPr>
          <w:ilvl w:val="0"/>
          <w:numId w:val="24"/>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model stability under alternate cohort definitions and observation windows.</w:t>
      </w:r>
    </w:p>
    <w:p w14:paraId="3304266F"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baseline sequence-model architecture is attractive in this setting because it is computationally tractable, supports rapid experimentation, and directly models longitudinal coded events without requiring intermediate representation engineering.</w:t>
      </w:r>
    </w:p>
    <w:p w14:paraId="4143327C" w14:textId="77777777" w:rsidR="001B67A1" w:rsidRPr="001B67A1" w:rsidRDefault="001B67A1" w:rsidP="001B67A1">
      <w:pPr>
        <w:spacing w:after="0" w:line="240" w:lineRule="auto"/>
        <w:jc w:val="both"/>
        <w:rPr>
          <w:rFonts w:asciiTheme="majorHAnsi" w:eastAsia="Times New Roman" w:hAnsiTheme="majorHAnsi" w:cstheme="majorHAnsi"/>
          <w:lang w:val="en-AU" w:eastAsia="en-AU"/>
        </w:rPr>
      </w:pPr>
    </w:p>
    <w:p w14:paraId="49F4A7CC" w14:textId="77777777" w:rsidR="001B67A1" w:rsidRPr="001B67A1" w:rsidRDefault="001B67A1" w:rsidP="001B67A1">
      <w:pPr>
        <w:spacing w:before="100" w:beforeAutospacing="1" w:after="100" w:afterAutospacing="1" w:line="240" w:lineRule="auto"/>
        <w:jc w:val="both"/>
        <w:outlineLvl w:val="2"/>
        <w:rPr>
          <w:rFonts w:asciiTheme="majorHAnsi" w:eastAsia="Times New Roman" w:hAnsiTheme="majorHAnsi" w:cstheme="majorHAnsi"/>
          <w:b/>
          <w:bCs/>
          <w:lang w:val="en-AU" w:eastAsia="en-AU"/>
        </w:rPr>
      </w:pPr>
      <w:r w:rsidRPr="001B67A1">
        <w:rPr>
          <w:rFonts w:asciiTheme="majorHAnsi" w:eastAsia="Times New Roman" w:hAnsiTheme="majorHAnsi" w:cstheme="majorHAnsi"/>
          <w:b/>
          <w:bCs/>
          <w:lang w:val="en-AU" w:eastAsia="en-AU"/>
        </w:rPr>
        <w:t>Expected outcomes of the exploratory phase</w:t>
      </w:r>
    </w:p>
    <w:p w14:paraId="49D61467" w14:textId="77777777" w:rsidR="001B67A1" w:rsidRPr="001B67A1" w:rsidRDefault="001B67A1" w:rsidP="001B67A1">
      <w:p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The exploratory methods phase will deliver:</w:t>
      </w:r>
    </w:p>
    <w:p w14:paraId="34D97E59"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validated end-to-end implementation pipeline,</w:t>
      </w:r>
    </w:p>
    <w:p w14:paraId="16D0E863"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harmonized Australian input representation compatible with the baseline sequence model,</w:t>
      </w:r>
    </w:p>
    <w:p w14:paraId="676FDF73"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clinically meaningful baseline performance estimates on real-world Australian data,</w:t>
      </w:r>
    </w:p>
    <w:p w14:paraId="49DC358A"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an explanation of performance differences between sequence and tree-based models,</w:t>
      </w:r>
    </w:p>
    <w:p w14:paraId="1FFEC527"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a feasibility assessment of LLM-based alternatives, and</w:t>
      </w:r>
    </w:p>
    <w:p w14:paraId="0BDE30BA" w14:textId="77777777" w:rsidR="001B67A1" w:rsidRPr="001B67A1" w:rsidRDefault="001B67A1" w:rsidP="001B67A1">
      <w:pPr>
        <w:numPr>
          <w:ilvl w:val="0"/>
          <w:numId w:val="25"/>
        </w:numPr>
        <w:spacing w:before="100" w:beforeAutospacing="1" w:after="100" w:afterAutospacing="1" w:line="240" w:lineRule="auto"/>
        <w:jc w:val="both"/>
        <w:rPr>
          <w:rFonts w:asciiTheme="majorHAnsi" w:eastAsia="Times New Roman" w:hAnsiTheme="majorHAnsi" w:cstheme="majorHAnsi"/>
          <w:lang w:val="en-AU" w:eastAsia="en-AU"/>
        </w:rPr>
      </w:pPr>
      <w:r w:rsidRPr="001B67A1">
        <w:rPr>
          <w:rFonts w:asciiTheme="majorHAnsi" w:eastAsia="Times New Roman" w:hAnsiTheme="majorHAnsi" w:cstheme="majorHAnsi"/>
          <w:lang w:val="en-AU" w:eastAsia="en-AU"/>
        </w:rPr>
        <w:t xml:space="preserve">an evidence-based recommendation for which </w:t>
      </w:r>
      <w:proofErr w:type="spellStart"/>
      <w:r w:rsidRPr="001B67A1">
        <w:rPr>
          <w:rFonts w:asciiTheme="majorHAnsi" w:eastAsia="Times New Roman" w:hAnsiTheme="majorHAnsi" w:cstheme="majorHAnsi"/>
          <w:lang w:val="en-AU" w:eastAsia="en-AU"/>
        </w:rPr>
        <w:t>modeling</w:t>
      </w:r>
      <w:proofErr w:type="spellEnd"/>
      <w:r w:rsidRPr="001B67A1">
        <w:rPr>
          <w:rFonts w:asciiTheme="majorHAnsi" w:eastAsia="Times New Roman" w:hAnsiTheme="majorHAnsi" w:cstheme="majorHAnsi"/>
          <w:lang w:val="en-AU" w:eastAsia="en-AU"/>
        </w:rPr>
        <w:t xml:space="preserve"> pathway should advance to the next project stage.</w:t>
      </w:r>
    </w:p>
    <w:p w14:paraId="660014F4" w14:textId="77777777" w:rsidR="00CC1C04" w:rsidRPr="00B70829" w:rsidRDefault="00912CE2" w:rsidP="001B67A1">
      <w:pPr>
        <w:rPr>
          <w:rFonts w:cs="Times New Roman"/>
          <w:sz w:val="24"/>
          <w:szCs w:val="24"/>
        </w:rPr>
      </w:pPr>
      <w:r w:rsidRPr="00B70829">
        <w:rPr>
          <w:rFonts w:cs="Times New Roman"/>
          <w:sz w:val="24"/>
          <w:szCs w:val="24"/>
        </w:rPr>
        <w:t>Ethics and Data Governance</w:t>
      </w:r>
      <w:bookmarkEnd w:id="36"/>
      <w:bookmarkEnd w:id="37"/>
    </w:p>
    <w:p w14:paraId="2C30B620"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lastRenderedPageBreak/>
        <w:t>This study involves retrospective analysis of existing EMR data and does not involve direct patient contact.</w:t>
      </w:r>
    </w:p>
    <w:p w14:paraId="63C7A92A"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A waiver of consent will be requested because:</w:t>
      </w:r>
      <w:r w:rsidRPr="00B70829">
        <w:rPr>
          <w:rFonts w:asciiTheme="majorHAnsi" w:hAnsiTheme="majorHAnsi" w:cs="Times New Roman"/>
          <w:sz w:val="24"/>
          <w:szCs w:val="24"/>
        </w:rPr>
        <w:br/>
        <w:t>• The study poses minimal risk to participants.</w:t>
      </w:r>
      <w:r w:rsidRPr="00B70829">
        <w:rPr>
          <w:rFonts w:asciiTheme="majorHAnsi" w:hAnsiTheme="majorHAnsi" w:cs="Times New Roman"/>
          <w:sz w:val="24"/>
          <w:szCs w:val="24"/>
        </w:rPr>
        <w:br/>
        <w:t>• Obtaining consent from the large number of individuals in historical datasets is impracticable.</w:t>
      </w:r>
      <w:r w:rsidRPr="00B70829">
        <w:rPr>
          <w:rFonts w:asciiTheme="majorHAnsi" w:hAnsiTheme="majorHAnsi" w:cs="Times New Roman"/>
          <w:sz w:val="24"/>
          <w:szCs w:val="24"/>
        </w:rPr>
        <w:br/>
        <w:t>• Strong privacy protections are implemented.</w:t>
      </w:r>
    </w:p>
    <w:p w14:paraId="7DB18B4B"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All identifiable data will remain within CALHN secure systems. Only de</w:t>
      </w:r>
      <w:r w:rsidRPr="00B70829">
        <w:rPr>
          <w:rFonts w:ascii="Cambria Math" w:hAnsi="Cambria Math" w:cs="Cambria Math"/>
          <w:sz w:val="24"/>
          <w:szCs w:val="24"/>
        </w:rPr>
        <w:t>‑</w:t>
      </w:r>
      <w:r w:rsidRPr="00B70829">
        <w:rPr>
          <w:rFonts w:asciiTheme="majorHAnsi" w:hAnsiTheme="majorHAnsi" w:cs="Times New Roman"/>
          <w:sz w:val="24"/>
          <w:szCs w:val="24"/>
        </w:rPr>
        <w:t>identified data will be transferred to the University of Adelaide for analysis.</w:t>
      </w:r>
    </w:p>
    <w:p w14:paraId="1F39B0B0" w14:textId="77777777" w:rsidR="00CC1C04" w:rsidRPr="00B70829" w:rsidRDefault="00912CE2" w:rsidP="00096515">
      <w:pPr>
        <w:pStyle w:val="Heading2"/>
        <w:rPr>
          <w:rFonts w:cs="Times New Roman"/>
          <w:color w:val="auto"/>
          <w:sz w:val="24"/>
          <w:szCs w:val="24"/>
        </w:rPr>
      </w:pPr>
      <w:bookmarkStart w:id="38" w:name="_Toc224575718"/>
      <w:bookmarkStart w:id="39" w:name="_Toc224576321"/>
      <w:r w:rsidRPr="00B70829">
        <w:rPr>
          <w:rFonts w:cs="Times New Roman"/>
          <w:color w:val="auto"/>
          <w:sz w:val="24"/>
          <w:szCs w:val="24"/>
        </w:rPr>
        <w:t>Data Management and Security</w:t>
      </w:r>
      <w:bookmarkEnd w:id="38"/>
      <w:bookmarkEnd w:id="39"/>
    </w:p>
    <w:p w14:paraId="033C0DE8"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Identifiable data will be stored on secure CALHN servers until de</w:t>
      </w:r>
      <w:r w:rsidRPr="00B70829">
        <w:rPr>
          <w:rFonts w:ascii="Cambria Math" w:hAnsi="Cambria Math" w:cs="Cambria Math"/>
          <w:sz w:val="24"/>
          <w:szCs w:val="24"/>
        </w:rPr>
        <w:t>‑</w:t>
      </w:r>
      <w:r w:rsidRPr="00B70829">
        <w:rPr>
          <w:rFonts w:asciiTheme="majorHAnsi" w:hAnsiTheme="majorHAnsi" w:cs="Times New Roman"/>
          <w:sz w:val="24"/>
          <w:szCs w:val="24"/>
        </w:rPr>
        <w:t>identification. De</w:t>
      </w:r>
      <w:r w:rsidRPr="00B70829">
        <w:rPr>
          <w:rFonts w:ascii="Cambria Math" w:hAnsi="Cambria Math" w:cs="Cambria Math"/>
          <w:sz w:val="24"/>
          <w:szCs w:val="24"/>
        </w:rPr>
        <w:t>‑</w:t>
      </w:r>
      <w:r w:rsidRPr="00B70829">
        <w:rPr>
          <w:rFonts w:asciiTheme="majorHAnsi" w:hAnsiTheme="majorHAnsi" w:cs="Times New Roman"/>
          <w:sz w:val="24"/>
          <w:szCs w:val="24"/>
        </w:rPr>
        <w:t>identified data will be stored on secure AIML servers at the University of Adelaide.</w:t>
      </w:r>
    </w:p>
    <w:p w14:paraId="31EE3913"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Access will be restricted to approved investigators. Data will be retained for at least five years following project completion in accordance with institutional data governance policies.</w:t>
      </w:r>
    </w:p>
    <w:p w14:paraId="1B1065CC" w14:textId="77777777" w:rsidR="00CC1C04" w:rsidRPr="00B70829" w:rsidRDefault="00912CE2" w:rsidP="00096515">
      <w:pPr>
        <w:pStyle w:val="Heading2"/>
        <w:rPr>
          <w:rFonts w:cs="Times New Roman"/>
          <w:color w:val="auto"/>
          <w:sz w:val="24"/>
          <w:szCs w:val="24"/>
        </w:rPr>
      </w:pPr>
      <w:bookmarkStart w:id="40" w:name="_Toc224575719"/>
      <w:bookmarkStart w:id="41" w:name="_Toc224576322"/>
      <w:r w:rsidRPr="00B70829">
        <w:rPr>
          <w:rFonts w:cs="Times New Roman"/>
          <w:color w:val="auto"/>
          <w:sz w:val="24"/>
          <w:szCs w:val="24"/>
        </w:rPr>
        <w:t>Expected Outcomes and Impact</w:t>
      </w:r>
      <w:bookmarkEnd w:id="40"/>
      <w:bookmarkEnd w:id="41"/>
    </w:p>
    <w:p w14:paraId="5F1E100F"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The project will produce a validated machine learning model capable of identifying individuals at elevated risk of T1D using routine healthcare data.</w:t>
      </w:r>
    </w:p>
    <w:p w14:paraId="1F5AFE32"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Potential impacts include:</w:t>
      </w:r>
      <w:r w:rsidRPr="00B70829">
        <w:rPr>
          <w:rFonts w:asciiTheme="majorHAnsi" w:hAnsiTheme="majorHAnsi" w:cs="Times New Roman"/>
          <w:sz w:val="24"/>
          <w:szCs w:val="24"/>
        </w:rPr>
        <w:br/>
        <w:t>• Earlier identification of individuals progressing toward T1D</w:t>
      </w:r>
      <w:r w:rsidRPr="00B70829">
        <w:rPr>
          <w:rFonts w:asciiTheme="majorHAnsi" w:hAnsiTheme="majorHAnsi" w:cs="Times New Roman"/>
          <w:sz w:val="24"/>
          <w:szCs w:val="24"/>
        </w:rPr>
        <w:br/>
        <w:t>• Improved clinical monitoring and intervention strategies</w:t>
      </w:r>
      <w:r w:rsidRPr="00B70829">
        <w:rPr>
          <w:rFonts w:asciiTheme="majorHAnsi" w:hAnsiTheme="majorHAnsi" w:cs="Times New Roman"/>
          <w:sz w:val="24"/>
          <w:szCs w:val="24"/>
        </w:rPr>
        <w:br/>
        <w:t>• Reduced emergency presentations such as diabetic ketoacidosis</w:t>
      </w:r>
      <w:r w:rsidRPr="00B70829">
        <w:rPr>
          <w:rFonts w:asciiTheme="majorHAnsi" w:hAnsiTheme="majorHAnsi" w:cs="Times New Roman"/>
          <w:sz w:val="24"/>
          <w:szCs w:val="24"/>
        </w:rPr>
        <w:br/>
        <w:t>• Foundations for future prospective screening studies</w:t>
      </w:r>
    </w:p>
    <w:p w14:paraId="00D6897A"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The approach may also inform broader applications of AI for early disease detection within Australian healthcare systems.</w:t>
      </w:r>
    </w:p>
    <w:p w14:paraId="4164C178" w14:textId="77777777" w:rsidR="00CC1C04" w:rsidRPr="00B70829" w:rsidRDefault="00912CE2" w:rsidP="00096515">
      <w:pPr>
        <w:pStyle w:val="Heading2"/>
        <w:rPr>
          <w:rFonts w:cs="Times New Roman"/>
          <w:color w:val="auto"/>
          <w:sz w:val="24"/>
          <w:szCs w:val="24"/>
        </w:rPr>
      </w:pPr>
      <w:bookmarkStart w:id="42" w:name="_Toc224575720"/>
      <w:bookmarkStart w:id="43" w:name="_Toc224576323"/>
      <w:r w:rsidRPr="00B70829">
        <w:rPr>
          <w:rFonts w:cs="Times New Roman"/>
          <w:color w:val="auto"/>
          <w:sz w:val="24"/>
          <w:szCs w:val="24"/>
        </w:rPr>
        <w:t>Dissemination</w:t>
      </w:r>
      <w:bookmarkEnd w:id="42"/>
      <w:bookmarkEnd w:id="43"/>
    </w:p>
    <w:p w14:paraId="515F029E" w14:textId="77777777" w:rsidR="00CC1C04" w:rsidRPr="00B70829" w:rsidRDefault="00912CE2">
      <w:pPr>
        <w:rPr>
          <w:rFonts w:asciiTheme="majorHAnsi" w:hAnsiTheme="majorHAnsi" w:cs="Times New Roman"/>
          <w:sz w:val="24"/>
          <w:szCs w:val="24"/>
        </w:rPr>
      </w:pPr>
      <w:r w:rsidRPr="00B70829">
        <w:rPr>
          <w:rFonts w:asciiTheme="majorHAnsi" w:hAnsiTheme="majorHAnsi" w:cs="Times New Roman"/>
          <w:sz w:val="24"/>
          <w:szCs w:val="24"/>
        </w:rPr>
        <w:t>Results will be disseminated through peer</w:t>
      </w:r>
      <w:r w:rsidRPr="00B70829">
        <w:rPr>
          <w:rFonts w:ascii="Cambria Math" w:hAnsi="Cambria Math" w:cs="Cambria Math"/>
          <w:sz w:val="24"/>
          <w:szCs w:val="24"/>
        </w:rPr>
        <w:t>‑</w:t>
      </w:r>
      <w:r w:rsidRPr="00B70829">
        <w:rPr>
          <w:rFonts w:asciiTheme="majorHAnsi" w:hAnsiTheme="majorHAnsi" w:cs="Times New Roman"/>
          <w:sz w:val="24"/>
          <w:szCs w:val="24"/>
        </w:rPr>
        <w:t>reviewed publications, conference presentations, and academic collaborations. Findings will be reported only in de</w:t>
      </w:r>
      <w:r w:rsidRPr="00B70829">
        <w:rPr>
          <w:rFonts w:ascii="Cambria Math" w:hAnsi="Cambria Math" w:cs="Cambria Math"/>
          <w:sz w:val="24"/>
          <w:szCs w:val="24"/>
        </w:rPr>
        <w:t>‑</w:t>
      </w:r>
      <w:r w:rsidRPr="00B70829">
        <w:rPr>
          <w:rFonts w:asciiTheme="majorHAnsi" w:hAnsiTheme="majorHAnsi" w:cs="Times New Roman"/>
          <w:sz w:val="24"/>
          <w:szCs w:val="24"/>
        </w:rPr>
        <w:t>identified aggregate form to protect patient privacy.</w:t>
      </w:r>
    </w:p>
    <w:p w14:paraId="44F44D87" w14:textId="77777777" w:rsidR="00096515" w:rsidRPr="00B70829" w:rsidRDefault="00096515" w:rsidP="00096515">
      <w:pPr>
        <w:pStyle w:val="Heading2"/>
        <w:rPr>
          <w:rFonts w:cs="Times New Roman"/>
          <w:color w:val="auto"/>
          <w:sz w:val="24"/>
          <w:szCs w:val="24"/>
        </w:rPr>
      </w:pPr>
      <w:bookmarkStart w:id="44" w:name="_Toc224575721"/>
      <w:bookmarkStart w:id="45" w:name="_Toc224576324"/>
      <w:r w:rsidRPr="00B70829">
        <w:rPr>
          <w:rFonts w:cs="Times New Roman"/>
          <w:color w:val="auto"/>
          <w:sz w:val="24"/>
          <w:szCs w:val="24"/>
        </w:rPr>
        <w:t>References</w:t>
      </w:r>
      <w:bookmarkEnd w:id="44"/>
      <w:bookmarkEnd w:id="45"/>
    </w:p>
    <w:p w14:paraId="6B4EFD9F" w14:textId="77777777" w:rsidR="00096515" w:rsidRPr="00B70829" w:rsidRDefault="00096515" w:rsidP="00096515">
      <w:pPr>
        <w:rPr>
          <w:rFonts w:asciiTheme="majorHAnsi" w:eastAsia="Arial" w:hAnsiTheme="majorHAnsi" w:cs="Times New Roman"/>
          <w:b/>
          <w:sz w:val="24"/>
          <w:szCs w:val="24"/>
        </w:rPr>
      </w:pPr>
    </w:p>
    <w:p w14:paraId="5064A4D6"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eastAsia="Arial" w:hAnsiTheme="majorHAnsi" w:cs="Times New Roman"/>
          <w:b/>
          <w:sz w:val="24"/>
          <w:szCs w:val="24"/>
        </w:rPr>
        <w:lastRenderedPageBreak/>
        <w:fldChar w:fldCharType="begin"/>
      </w:r>
      <w:r w:rsidRPr="00B70829">
        <w:rPr>
          <w:rFonts w:asciiTheme="majorHAnsi" w:eastAsia="Arial" w:hAnsiTheme="majorHAnsi" w:cs="Times New Roman"/>
          <w:b/>
          <w:sz w:val="24"/>
          <w:szCs w:val="24"/>
        </w:rPr>
        <w:instrText xml:space="preserve"> ADDIN EN.REFLIST </w:instrText>
      </w:r>
      <w:r w:rsidRPr="00B70829">
        <w:rPr>
          <w:rFonts w:asciiTheme="majorHAnsi" w:eastAsia="Arial" w:hAnsiTheme="majorHAnsi" w:cs="Times New Roman"/>
          <w:b/>
          <w:sz w:val="24"/>
          <w:szCs w:val="24"/>
        </w:rPr>
        <w:fldChar w:fldCharType="separate"/>
      </w:r>
      <w:r w:rsidRPr="00B70829">
        <w:rPr>
          <w:rFonts w:asciiTheme="majorHAnsi" w:hAnsiTheme="majorHAnsi" w:cs="Times New Roman"/>
          <w:sz w:val="24"/>
          <w:szCs w:val="24"/>
        </w:rPr>
        <w:t>1.</w:t>
      </w:r>
      <w:r w:rsidRPr="00B70829">
        <w:rPr>
          <w:rFonts w:asciiTheme="majorHAnsi" w:hAnsiTheme="majorHAnsi" w:cs="Times New Roman"/>
          <w:sz w:val="24"/>
          <w:szCs w:val="24"/>
        </w:rPr>
        <w:tab/>
        <w:t xml:space="preserve">Atkinson, M.A., G.S. Eisenbarth, and A.W. Michels, </w:t>
      </w:r>
      <w:r w:rsidRPr="00B70829">
        <w:rPr>
          <w:rFonts w:asciiTheme="majorHAnsi" w:hAnsiTheme="majorHAnsi" w:cs="Times New Roman"/>
          <w:i/>
          <w:sz w:val="24"/>
          <w:szCs w:val="24"/>
        </w:rPr>
        <w:t>Type 1 diabetes.</w:t>
      </w:r>
      <w:r w:rsidRPr="00B70829">
        <w:rPr>
          <w:rFonts w:asciiTheme="majorHAnsi" w:hAnsiTheme="majorHAnsi" w:cs="Times New Roman"/>
          <w:sz w:val="24"/>
          <w:szCs w:val="24"/>
        </w:rPr>
        <w:t xml:space="preserve"> Lancet, 2014. </w:t>
      </w:r>
      <w:r w:rsidRPr="00B70829">
        <w:rPr>
          <w:rFonts w:asciiTheme="majorHAnsi" w:hAnsiTheme="majorHAnsi" w:cs="Times New Roman"/>
          <w:b/>
          <w:sz w:val="24"/>
          <w:szCs w:val="24"/>
        </w:rPr>
        <w:t>383</w:t>
      </w:r>
      <w:r w:rsidRPr="00B70829">
        <w:rPr>
          <w:rFonts w:asciiTheme="majorHAnsi" w:hAnsiTheme="majorHAnsi" w:cs="Times New Roman"/>
          <w:sz w:val="24"/>
          <w:szCs w:val="24"/>
        </w:rPr>
        <w:t>(9911): p. 69-82.</w:t>
      </w:r>
    </w:p>
    <w:p w14:paraId="40148B1F"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2.</w:t>
      </w:r>
      <w:r w:rsidRPr="00B70829">
        <w:rPr>
          <w:rFonts w:asciiTheme="majorHAnsi" w:hAnsiTheme="majorHAnsi" w:cs="Times New Roman"/>
          <w:sz w:val="24"/>
          <w:szCs w:val="24"/>
        </w:rPr>
        <w:tab/>
        <w:t xml:space="preserve">Buzzetti, R., S. Zampetti, and E. Maddaloni, </w:t>
      </w:r>
      <w:r w:rsidRPr="00B70829">
        <w:rPr>
          <w:rFonts w:asciiTheme="majorHAnsi" w:hAnsiTheme="majorHAnsi" w:cs="Times New Roman"/>
          <w:i/>
          <w:sz w:val="24"/>
          <w:szCs w:val="24"/>
        </w:rPr>
        <w:t>Adult-onset autoimmune diabetes: current knowledge and implications for management.</w:t>
      </w:r>
      <w:r w:rsidRPr="00B70829">
        <w:rPr>
          <w:rFonts w:asciiTheme="majorHAnsi" w:hAnsiTheme="majorHAnsi" w:cs="Times New Roman"/>
          <w:sz w:val="24"/>
          <w:szCs w:val="24"/>
        </w:rPr>
        <w:t xml:space="preserve"> Nat Rev Endocrinol, 2017. </w:t>
      </w:r>
      <w:r w:rsidRPr="00B70829">
        <w:rPr>
          <w:rFonts w:asciiTheme="majorHAnsi" w:hAnsiTheme="majorHAnsi" w:cs="Times New Roman"/>
          <w:b/>
          <w:sz w:val="24"/>
          <w:szCs w:val="24"/>
        </w:rPr>
        <w:t>13</w:t>
      </w:r>
      <w:r w:rsidRPr="00B70829">
        <w:rPr>
          <w:rFonts w:asciiTheme="majorHAnsi" w:hAnsiTheme="majorHAnsi" w:cs="Times New Roman"/>
          <w:sz w:val="24"/>
          <w:szCs w:val="24"/>
        </w:rPr>
        <w:t>(11): p. 674-686.</w:t>
      </w:r>
    </w:p>
    <w:p w14:paraId="6F29F4E2"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3.</w:t>
      </w:r>
      <w:r w:rsidRPr="00B70829">
        <w:rPr>
          <w:rFonts w:asciiTheme="majorHAnsi" w:hAnsiTheme="majorHAnsi" w:cs="Times New Roman"/>
          <w:sz w:val="24"/>
          <w:szCs w:val="24"/>
        </w:rPr>
        <w:tab/>
        <w:t xml:space="preserve">The Lancet Regional, H.-E., </w:t>
      </w:r>
      <w:r w:rsidRPr="00B70829">
        <w:rPr>
          <w:rFonts w:asciiTheme="majorHAnsi" w:hAnsiTheme="majorHAnsi" w:cs="Times New Roman"/>
          <w:i/>
          <w:sz w:val="24"/>
          <w:szCs w:val="24"/>
        </w:rPr>
        <w:t>Misdiagnosis of type 1 and type 2 diabetes in adults.</w:t>
      </w:r>
      <w:r w:rsidRPr="00B70829">
        <w:rPr>
          <w:rFonts w:asciiTheme="majorHAnsi" w:hAnsiTheme="majorHAnsi" w:cs="Times New Roman"/>
          <w:sz w:val="24"/>
          <w:szCs w:val="24"/>
        </w:rPr>
        <w:t xml:space="preserve"> Lancet Reg Health Eur, 2023. </w:t>
      </w:r>
      <w:r w:rsidRPr="00B70829">
        <w:rPr>
          <w:rFonts w:asciiTheme="majorHAnsi" w:hAnsiTheme="majorHAnsi" w:cs="Times New Roman"/>
          <w:b/>
          <w:sz w:val="24"/>
          <w:szCs w:val="24"/>
        </w:rPr>
        <w:t>29</w:t>
      </w:r>
      <w:r w:rsidRPr="00B70829">
        <w:rPr>
          <w:rFonts w:asciiTheme="majorHAnsi" w:hAnsiTheme="majorHAnsi" w:cs="Times New Roman"/>
          <w:sz w:val="24"/>
          <w:szCs w:val="24"/>
        </w:rPr>
        <w:t>: p. 100661.</w:t>
      </w:r>
    </w:p>
    <w:p w14:paraId="37A46D06"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4.</w:t>
      </w:r>
      <w:r w:rsidRPr="00B70829">
        <w:rPr>
          <w:rFonts w:asciiTheme="majorHAnsi" w:hAnsiTheme="majorHAnsi" w:cs="Times New Roman"/>
          <w:sz w:val="24"/>
          <w:szCs w:val="24"/>
        </w:rPr>
        <w:tab/>
        <w:t xml:space="preserve">Ghatan, S., et al., </w:t>
      </w:r>
      <w:r w:rsidRPr="00B70829">
        <w:rPr>
          <w:rFonts w:asciiTheme="majorHAnsi" w:hAnsiTheme="majorHAnsi" w:cs="Times New Roman"/>
          <w:i/>
          <w:sz w:val="24"/>
          <w:szCs w:val="24"/>
        </w:rPr>
        <w:t>Defining type 2 diabetes polygenic risk scores through colocalization and network-based clustering of metabolic trait genetic associations.</w:t>
      </w:r>
      <w:r w:rsidRPr="00B70829">
        <w:rPr>
          <w:rFonts w:asciiTheme="majorHAnsi" w:hAnsiTheme="majorHAnsi" w:cs="Times New Roman"/>
          <w:sz w:val="24"/>
          <w:szCs w:val="24"/>
        </w:rPr>
        <w:t xml:space="preserve"> Genome Med, 2024. </w:t>
      </w:r>
      <w:r w:rsidRPr="00B70829">
        <w:rPr>
          <w:rFonts w:asciiTheme="majorHAnsi" w:hAnsiTheme="majorHAnsi" w:cs="Times New Roman"/>
          <w:b/>
          <w:sz w:val="24"/>
          <w:szCs w:val="24"/>
        </w:rPr>
        <w:t>16</w:t>
      </w:r>
      <w:r w:rsidRPr="00B70829">
        <w:rPr>
          <w:rFonts w:asciiTheme="majorHAnsi" w:hAnsiTheme="majorHAnsi" w:cs="Times New Roman"/>
          <w:sz w:val="24"/>
          <w:szCs w:val="24"/>
        </w:rPr>
        <w:t>(1): p. 10.</w:t>
      </w:r>
    </w:p>
    <w:p w14:paraId="39F760D0"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5.</w:t>
      </w:r>
      <w:r w:rsidRPr="00B70829">
        <w:rPr>
          <w:rFonts w:asciiTheme="majorHAnsi" w:hAnsiTheme="majorHAnsi" w:cs="Times New Roman"/>
          <w:sz w:val="24"/>
          <w:szCs w:val="24"/>
        </w:rPr>
        <w:tab/>
        <w:t xml:space="preserve">Manov, A.E., et al., </w:t>
      </w:r>
      <w:r w:rsidRPr="00B70829">
        <w:rPr>
          <w:rFonts w:asciiTheme="majorHAnsi" w:hAnsiTheme="majorHAnsi" w:cs="Times New Roman"/>
          <w:i/>
          <w:sz w:val="24"/>
          <w:szCs w:val="24"/>
        </w:rPr>
        <w:t>Unmasking Type 1 Diabetes in Adults: Insights From Two Cases Revealing Misdiagnosis As Type 2 Diabetes, With Emphasis on Autoimmunity and Continuous Glucose Monitoring.</w:t>
      </w:r>
      <w:r w:rsidRPr="00B70829">
        <w:rPr>
          <w:rFonts w:asciiTheme="majorHAnsi" w:hAnsiTheme="majorHAnsi" w:cs="Times New Roman"/>
          <w:sz w:val="24"/>
          <w:szCs w:val="24"/>
        </w:rPr>
        <w:t xml:space="preserve"> Cureus, 2023. </w:t>
      </w:r>
      <w:r w:rsidRPr="00B70829">
        <w:rPr>
          <w:rFonts w:asciiTheme="majorHAnsi" w:hAnsiTheme="majorHAnsi" w:cs="Times New Roman"/>
          <w:b/>
          <w:sz w:val="24"/>
          <w:szCs w:val="24"/>
        </w:rPr>
        <w:t>15</w:t>
      </w:r>
      <w:r w:rsidRPr="00B70829">
        <w:rPr>
          <w:rFonts w:asciiTheme="majorHAnsi" w:hAnsiTheme="majorHAnsi" w:cs="Times New Roman"/>
          <w:sz w:val="24"/>
          <w:szCs w:val="24"/>
        </w:rPr>
        <w:t>(7): p. e42459.</w:t>
      </w:r>
    </w:p>
    <w:p w14:paraId="6249D909"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6.</w:t>
      </w:r>
      <w:r w:rsidRPr="00B70829">
        <w:rPr>
          <w:rFonts w:asciiTheme="majorHAnsi" w:hAnsiTheme="majorHAnsi" w:cs="Times New Roman"/>
          <w:sz w:val="24"/>
          <w:szCs w:val="24"/>
        </w:rPr>
        <w:tab/>
        <w:t xml:space="preserve">Ziegler, A.G., et al., </w:t>
      </w:r>
      <w:r w:rsidRPr="00B70829">
        <w:rPr>
          <w:rFonts w:asciiTheme="majorHAnsi" w:hAnsiTheme="majorHAnsi" w:cs="Times New Roman"/>
          <w:i/>
          <w:sz w:val="24"/>
          <w:szCs w:val="24"/>
        </w:rPr>
        <w:t>Seroconversion to multiple islet autoantibodies and risk of progression to diabetes in children.</w:t>
      </w:r>
      <w:r w:rsidRPr="00B70829">
        <w:rPr>
          <w:rFonts w:asciiTheme="majorHAnsi" w:hAnsiTheme="majorHAnsi" w:cs="Times New Roman"/>
          <w:sz w:val="24"/>
          <w:szCs w:val="24"/>
        </w:rPr>
        <w:t xml:space="preserve"> JAMA, 2013. </w:t>
      </w:r>
      <w:r w:rsidRPr="00B70829">
        <w:rPr>
          <w:rFonts w:asciiTheme="majorHAnsi" w:hAnsiTheme="majorHAnsi" w:cs="Times New Roman"/>
          <w:b/>
          <w:sz w:val="24"/>
          <w:szCs w:val="24"/>
        </w:rPr>
        <w:t>309</w:t>
      </w:r>
      <w:r w:rsidRPr="00B70829">
        <w:rPr>
          <w:rFonts w:asciiTheme="majorHAnsi" w:hAnsiTheme="majorHAnsi" w:cs="Times New Roman"/>
          <w:sz w:val="24"/>
          <w:szCs w:val="24"/>
        </w:rPr>
        <w:t>(23): p. 2473-9.</w:t>
      </w:r>
    </w:p>
    <w:p w14:paraId="4618276E"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7.</w:t>
      </w:r>
      <w:r w:rsidRPr="00B70829">
        <w:rPr>
          <w:rFonts w:asciiTheme="majorHAnsi" w:hAnsiTheme="majorHAnsi" w:cs="Times New Roman"/>
          <w:sz w:val="24"/>
          <w:szCs w:val="24"/>
        </w:rPr>
        <w:tab/>
        <w:t xml:space="preserve">Nagarajah, S., A. Alkandari, and P. Marques-Vidal, </w:t>
      </w:r>
      <w:r w:rsidRPr="00B70829">
        <w:rPr>
          <w:rFonts w:asciiTheme="majorHAnsi" w:hAnsiTheme="majorHAnsi" w:cs="Times New Roman"/>
          <w:i/>
          <w:sz w:val="24"/>
          <w:szCs w:val="24"/>
        </w:rPr>
        <w:t>Genetic risk scores: are they important for diabetes management? results from multiple cross-sectional studies.</w:t>
      </w:r>
      <w:r w:rsidRPr="00B70829">
        <w:rPr>
          <w:rFonts w:asciiTheme="majorHAnsi" w:hAnsiTheme="majorHAnsi" w:cs="Times New Roman"/>
          <w:sz w:val="24"/>
          <w:szCs w:val="24"/>
        </w:rPr>
        <w:t xml:space="preserve"> Diabetol Metab Syndr, 2023. </w:t>
      </w:r>
      <w:r w:rsidRPr="00B70829">
        <w:rPr>
          <w:rFonts w:asciiTheme="majorHAnsi" w:hAnsiTheme="majorHAnsi" w:cs="Times New Roman"/>
          <w:b/>
          <w:sz w:val="24"/>
          <w:szCs w:val="24"/>
        </w:rPr>
        <w:t>15</w:t>
      </w:r>
      <w:r w:rsidRPr="00B70829">
        <w:rPr>
          <w:rFonts w:asciiTheme="majorHAnsi" w:hAnsiTheme="majorHAnsi" w:cs="Times New Roman"/>
          <w:sz w:val="24"/>
          <w:szCs w:val="24"/>
        </w:rPr>
        <w:t>(1): p. 227.</w:t>
      </w:r>
    </w:p>
    <w:p w14:paraId="27AD75CA"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8.</w:t>
      </w:r>
      <w:r w:rsidRPr="00B70829">
        <w:rPr>
          <w:rFonts w:asciiTheme="majorHAnsi" w:hAnsiTheme="majorHAnsi" w:cs="Times New Roman"/>
          <w:sz w:val="24"/>
          <w:szCs w:val="24"/>
        </w:rPr>
        <w:tab/>
        <w:t xml:space="preserve">Landi, I., et al., </w:t>
      </w:r>
      <w:r w:rsidRPr="00B70829">
        <w:rPr>
          <w:rFonts w:asciiTheme="majorHAnsi" w:hAnsiTheme="majorHAnsi" w:cs="Times New Roman"/>
          <w:i/>
          <w:sz w:val="24"/>
          <w:szCs w:val="24"/>
        </w:rPr>
        <w:t>Deep representation learning of electronic health records to unlock patient stratification at scale.</w:t>
      </w:r>
      <w:r w:rsidRPr="00B70829">
        <w:rPr>
          <w:rFonts w:asciiTheme="majorHAnsi" w:hAnsiTheme="majorHAnsi" w:cs="Times New Roman"/>
          <w:sz w:val="24"/>
          <w:szCs w:val="24"/>
        </w:rPr>
        <w:t xml:space="preserve"> NPJ Digit Med, 2020. </w:t>
      </w:r>
      <w:r w:rsidRPr="00B70829">
        <w:rPr>
          <w:rFonts w:asciiTheme="majorHAnsi" w:hAnsiTheme="majorHAnsi" w:cs="Times New Roman"/>
          <w:b/>
          <w:sz w:val="24"/>
          <w:szCs w:val="24"/>
        </w:rPr>
        <w:t>3</w:t>
      </w:r>
      <w:r w:rsidRPr="00B70829">
        <w:rPr>
          <w:rFonts w:asciiTheme="majorHAnsi" w:hAnsiTheme="majorHAnsi" w:cs="Times New Roman"/>
          <w:sz w:val="24"/>
          <w:szCs w:val="24"/>
        </w:rPr>
        <w:t>: p. 96.</w:t>
      </w:r>
    </w:p>
    <w:p w14:paraId="448C7D28"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9.</w:t>
      </w:r>
      <w:r w:rsidRPr="00B70829">
        <w:rPr>
          <w:rFonts w:asciiTheme="majorHAnsi" w:hAnsiTheme="majorHAnsi" w:cs="Times New Roman"/>
          <w:sz w:val="24"/>
          <w:szCs w:val="24"/>
        </w:rPr>
        <w:tab/>
        <w:t xml:space="preserve">Klompas, M., et al., </w:t>
      </w:r>
      <w:r w:rsidRPr="00B70829">
        <w:rPr>
          <w:rFonts w:asciiTheme="majorHAnsi" w:hAnsiTheme="majorHAnsi" w:cs="Times New Roman"/>
          <w:i/>
          <w:sz w:val="24"/>
          <w:szCs w:val="24"/>
        </w:rPr>
        <w:t>Automated detection and classification of type 1 versus type 2 diabetes using electronic health record data.</w:t>
      </w:r>
      <w:r w:rsidRPr="00B70829">
        <w:rPr>
          <w:rFonts w:asciiTheme="majorHAnsi" w:hAnsiTheme="majorHAnsi" w:cs="Times New Roman"/>
          <w:sz w:val="24"/>
          <w:szCs w:val="24"/>
        </w:rPr>
        <w:t xml:space="preserve"> Diabetes Care, 2013. </w:t>
      </w:r>
      <w:r w:rsidRPr="00B70829">
        <w:rPr>
          <w:rFonts w:asciiTheme="majorHAnsi" w:hAnsiTheme="majorHAnsi" w:cs="Times New Roman"/>
          <w:b/>
          <w:sz w:val="24"/>
          <w:szCs w:val="24"/>
        </w:rPr>
        <w:t>36</w:t>
      </w:r>
      <w:r w:rsidRPr="00B70829">
        <w:rPr>
          <w:rFonts w:asciiTheme="majorHAnsi" w:hAnsiTheme="majorHAnsi" w:cs="Times New Roman"/>
          <w:sz w:val="24"/>
          <w:szCs w:val="24"/>
        </w:rPr>
        <w:t>(4): p. 914-21.</w:t>
      </w:r>
    </w:p>
    <w:p w14:paraId="5CAA38E7"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10.</w:t>
      </w:r>
      <w:r w:rsidRPr="00B70829">
        <w:rPr>
          <w:rFonts w:asciiTheme="majorHAnsi" w:hAnsiTheme="majorHAnsi" w:cs="Times New Roman"/>
          <w:sz w:val="24"/>
          <w:szCs w:val="24"/>
        </w:rPr>
        <w:tab/>
        <w:t xml:space="preserve">Beam, A.L. and I.S. Kohane, </w:t>
      </w:r>
      <w:r w:rsidRPr="00B70829">
        <w:rPr>
          <w:rFonts w:asciiTheme="majorHAnsi" w:hAnsiTheme="majorHAnsi" w:cs="Times New Roman"/>
          <w:i/>
          <w:sz w:val="24"/>
          <w:szCs w:val="24"/>
        </w:rPr>
        <w:t>Big Data and Machine Learning in Health Care.</w:t>
      </w:r>
      <w:r w:rsidRPr="00B70829">
        <w:rPr>
          <w:rFonts w:asciiTheme="majorHAnsi" w:hAnsiTheme="majorHAnsi" w:cs="Times New Roman"/>
          <w:sz w:val="24"/>
          <w:szCs w:val="24"/>
        </w:rPr>
        <w:t xml:space="preserve"> JAMA, 2018. </w:t>
      </w:r>
      <w:r w:rsidRPr="00B70829">
        <w:rPr>
          <w:rFonts w:asciiTheme="majorHAnsi" w:hAnsiTheme="majorHAnsi" w:cs="Times New Roman"/>
          <w:b/>
          <w:sz w:val="24"/>
          <w:szCs w:val="24"/>
        </w:rPr>
        <w:t>319</w:t>
      </w:r>
      <w:r w:rsidRPr="00B70829">
        <w:rPr>
          <w:rFonts w:asciiTheme="majorHAnsi" w:hAnsiTheme="majorHAnsi" w:cs="Times New Roman"/>
          <w:sz w:val="24"/>
          <w:szCs w:val="24"/>
        </w:rPr>
        <w:t>(13): p. 1317-1318.</w:t>
      </w:r>
    </w:p>
    <w:p w14:paraId="0955D9CD" w14:textId="77777777" w:rsidR="00096515" w:rsidRPr="00B70829" w:rsidRDefault="00096515" w:rsidP="00096515">
      <w:pPr>
        <w:pStyle w:val="EndNoteBibliography"/>
        <w:spacing w:after="0"/>
        <w:ind w:left="720" w:hanging="720"/>
        <w:rPr>
          <w:rFonts w:asciiTheme="majorHAnsi" w:hAnsiTheme="majorHAnsi" w:cs="Times New Roman"/>
          <w:sz w:val="24"/>
          <w:szCs w:val="24"/>
        </w:rPr>
      </w:pPr>
      <w:r w:rsidRPr="00B70829">
        <w:rPr>
          <w:rFonts w:asciiTheme="majorHAnsi" w:hAnsiTheme="majorHAnsi" w:cs="Times New Roman"/>
          <w:sz w:val="24"/>
          <w:szCs w:val="24"/>
        </w:rPr>
        <w:t>11.</w:t>
      </w:r>
      <w:r w:rsidRPr="00B70829">
        <w:rPr>
          <w:rFonts w:asciiTheme="majorHAnsi" w:hAnsiTheme="majorHAnsi" w:cs="Times New Roman"/>
          <w:sz w:val="24"/>
          <w:szCs w:val="24"/>
        </w:rPr>
        <w:tab/>
        <w:t xml:space="preserve">Patil, A.R., et al., </w:t>
      </w:r>
      <w:r w:rsidRPr="00B70829">
        <w:rPr>
          <w:rFonts w:asciiTheme="majorHAnsi" w:hAnsiTheme="majorHAnsi" w:cs="Times New Roman"/>
          <w:i/>
          <w:sz w:val="24"/>
          <w:szCs w:val="24"/>
        </w:rPr>
        <w:t>Modeling type 1 diabetes progression using machine learning and single-cell transcriptomic measurements in human islets.</w:t>
      </w:r>
      <w:r w:rsidRPr="00B70829">
        <w:rPr>
          <w:rFonts w:asciiTheme="majorHAnsi" w:hAnsiTheme="majorHAnsi" w:cs="Times New Roman"/>
          <w:sz w:val="24"/>
          <w:szCs w:val="24"/>
        </w:rPr>
        <w:t xml:space="preserve"> Cell Rep Med, 2024. </w:t>
      </w:r>
      <w:r w:rsidRPr="00B70829">
        <w:rPr>
          <w:rFonts w:asciiTheme="majorHAnsi" w:hAnsiTheme="majorHAnsi" w:cs="Times New Roman"/>
          <w:b/>
          <w:sz w:val="24"/>
          <w:szCs w:val="24"/>
        </w:rPr>
        <w:t>5</w:t>
      </w:r>
      <w:r w:rsidRPr="00B70829">
        <w:rPr>
          <w:rFonts w:asciiTheme="majorHAnsi" w:hAnsiTheme="majorHAnsi" w:cs="Times New Roman"/>
          <w:sz w:val="24"/>
          <w:szCs w:val="24"/>
        </w:rPr>
        <w:t>(5): p. 101535.</w:t>
      </w:r>
    </w:p>
    <w:p w14:paraId="3D9145D2" w14:textId="77777777" w:rsidR="00096515" w:rsidRPr="00B70829" w:rsidRDefault="00096515" w:rsidP="00096515">
      <w:pPr>
        <w:pStyle w:val="EndNoteBibliography"/>
        <w:ind w:left="720" w:hanging="720"/>
        <w:rPr>
          <w:rFonts w:asciiTheme="majorHAnsi" w:hAnsiTheme="majorHAnsi" w:cs="Times New Roman"/>
          <w:sz w:val="24"/>
          <w:szCs w:val="24"/>
        </w:rPr>
      </w:pPr>
      <w:r w:rsidRPr="00B70829">
        <w:rPr>
          <w:rFonts w:asciiTheme="majorHAnsi" w:hAnsiTheme="majorHAnsi" w:cs="Times New Roman"/>
          <w:sz w:val="24"/>
          <w:szCs w:val="24"/>
        </w:rPr>
        <w:t>12.</w:t>
      </w:r>
      <w:r w:rsidRPr="00B70829">
        <w:rPr>
          <w:rFonts w:asciiTheme="majorHAnsi" w:hAnsiTheme="majorHAnsi" w:cs="Times New Roman"/>
          <w:sz w:val="24"/>
          <w:szCs w:val="24"/>
        </w:rPr>
        <w:tab/>
        <w:t xml:space="preserve">Fang, M., D. Wang, and E. Selvin, </w:t>
      </w:r>
      <w:r w:rsidRPr="00B70829">
        <w:rPr>
          <w:rFonts w:asciiTheme="majorHAnsi" w:hAnsiTheme="majorHAnsi" w:cs="Times New Roman"/>
          <w:i/>
          <w:sz w:val="24"/>
          <w:szCs w:val="24"/>
        </w:rPr>
        <w:t>Prevalence of Type 1 Diabetes Among US Children and Adults by Age, Sex, Race, and Ethnicity.</w:t>
      </w:r>
      <w:r w:rsidRPr="00B70829">
        <w:rPr>
          <w:rFonts w:asciiTheme="majorHAnsi" w:hAnsiTheme="majorHAnsi" w:cs="Times New Roman"/>
          <w:sz w:val="24"/>
          <w:szCs w:val="24"/>
        </w:rPr>
        <w:t xml:space="preserve"> JAMA, 2024. </w:t>
      </w:r>
      <w:r w:rsidRPr="00B70829">
        <w:rPr>
          <w:rFonts w:asciiTheme="majorHAnsi" w:hAnsiTheme="majorHAnsi" w:cs="Times New Roman"/>
          <w:b/>
          <w:sz w:val="24"/>
          <w:szCs w:val="24"/>
        </w:rPr>
        <w:t>331</w:t>
      </w:r>
      <w:r w:rsidRPr="00B70829">
        <w:rPr>
          <w:rFonts w:asciiTheme="majorHAnsi" w:hAnsiTheme="majorHAnsi" w:cs="Times New Roman"/>
          <w:sz w:val="24"/>
          <w:szCs w:val="24"/>
        </w:rPr>
        <w:t>(16): p. 1411-1413.</w:t>
      </w:r>
    </w:p>
    <w:p w14:paraId="0930538C" w14:textId="77777777" w:rsidR="00096515" w:rsidRPr="00B70829" w:rsidRDefault="00096515" w:rsidP="00096515">
      <w:pPr>
        <w:rPr>
          <w:rFonts w:asciiTheme="majorHAnsi" w:eastAsia="Arial" w:hAnsiTheme="majorHAnsi" w:cs="Times New Roman"/>
          <w:b/>
          <w:sz w:val="24"/>
          <w:szCs w:val="24"/>
        </w:rPr>
      </w:pPr>
      <w:r w:rsidRPr="00B70829">
        <w:rPr>
          <w:rFonts w:asciiTheme="majorHAnsi" w:eastAsia="Arial" w:hAnsiTheme="majorHAnsi" w:cs="Times New Roman"/>
          <w:b/>
          <w:sz w:val="24"/>
          <w:szCs w:val="24"/>
        </w:rPr>
        <w:fldChar w:fldCharType="end"/>
      </w:r>
    </w:p>
    <w:p w14:paraId="1E01D590" w14:textId="77777777" w:rsidR="00096515" w:rsidRPr="00B70829" w:rsidRDefault="00096515">
      <w:pPr>
        <w:rPr>
          <w:rFonts w:asciiTheme="majorHAnsi" w:hAnsiTheme="majorHAnsi" w:cs="Times New Roman"/>
          <w:sz w:val="24"/>
          <w:szCs w:val="24"/>
        </w:rPr>
      </w:pPr>
    </w:p>
    <w:sectPr w:rsidR="00096515" w:rsidRPr="00B7082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0F511" w14:textId="77777777" w:rsidR="00A06BD9" w:rsidRDefault="00A06BD9" w:rsidP="00B70829">
      <w:pPr>
        <w:spacing w:after="0" w:line="240" w:lineRule="auto"/>
      </w:pPr>
      <w:r>
        <w:separator/>
      </w:r>
    </w:p>
  </w:endnote>
  <w:endnote w:type="continuationSeparator" w:id="0">
    <w:p w14:paraId="2DEF0BED" w14:textId="77777777" w:rsidR="00A06BD9" w:rsidRDefault="00A06BD9" w:rsidP="00B70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E5AF" w14:textId="77777777" w:rsidR="00CA766E" w:rsidRDefault="00CA7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558123"/>
      <w:docPartObj>
        <w:docPartGallery w:val="Page Numbers (Bottom of Page)"/>
        <w:docPartUnique/>
      </w:docPartObj>
    </w:sdtPr>
    <w:sdtContent>
      <w:sdt>
        <w:sdtPr>
          <w:id w:val="-1769616900"/>
          <w:docPartObj>
            <w:docPartGallery w:val="Page Numbers (Top of Page)"/>
            <w:docPartUnique/>
          </w:docPartObj>
        </w:sdtPr>
        <w:sdtContent>
          <w:p w14:paraId="2B84FD72" w14:textId="77777777" w:rsidR="00B70829" w:rsidRDefault="00B708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7FBDB07" w14:textId="77777777" w:rsidR="00B70829" w:rsidRDefault="00B70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236B" w14:textId="77777777" w:rsidR="00CA766E" w:rsidRDefault="00CA7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938B" w14:textId="77777777" w:rsidR="00A06BD9" w:rsidRDefault="00A06BD9" w:rsidP="00B70829">
      <w:pPr>
        <w:spacing w:after="0" w:line="240" w:lineRule="auto"/>
      </w:pPr>
      <w:r>
        <w:separator/>
      </w:r>
    </w:p>
  </w:footnote>
  <w:footnote w:type="continuationSeparator" w:id="0">
    <w:p w14:paraId="5EEE16B0" w14:textId="77777777" w:rsidR="00A06BD9" w:rsidRDefault="00A06BD9" w:rsidP="00B70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5EBC" w14:textId="77777777" w:rsidR="00CA766E" w:rsidRDefault="00000000">
    <w:pPr>
      <w:pStyle w:val="Header"/>
    </w:pPr>
    <w:r>
      <w:rPr>
        <w:noProof/>
      </w:rPr>
      <w:pict w14:anchorId="3C18F7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1528688" o:spid="_x0000_s1026" type="#_x0000_t136" style="position:absolute;margin-left:0;margin-top:0;width:380.7pt;height:228.4pt;rotation:315;z-index:-251655168;mso-position-horizontal:center;mso-position-horizontal-relative:margin;mso-position-vertical:center;mso-position-vertical-relative:margin" o:allowincell="f" fillcolor="silver" stroked="f">
          <v:fill opacity=".5"/>
          <v:textpath style="font-family:&quot;Calibri Ligh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51C2" w14:textId="77777777" w:rsidR="00CA766E" w:rsidRDefault="00000000">
    <w:pPr>
      <w:pStyle w:val="Header"/>
    </w:pPr>
    <w:r>
      <w:rPr>
        <w:noProof/>
      </w:rPr>
      <w:pict w14:anchorId="24EAD3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1528689" o:spid="_x0000_s1027" type="#_x0000_t136" style="position:absolute;margin-left:0;margin-top:0;width:380.7pt;height:228.4pt;rotation:315;z-index:-251653120;mso-position-horizontal:center;mso-position-horizontal-relative:margin;mso-position-vertical:center;mso-position-vertical-relative:margin" o:allowincell="f" fillcolor="silver" stroked="f">
          <v:fill opacity=".5"/>
          <v:textpath style="font-family:&quot;Calibri Ligh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A2DD" w14:textId="77777777" w:rsidR="00CA766E" w:rsidRDefault="00000000">
    <w:pPr>
      <w:pStyle w:val="Header"/>
    </w:pPr>
    <w:r>
      <w:rPr>
        <w:noProof/>
      </w:rPr>
      <w:pict w14:anchorId="5FCD12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1528687" o:spid="_x0000_s1025" type="#_x0000_t136" style="position:absolute;margin-left:0;margin-top:0;width:380.7pt;height:228.4pt;rotation:315;z-index:-251657216;mso-position-horizontal:center;mso-position-horizontal-relative:margin;mso-position-vertical:center;mso-position-vertical-relative:margin" o:allowincell="f" fillcolor="silver" stroked="f">
          <v:fill opacity=".5"/>
          <v:textpath style="font-family:&quot;Calibri Ligh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7E4F1"/>
    <w:multiLevelType w:val="hybridMultilevel"/>
    <w:tmpl w:val="0D71CE2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3949"/>
    <w:multiLevelType w:val="multilevel"/>
    <w:tmpl w:val="D890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445BD"/>
    <w:multiLevelType w:val="multilevel"/>
    <w:tmpl w:val="54AE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D1369B"/>
    <w:multiLevelType w:val="multilevel"/>
    <w:tmpl w:val="319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64A74"/>
    <w:multiLevelType w:val="multilevel"/>
    <w:tmpl w:val="0266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E46C6"/>
    <w:multiLevelType w:val="multilevel"/>
    <w:tmpl w:val="C15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54E85"/>
    <w:multiLevelType w:val="multilevel"/>
    <w:tmpl w:val="165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B2BDD"/>
    <w:multiLevelType w:val="multilevel"/>
    <w:tmpl w:val="0D1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E46ED"/>
    <w:multiLevelType w:val="multilevel"/>
    <w:tmpl w:val="49A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366EC"/>
    <w:multiLevelType w:val="multilevel"/>
    <w:tmpl w:val="6816982C"/>
    <w:lvl w:ilvl="0">
      <w:start w:val="1"/>
      <w:numFmt w:val="decimal"/>
      <w:lvlText w:val="%1."/>
      <w:lvlJc w:val="left"/>
      <w:pPr>
        <w:ind w:left="360" w:hanging="36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A8A570A"/>
    <w:multiLevelType w:val="multilevel"/>
    <w:tmpl w:val="B67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61E89"/>
    <w:multiLevelType w:val="multilevel"/>
    <w:tmpl w:val="6CC6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75490"/>
    <w:multiLevelType w:val="multilevel"/>
    <w:tmpl w:val="9B827892"/>
    <w:lvl w:ilvl="0">
      <w:start w:val="1"/>
      <w:numFmt w:val="lowerLetter"/>
      <w:lvlText w:val="%1."/>
      <w:lvlJc w:val="left"/>
      <w:pPr>
        <w:ind w:left="360" w:hanging="360"/>
      </w:pPr>
    </w:lvl>
    <w:lvl w:ilvl="1">
      <w:start w:val="1"/>
      <w:numFmt w:val="lowerRoman"/>
      <w:lvlText w:val="%2."/>
      <w:lvlJc w:val="left"/>
      <w:pPr>
        <w:ind w:left="1440" w:hanging="72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0DE696C"/>
    <w:multiLevelType w:val="multilevel"/>
    <w:tmpl w:val="36BE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813D6"/>
    <w:multiLevelType w:val="multilevel"/>
    <w:tmpl w:val="506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A713C"/>
    <w:multiLevelType w:val="multilevel"/>
    <w:tmpl w:val="BA6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069604">
    <w:abstractNumId w:val="9"/>
  </w:num>
  <w:num w:numId="2" w16cid:durableId="827290036">
    <w:abstractNumId w:val="7"/>
  </w:num>
  <w:num w:numId="3" w16cid:durableId="752970058">
    <w:abstractNumId w:val="6"/>
  </w:num>
  <w:num w:numId="4" w16cid:durableId="1062676621">
    <w:abstractNumId w:val="5"/>
  </w:num>
  <w:num w:numId="5" w16cid:durableId="1549609763">
    <w:abstractNumId w:val="8"/>
  </w:num>
  <w:num w:numId="6" w16cid:durableId="1798332075">
    <w:abstractNumId w:val="4"/>
  </w:num>
  <w:num w:numId="7" w16cid:durableId="576787646">
    <w:abstractNumId w:val="3"/>
  </w:num>
  <w:num w:numId="8" w16cid:durableId="484006472">
    <w:abstractNumId w:val="2"/>
  </w:num>
  <w:num w:numId="9" w16cid:durableId="230311325">
    <w:abstractNumId w:val="1"/>
  </w:num>
  <w:num w:numId="10" w16cid:durableId="1144736658">
    <w:abstractNumId w:val="18"/>
  </w:num>
  <w:num w:numId="11" w16cid:durableId="787119347">
    <w:abstractNumId w:val="0"/>
  </w:num>
  <w:num w:numId="12" w16cid:durableId="1185829499">
    <w:abstractNumId w:val="21"/>
  </w:num>
  <w:num w:numId="13" w16cid:durableId="1535115303">
    <w:abstractNumId w:val="11"/>
  </w:num>
  <w:num w:numId="14" w16cid:durableId="1890875364">
    <w:abstractNumId w:val="16"/>
  </w:num>
  <w:num w:numId="15" w16cid:durableId="2099131014">
    <w:abstractNumId w:val="10"/>
  </w:num>
  <w:num w:numId="16" w16cid:durableId="1781340013">
    <w:abstractNumId w:val="20"/>
  </w:num>
  <w:num w:numId="17" w16cid:durableId="363481676">
    <w:abstractNumId w:val="19"/>
  </w:num>
  <w:num w:numId="18" w16cid:durableId="2058237479">
    <w:abstractNumId w:val="13"/>
  </w:num>
  <w:num w:numId="19" w16cid:durableId="1527866709">
    <w:abstractNumId w:val="15"/>
  </w:num>
  <w:num w:numId="20" w16cid:durableId="873274027">
    <w:abstractNumId w:val="12"/>
  </w:num>
  <w:num w:numId="21" w16cid:durableId="272591668">
    <w:abstractNumId w:val="24"/>
  </w:num>
  <w:num w:numId="22" w16cid:durableId="2111077843">
    <w:abstractNumId w:val="17"/>
  </w:num>
  <w:num w:numId="23" w16cid:durableId="1069765796">
    <w:abstractNumId w:val="14"/>
  </w:num>
  <w:num w:numId="24" w16cid:durableId="302391392">
    <w:abstractNumId w:val="22"/>
  </w:num>
  <w:num w:numId="25" w16cid:durableId="19345125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yMzA3MzU2Nrc0NjRU0lEKTi0uzszPAykwrAUAx6svEiwAAAA="/>
  </w:docVars>
  <w:rsids>
    <w:rsidRoot w:val="00B47730"/>
    <w:rsid w:val="00034616"/>
    <w:rsid w:val="0006063C"/>
    <w:rsid w:val="00096515"/>
    <w:rsid w:val="000A278B"/>
    <w:rsid w:val="001318C7"/>
    <w:rsid w:val="0015074B"/>
    <w:rsid w:val="001B67A1"/>
    <w:rsid w:val="0029639D"/>
    <w:rsid w:val="002B470A"/>
    <w:rsid w:val="0031630D"/>
    <w:rsid w:val="00326F90"/>
    <w:rsid w:val="003B580F"/>
    <w:rsid w:val="003E0B8F"/>
    <w:rsid w:val="005F5EFD"/>
    <w:rsid w:val="00641640"/>
    <w:rsid w:val="00801082"/>
    <w:rsid w:val="008E4F66"/>
    <w:rsid w:val="00912CE2"/>
    <w:rsid w:val="009A7994"/>
    <w:rsid w:val="00A06BD9"/>
    <w:rsid w:val="00A433EB"/>
    <w:rsid w:val="00AA1D8D"/>
    <w:rsid w:val="00B47730"/>
    <w:rsid w:val="00B70829"/>
    <w:rsid w:val="00BE4030"/>
    <w:rsid w:val="00CA766E"/>
    <w:rsid w:val="00CB0664"/>
    <w:rsid w:val="00CB3C7C"/>
    <w:rsid w:val="00CC1C04"/>
    <w:rsid w:val="00D57331"/>
    <w:rsid w:val="00F32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A1D87B"/>
  <w14:defaultImageDpi w14:val="300"/>
  <w15:docId w15:val="{6C12C5CA-2A7A-4F4F-8126-3F0D89EB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96515"/>
    <w:pPr>
      <w:spacing w:after="100" w:line="259" w:lineRule="auto"/>
      <w:ind w:left="220"/>
    </w:pPr>
    <w:rPr>
      <w:rFonts w:cs="Times New Roman"/>
    </w:rPr>
  </w:style>
  <w:style w:type="paragraph" w:styleId="TOC1">
    <w:name w:val="toc 1"/>
    <w:basedOn w:val="Normal"/>
    <w:next w:val="Normal"/>
    <w:autoRedefine/>
    <w:uiPriority w:val="39"/>
    <w:unhideWhenUsed/>
    <w:rsid w:val="00096515"/>
    <w:pPr>
      <w:spacing w:after="100" w:line="259" w:lineRule="auto"/>
    </w:pPr>
    <w:rPr>
      <w:rFonts w:cs="Times New Roman"/>
    </w:rPr>
  </w:style>
  <w:style w:type="paragraph" w:styleId="TOC3">
    <w:name w:val="toc 3"/>
    <w:basedOn w:val="Normal"/>
    <w:next w:val="Normal"/>
    <w:autoRedefine/>
    <w:uiPriority w:val="39"/>
    <w:unhideWhenUsed/>
    <w:rsid w:val="00096515"/>
    <w:pPr>
      <w:spacing w:after="100" w:line="259" w:lineRule="auto"/>
      <w:ind w:left="440"/>
    </w:pPr>
    <w:rPr>
      <w:rFonts w:cs="Times New Roman"/>
    </w:rPr>
  </w:style>
  <w:style w:type="paragraph" w:customStyle="1" w:styleId="EndNoteBibliography">
    <w:name w:val="EndNote Bibliography"/>
    <w:basedOn w:val="Normal"/>
    <w:link w:val="EndNoteBibliographyChar"/>
    <w:rsid w:val="00096515"/>
    <w:pPr>
      <w:spacing w:after="160" w:line="240" w:lineRule="auto"/>
    </w:pPr>
    <w:rPr>
      <w:rFonts w:ascii="Calibri" w:eastAsia="Calibri" w:hAnsi="Calibri" w:cs="Calibri"/>
      <w:noProof/>
      <w:lang w:val="en-AU" w:eastAsia="en-AU"/>
    </w:rPr>
  </w:style>
  <w:style w:type="character" w:customStyle="1" w:styleId="EndNoteBibliographyChar">
    <w:name w:val="EndNote Bibliography Char"/>
    <w:basedOn w:val="DefaultParagraphFont"/>
    <w:link w:val="EndNoteBibliography"/>
    <w:rsid w:val="00096515"/>
    <w:rPr>
      <w:rFonts w:ascii="Calibri" w:eastAsia="Calibri" w:hAnsi="Calibri" w:cs="Calibri"/>
      <w:noProof/>
      <w:lang w:val="en-AU" w:eastAsia="en-AU"/>
    </w:rPr>
  </w:style>
  <w:style w:type="character" w:styleId="Hyperlink">
    <w:name w:val="Hyperlink"/>
    <w:basedOn w:val="DefaultParagraphFont"/>
    <w:uiPriority w:val="99"/>
    <w:unhideWhenUsed/>
    <w:rsid w:val="00B708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2046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3AD0E-B946-4124-B66B-0EE5D0762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16</Pages>
  <Words>4317</Words>
  <Characters>24607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Zhibin Liao</cp:lastModifiedBy>
  <cp:revision>1</cp:revision>
  <dcterms:created xsi:type="dcterms:W3CDTF">2026-03-16T06:01:00Z</dcterms:created>
  <dcterms:modified xsi:type="dcterms:W3CDTF">2026-04-17T07:39:00Z</dcterms:modified>
  <cp:category/>
</cp:coreProperties>
</file>