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3439" w:rsidRPr="00F53439" w:rsidRDefault="00F53439" w:rsidP="00893263">
      <w:pPr>
        <w:pStyle w:val="Titel"/>
        <w:jc w:val="center"/>
        <w:rPr>
          <w:lang w:val="en-US"/>
        </w:rPr>
      </w:pPr>
      <w:r w:rsidRPr="00F53439">
        <w:rPr>
          <w:lang w:val="en-US"/>
        </w:rPr>
        <w:t>Data Storage in WP10 – User Guide</w:t>
      </w:r>
    </w:p>
    <w:p w:rsidR="00F53439" w:rsidRPr="00F53439" w:rsidRDefault="00F53439" w:rsidP="00F53439">
      <w:pPr>
        <w:pStyle w:val="berschrift1"/>
        <w:rPr>
          <w:lang w:val="en-US"/>
        </w:rPr>
      </w:pPr>
      <w:r w:rsidRPr="00F53439">
        <w:rPr>
          <w:lang w:val="en-US"/>
        </w:rPr>
        <w:t>Objective</w:t>
      </w:r>
    </w:p>
    <w:p w:rsidR="00F53439" w:rsidRPr="00F53439" w:rsidRDefault="00F53439" w:rsidP="00F53439">
      <w:pPr>
        <w:rPr>
          <w:lang w:val="en-US"/>
        </w:rPr>
      </w:pPr>
      <w:r w:rsidRPr="00F53439">
        <w:rPr>
          <w:lang w:val="en-US"/>
        </w:rPr>
        <w:t>The goal of WP10 is not only to deliver pipelines and code, but also to provide datasets to ensure that the code is runnable and reproducible. Where possible, trained model objects can also be shared. In most cases, input datasets can</w:t>
      </w:r>
      <w:r>
        <w:rPr>
          <w:lang w:val="en-US"/>
        </w:rPr>
        <w:t>not</w:t>
      </w:r>
      <w:r w:rsidRPr="00F53439">
        <w:rPr>
          <w:lang w:val="en-US"/>
        </w:rPr>
        <w:t xml:space="preserve"> be shared openly; </w:t>
      </w:r>
      <w:r>
        <w:rPr>
          <w:lang w:val="en-US"/>
        </w:rPr>
        <w:t>in those cases,</w:t>
      </w:r>
      <w:r w:rsidRPr="00F53439">
        <w:rPr>
          <w:lang w:val="en-US"/>
        </w:rPr>
        <w:t xml:space="preserve"> WP10 will aim to provide small, representative samples to illustrate the structure and content of the actual data.</w:t>
      </w:r>
    </w:p>
    <w:p w:rsidR="00F53439" w:rsidRPr="00F53439" w:rsidRDefault="00F53439" w:rsidP="00F53439">
      <w:pPr>
        <w:rPr>
          <w:lang w:val="en-US"/>
        </w:rPr>
      </w:pPr>
      <w:r w:rsidRPr="00F53439">
        <w:rPr>
          <w:lang w:val="en-US"/>
        </w:rPr>
        <w:t xml:space="preserve">To support this, we will use the </w:t>
      </w:r>
      <w:r w:rsidRPr="00F53439">
        <w:rPr>
          <w:b/>
          <w:bCs/>
          <w:lang w:val="en-US"/>
        </w:rPr>
        <w:t xml:space="preserve">data storage system provided by </w:t>
      </w:r>
      <w:proofErr w:type="spellStart"/>
      <w:r w:rsidRPr="00F53439">
        <w:rPr>
          <w:b/>
          <w:bCs/>
          <w:lang w:val="en-US"/>
        </w:rPr>
        <w:t>Onyxia</w:t>
      </w:r>
      <w:proofErr w:type="spellEnd"/>
      <w:r w:rsidRPr="00F53439">
        <w:rPr>
          <w:lang w:val="en-US"/>
        </w:rPr>
        <w:t xml:space="preserve">. Each WP10 member will have access to </w:t>
      </w:r>
      <w:r>
        <w:rPr>
          <w:lang w:val="en-US"/>
        </w:rPr>
        <w:t xml:space="preserve">the WP10 </w:t>
      </w:r>
      <w:r w:rsidRPr="00F53439">
        <w:rPr>
          <w:lang w:val="en-US"/>
        </w:rPr>
        <w:t>dedicated bucket and will be able to upload datasets and manage access permissions.</w:t>
      </w:r>
    </w:p>
    <w:p w:rsidR="00F53439" w:rsidRPr="00F53439" w:rsidRDefault="00F53439" w:rsidP="00F53439">
      <w:pPr>
        <w:rPr>
          <w:i/>
          <w:lang w:val="en-US"/>
        </w:rPr>
      </w:pPr>
      <w:r w:rsidRPr="00F53439">
        <w:rPr>
          <w:bCs/>
          <w:i/>
          <w:lang w:val="en-US"/>
        </w:rPr>
        <w:t>Note</w:t>
      </w:r>
      <w:r w:rsidRPr="00F53439">
        <w:rPr>
          <w:i/>
          <w:lang w:val="en-US"/>
        </w:rPr>
        <w:t xml:space="preserve">: </w:t>
      </w:r>
      <w:proofErr w:type="spellStart"/>
      <w:r w:rsidRPr="00F53439">
        <w:rPr>
          <w:i/>
          <w:lang w:val="en-US"/>
        </w:rPr>
        <w:t>Onyxia</w:t>
      </w:r>
      <w:proofErr w:type="spellEnd"/>
      <w:r w:rsidRPr="00F53439">
        <w:rPr>
          <w:i/>
          <w:lang w:val="en-US"/>
        </w:rPr>
        <w:t xml:space="preserve"> uses </w:t>
      </w:r>
      <w:r w:rsidRPr="00F53439">
        <w:rPr>
          <w:b/>
          <w:bCs/>
          <w:i/>
          <w:lang w:val="en-US"/>
        </w:rPr>
        <w:t>buckets</w:t>
      </w:r>
      <w:r w:rsidRPr="00F53439">
        <w:rPr>
          <w:i/>
          <w:lang w:val="en-US"/>
        </w:rPr>
        <w:t xml:space="preserve"> for data storage—containers that hold files and objects using a flat structure with unique identifiers, instead of a traditional folder hierarchy.</w:t>
      </w:r>
    </w:p>
    <w:p w:rsidR="00F53439" w:rsidRPr="00F53439" w:rsidRDefault="00F53439" w:rsidP="00F53439">
      <w:r w:rsidRPr="00F53439">
        <w:pict>
          <v:rect id="_x0000_i1109" style="width:0;height:1.5pt" o:hralign="center" o:hrstd="t" o:hr="t" fillcolor="#a0a0a0" stroked="f"/>
        </w:pict>
      </w:r>
    </w:p>
    <w:p w:rsidR="00F53439" w:rsidRPr="00F53439" w:rsidRDefault="00F53439" w:rsidP="00F53439">
      <w:pPr>
        <w:pStyle w:val="berschrift1"/>
        <w:rPr>
          <w:lang w:val="en-US"/>
        </w:rPr>
      </w:pPr>
      <w:r w:rsidRPr="00F53439">
        <w:rPr>
          <w:lang w:val="en-US"/>
        </w:rPr>
        <w:t>Prerequisites</w:t>
      </w:r>
    </w:p>
    <w:p w:rsidR="00F53439" w:rsidRPr="00F53439" w:rsidRDefault="00F53439" w:rsidP="00F53439">
      <w:pPr>
        <w:rPr>
          <w:lang w:val="en-US"/>
        </w:rPr>
      </w:pPr>
      <w:r w:rsidRPr="00F53439">
        <w:rPr>
          <w:lang w:val="en-US"/>
        </w:rPr>
        <w:t>Before uploading or accessing data, each WP10 member must:</w:t>
      </w:r>
    </w:p>
    <w:p w:rsidR="00F53439" w:rsidRDefault="00F53439" w:rsidP="00F53439">
      <w:pPr>
        <w:numPr>
          <w:ilvl w:val="0"/>
          <w:numId w:val="1"/>
        </w:numPr>
        <w:rPr>
          <w:lang w:val="en-US"/>
        </w:rPr>
      </w:pPr>
      <w:r w:rsidRPr="00F53439">
        <w:rPr>
          <w:b/>
          <w:bCs/>
          <w:lang w:val="en-US"/>
        </w:rPr>
        <w:t xml:space="preserve">Create an account on </w:t>
      </w:r>
      <w:proofErr w:type="spellStart"/>
      <w:r w:rsidRPr="00F53439">
        <w:rPr>
          <w:b/>
          <w:bCs/>
          <w:lang w:val="en-US"/>
        </w:rPr>
        <w:t>Onyxia</w:t>
      </w:r>
      <w:proofErr w:type="spellEnd"/>
      <w:r w:rsidRPr="00F53439">
        <w:rPr>
          <w:lang w:val="en-US"/>
        </w:rPr>
        <w:t xml:space="preserve"> by following this </w:t>
      </w:r>
      <w:proofErr w:type="spellStart"/>
      <w:r w:rsidRPr="00F53439">
        <w:rPr>
          <w:lang w:val="en-US"/>
        </w:rPr>
        <w:t>link:</w:t>
      </w:r>
      <w:proofErr w:type="spellEnd"/>
    </w:p>
    <w:p w:rsidR="00F53439" w:rsidRPr="00F53439" w:rsidRDefault="00F53439" w:rsidP="00F53439">
      <w:pPr>
        <w:rPr>
          <w:lang w:val="en-US"/>
        </w:rPr>
      </w:pPr>
      <w:hyperlink r:id="rId5" w:tgtFrame="_new" w:history="1">
        <w:proofErr w:type="spellStart"/>
        <w:r w:rsidRPr="00F53439">
          <w:rPr>
            <w:rStyle w:val="Hyperlink"/>
            <w:lang w:val="en-US"/>
          </w:rPr>
          <w:t>Onyxia</w:t>
        </w:r>
        <w:proofErr w:type="spellEnd"/>
        <w:r w:rsidRPr="00F53439">
          <w:rPr>
            <w:rStyle w:val="Hyperlink"/>
            <w:lang w:val="en-US"/>
          </w:rPr>
          <w:t xml:space="preserve"> Registration</w:t>
        </w:r>
      </w:hyperlink>
    </w:p>
    <w:p w:rsidR="00F53439" w:rsidRDefault="00F53439" w:rsidP="00F53439">
      <w:pPr>
        <w:numPr>
          <w:ilvl w:val="0"/>
          <w:numId w:val="1"/>
        </w:numPr>
        <w:rPr>
          <w:lang w:val="en-US"/>
        </w:rPr>
      </w:pPr>
      <w:r w:rsidRPr="00F53439">
        <w:rPr>
          <w:b/>
          <w:bCs/>
          <w:lang w:val="en-US"/>
        </w:rPr>
        <w:t xml:space="preserve">Share their </w:t>
      </w:r>
      <w:proofErr w:type="spellStart"/>
      <w:r w:rsidRPr="00F53439">
        <w:rPr>
          <w:b/>
          <w:bCs/>
          <w:lang w:val="en-US"/>
        </w:rPr>
        <w:t>Onyxia</w:t>
      </w:r>
      <w:proofErr w:type="spellEnd"/>
      <w:r w:rsidRPr="00F53439">
        <w:rPr>
          <w:b/>
          <w:bCs/>
          <w:lang w:val="en-US"/>
        </w:rPr>
        <w:t xml:space="preserve"> and GitHub usernames</w:t>
      </w:r>
      <w:r w:rsidRPr="00F53439">
        <w:rPr>
          <w:lang w:val="en-US"/>
        </w:rPr>
        <w:t xml:space="preserve"> with the WP10 lead by filling out the file:</w:t>
      </w:r>
    </w:p>
    <w:p w:rsidR="00F53439" w:rsidRPr="00F53439" w:rsidRDefault="00F53439" w:rsidP="00F53439">
      <w:hyperlink r:id="rId6" w:history="1">
        <w:r>
          <w:rPr>
            <w:rStyle w:val="Hyperlink"/>
          </w:rPr>
          <w:t xml:space="preserve">GitHub &amp; </w:t>
        </w:r>
        <w:proofErr w:type="spellStart"/>
        <w:r>
          <w:rPr>
            <w:rStyle w:val="Hyperlink"/>
          </w:rPr>
          <w:t>Onyxia</w:t>
        </w:r>
        <w:proofErr w:type="spellEnd"/>
        <w:r>
          <w:rPr>
            <w:rStyle w:val="Hyperlink"/>
          </w:rPr>
          <w:t xml:space="preserve"> accounts.xlsx</w:t>
        </w:r>
      </w:hyperlink>
    </w:p>
    <w:p w:rsidR="00F53439" w:rsidRPr="00F53439" w:rsidRDefault="00F53439" w:rsidP="00F53439">
      <w:pPr>
        <w:rPr>
          <w:lang w:val="en-US"/>
        </w:rPr>
      </w:pPr>
      <w:r w:rsidRPr="00F53439">
        <w:rPr>
          <w:lang w:val="en-US"/>
        </w:rPr>
        <w:t xml:space="preserve">This information will be forwarded to </w:t>
      </w:r>
      <w:r w:rsidRPr="00F53439">
        <w:rPr>
          <w:b/>
          <w:bCs/>
          <w:lang w:val="en-US"/>
        </w:rPr>
        <w:t>WP3</w:t>
      </w:r>
      <w:r w:rsidRPr="00F53439">
        <w:rPr>
          <w:lang w:val="en-US"/>
        </w:rPr>
        <w:t>, who will grant you access to the shared WP10 bucket.</w:t>
      </w:r>
    </w:p>
    <w:p w:rsidR="00F53439" w:rsidRPr="00F53439" w:rsidRDefault="00F53439" w:rsidP="00F53439">
      <w:r w:rsidRPr="00F53439">
        <w:pict>
          <v:rect id="_x0000_i1110" style="width:0;height:1.5pt" o:hralign="center" o:hrstd="t" o:hr="t" fillcolor="#a0a0a0" stroked="f"/>
        </w:pict>
      </w:r>
    </w:p>
    <w:p w:rsidR="00F53439" w:rsidRPr="00F53439" w:rsidRDefault="00F53439" w:rsidP="00F53439">
      <w:pPr>
        <w:pStyle w:val="berschrift1"/>
        <w:rPr>
          <w:lang w:val="en-US"/>
        </w:rPr>
      </w:pPr>
      <w:r w:rsidRPr="00F53439">
        <w:rPr>
          <w:lang w:val="en-US"/>
        </w:rPr>
        <w:t>How to Upload Data and Manage Access in the WP10 Bucket</w:t>
      </w:r>
    </w:p>
    <w:p w:rsidR="00F53439" w:rsidRPr="00F53439" w:rsidRDefault="00F53439" w:rsidP="00F53439">
      <w:proofErr w:type="spellStart"/>
      <w:r w:rsidRPr="00F53439">
        <w:t>Once</w:t>
      </w:r>
      <w:proofErr w:type="spellEnd"/>
      <w:r w:rsidRPr="00F53439">
        <w:t xml:space="preserve"> </w:t>
      </w:r>
      <w:proofErr w:type="spellStart"/>
      <w:r w:rsidRPr="00F53439">
        <w:t>access</w:t>
      </w:r>
      <w:proofErr w:type="spellEnd"/>
      <w:r w:rsidRPr="00F53439">
        <w:t xml:space="preserve"> </w:t>
      </w:r>
      <w:proofErr w:type="spellStart"/>
      <w:r w:rsidRPr="00F53439">
        <w:t>is</w:t>
      </w:r>
      <w:proofErr w:type="spellEnd"/>
      <w:r w:rsidRPr="00F53439">
        <w:t xml:space="preserve"> </w:t>
      </w:r>
      <w:proofErr w:type="spellStart"/>
      <w:r w:rsidRPr="00F53439">
        <w:t>granted</w:t>
      </w:r>
      <w:proofErr w:type="spellEnd"/>
      <w:r w:rsidRPr="00F53439">
        <w:t>:</w:t>
      </w:r>
    </w:p>
    <w:p w:rsidR="00F53439" w:rsidRPr="00F53439" w:rsidRDefault="00F53439" w:rsidP="00F53439">
      <w:pPr>
        <w:numPr>
          <w:ilvl w:val="0"/>
          <w:numId w:val="2"/>
        </w:numPr>
      </w:pPr>
      <w:proofErr w:type="gramStart"/>
      <w:r w:rsidRPr="00F53439">
        <w:rPr>
          <w:b/>
          <w:bCs/>
        </w:rPr>
        <w:t>Log in</w:t>
      </w:r>
      <w:proofErr w:type="gramEnd"/>
      <w:r w:rsidRPr="00F53439">
        <w:t xml:space="preserve"> </w:t>
      </w:r>
      <w:proofErr w:type="spellStart"/>
      <w:r w:rsidRPr="00F53439">
        <w:t>to</w:t>
      </w:r>
      <w:proofErr w:type="spellEnd"/>
      <w:r w:rsidRPr="00F53439">
        <w:t xml:space="preserve"> </w:t>
      </w:r>
      <w:proofErr w:type="spellStart"/>
      <w:r w:rsidRPr="00F53439">
        <w:t>Onyxia</w:t>
      </w:r>
      <w:proofErr w:type="spellEnd"/>
      <w:r w:rsidRPr="00F53439">
        <w:t>.</w:t>
      </w:r>
    </w:p>
    <w:p w:rsidR="00F53439" w:rsidRDefault="00F53439" w:rsidP="00F53439">
      <w:pPr>
        <w:numPr>
          <w:ilvl w:val="0"/>
          <w:numId w:val="2"/>
        </w:numPr>
        <w:rPr>
          <w:lang w:val="en-US"/>
        </w:rPr>
      </w:pPr>
      <w:r w:rsidRPr="00F53439">
        <w:rPr>
          <w:b/>
          <w:bCs/>
          <w:lang w:val="en-US"/>
        </w:rPr>
        <w:t>Switch from your private space to the WP10 project space</w:t>
      </w:r>
      <w:r w:rsidRPr="00F53439">
        <w:rPr>
          <w:lang w:val="en-US"/>
        </w:rPr>
        <w:t xml:space="preserve"> using the project selector in the top navigation bar.</w:t>
      </w:r>
    </w:p>
    <w:p w:rsidR="00F53439" w:rsidRPr="00CD611D" w:rsidRDefault="00CD611D" w:rsidP="00F53439">
      <w:pPr>
        <w:rPr>
          <w:lang w:val="en-US"/>
        </w:rPr>
      </w:pPr>
      <w:r>
        <w:rPr>
          <w:noProof/>
          <w:lang w:val="en-US"/>
        </w:rPr>
        <w:drawing>
          <wp:inline distT="0" distB="0" distL="0" distR="0">
            <wp:extent cx="5753735" cy="192722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735" cy="1927225"/>
                    </a:xfrm>
                    <a:prstGeom prst="rect">
                      <a:avLst/>
                    </a:prstGeom>
                    <a:noFill/>
                    <a:ln>
                      <a:noFill/>
                    </a:ln>
                  </pic:spPr>
                </pic:pic>
              </a:graphicData>
            </a:graphic>
          </wp:inline>
        </w:drawing>
      </w:r>
    </w:p>
    <w:p w:rsidR="00F53439" w:rsidRPr="00F53439" w:rsidRDefault="00F53439" w:rsidP="00F53439">
      <w:pPr>
        <w:numPr>
          <w:ilvl w:val="0"/>
          <w:numId w:val="2"/>
        </w:numPr>
        <w:rPr>
          <w:lang w:val="en-US"/>
        </w:rPr>
      </w:pPr>
      <w:r w:rsidRPr="00F53439">
        <w:rPr>
          <w:lang w:val="en-US"/>
        </w:rPr>
        <w:t xml:space="preserve">Go to the </w:t>
      </w:r>
      <w:r w:rsidRPr="00F53439">
        <w:rPr>
          <w:b/>
          <w:bCs/>
          <w:lang w:val="en-US"/>
        </w:rPr>
        <w:t>“My Files”</w:t>
      </w:r>
      <w:r w:rsidRPr="00F53439">
        <w:rPr>
          <w:lang w:val="en-US"/>
        </w:rPr>
        <w:t xml:space="preserve"> section and navigate to the folder corresponding to your cluster.</w:t>
      </w:r>
    </w:p>
    <w:p w:rsidR="00F53439" w:rsidRPr="00CD611D" w:rsidRDefault="00F53439" w:rsidP="00F53439">
      <w:pPr>
        <w:numPr>
          <w:ilvl w:val="0"/>
          <w:numId w:val="2"/>
        </w:numPr>
        <w:rPr>
          <w:lang w:val="en-US"/>
        </w:rPr>
      </w:pPr>
      <w:r w:rsidRPr="00F53439">
        <w:rPr>
          <w:lang w:val="en-US"/>
        </w:rPr>
        <w:lastRenderedPageBreak/>
        <w:t xml:space="preserve">Click the </w:t>
      </w:r>
      <w:r w:rsidRPr="00F53439">
        <w:rPr>
          <w:b/>
          <w:bCs/>
          <w:lang w:val="en-US"/>
        </w:rPr>
        <w:t>“Upload</w:t>
      </w:r>
      <w:r w:rsidR="00893263">
        <w:rPr>
          <w:b/>
          <w:bCs/>
          <w:lang w:val="en-US"/>
        </w:rPr>
        <w:t xml:space="preserve"> File</w:t>
      </w:r>
      <w:bookmarkStart w:id="0" w:name="_GoBack"/>
      <w:bookmarkEnd w:id="0"/>
      <w:r w:rsidRPr="00F53439">
        <w:rPr>
          <w:b/>
          <w:bCs/>
          <w:lang w:val="en-US"/>
        </w:rPr>
        <w:t>”</w:t>
      </w:r>
      <w:r w:rsidRPr="00F53439">
        <w:rPr>
          <w:lang w:val="en-US"/>
        </w:rPr>
        <w:t xml:space="preserve"> button to add your data files.</w:t>
      </w:r>
    </w:p>
    <w:p w:rsidR="00F53439" w:rsidRPr="00F53439" w:rsidRDefault="00F53439" w:rsidP="00F53439">
      <w:pPr>
        <w:numPr>
          <w:ilvl w:val="0"/>
          <w:numId w:val="2"/>
        </w:numPr>
        <w:rPr>
          <w:lang w:val="en-US"/>
        </w:rPr>
      </w:pPr>
      <w:r w:rsidRPr="00F53439">
        <w:rPr>
          <w:lang w:val="en-US"/>
        </w:rPr>
        <w:t xml:space="preserve">After uploading, click on the </w:t>
      </w:r>
      <w:r w:rsidRPr="00F53439">
        <w:rPr>
          <w:b/>
          <w:bCs/>
          <w:lang w:val="en-US"/>
        </w:rPr>
        <w:t>eye icon</w:t>
      </w:r>
      <w:r w:rsidRPr="00F53439">
        <w:rPr>
          <w:lang w:val="en-US"/>
        </w:rPr>
        <w:t xml:space="preserve"> next to your file to manage visibility:</w:t>
      </w:r>
    </w:p>
    <w:p w:rsidR="00F53439" w:rsidRPr="00F53439" w:rsidRDefault="00F53439" w:rsidP="00F53439">
      <w:pPr>
        <w:numPr>
          <w:ilvl w:val="1"/>
          <w:numId w:val="2"/>
        </w:numPr>
        <w:rPr>
          <w:lang w:val="en-US"/>
        </w:rPr>
      </w:pPr>
      <w:r w:rsidRPr="00F53439">
        <w:rPr>
          <w:b/>
          <w:bCs/>
          <w:lang w:val="en-US"/>
        </w:rPr>
        <w:t>Private</w:t>
      </w:r>
      <w:r w:rsidRPr="00F53439">
        <w:rPr>
          <w:lang w:val="en-US"/>
        </w:rPr>
        <w:t xml:space="preserve"> (default): represented by a crossed-out eye.</w:t>
      </w:r>
    </w:p>
    <w:p w:rsidR="00F53439" w:rsidRPr="00CD611D" w:rsidRDefault="00F53439" w:rsidP="00F53439">
      <w:pPr>
        <w:numPr>
          <w:ilvl w:val="1"/>
          <w:numId w:val="2"/>
        </w:numPr>
        <w:rPr>
          <w:lang w:val="en-US"/>
        </w:rPr>
      </w:pPr>
      <w:r w:rsidRPr="00F53439">
        <w:rPr>
          <w:b/>
          <w:bCs/>
          <w:lang w:val="en-US"/>
        </w:rPr>
        <w:t>Public</w:t>
      </w:r>
      <w:r w:rsidRPr="00F53439">
        <w:rPr>
          <w:lang w:val="en-US"/>
        </w:rPr>
        <w:t>: click the eye icon to remove the cross and make it visible to others.</w:t>
      </w:r>
    </w:p>
    <w:p w:rsidR="00F53439" w:rsidRPr="00F53439" w:rsidRDefault="00F53439" w:rsidP="00F53439">
      <w:pPr>
        <w:numPr>
          <w:ilvl w:val="0"/>
          <w:numId w:val="2"/>
        </w:numPr>
        <w:rPr>
          <w:lang w:val="en-US"/>
        </w:rPr>
      </w:pPr>
      <w:r w:rsidRPr="00F53439">
        <w:rPr>
          <w:lang w:val="en-US"/>
        </w:rPr>
        <w:t xml:space="preserve">Click on the </w:t>
      </w:r>
      <w:r w:rsidRPr="00F53439">
        <w:rPr>
          <w:b/>
          <w:bCs/>
          <w:lang w:val="en-US"/>
        </w:rPr>
        <w:t>“Share”</w:t>
      </w:r>
      <w:r w:rsidRPr="00F53439">
        <w:rPr>
          <w:lang w:val="en-US"/>
        </w:rPr>
        <w:t xml:space="preserve"> button:</w:t>
      </w:r>
    </w:p>
    <w:p w:rsidR="00F53439" w:rsidRPr="00F53439" w:rsidRDefault="00F53439" w:rsidP="00F53439">
      <w:pPr>
        <w:numPr>
          <w:ilvl w:val="1"/>
          <w:numId w:val="2"/>
        </w:numPr>
        <w:rPr>
          <w:lang w:val="en-US"/>
        </w:rPr>
      </w:pPr>
      <w:r w:rsidRPr="00F53439">
        <w:rPr>
          <w:lang w:val="en-US"/>
        </w:rPr>
        <w:t>This allows you to check the visibility status of your file.</w:t>
      </w:r>
    </w:p>
    <w:p w:rsidR="00F53439" w:rsidRPr="00F53439" w:rsidRDefault="00F53439" w:rsidP="00F53439">
      <w:pPr>
        <w:numPr>
          <w:ilvl w:val="1"/>
          <w:numId w:val="2"/>
        </w:numPr>
        <w:rPr>
          <w:lang w:val="en-US"/>
        </w:rPr>
      </w:pPr>
      <w:r w:rsidRPr="00F53439">
        <w:rPr>
          <w:lang w:val="en-US"/>
        </w:rPr>
        <w:t xml:space="preserve">You can also </w:t>
      </w:r>
      <w:r w:rsidRPr="00F53439">
        <w:rPr>
          <w:b/>
          <w:bCs/>
          <w:lang w:val="en-US"/>
        </w:rPr>
        <w:t>copy the download link</w:t>
      </w:r>
      <w:r w:rsidRPr="00F53439">
        <w:rPr>
          <w:lang w:val="en-US"/>
        </w:rPr>
        <w:t xml:space="preserve">, which can be shared with others — even people who are not </w:t>
      </w:r>
      <w:proofErr w:type="spellStart"/>
      <w:r w:rsidRPr="00F53439">
        <w:rPr>
          <w:lang w:val="en-US"/>
        </w:rPr>
        <w:t>Onyxia</w:t>
      </w:r>
      <w:proofErr w:type="spellEnd"/>
      <w:r w:rsidRPr="00F53439">
        <w:rPr>
          <w:lang w:val="en-US"/>
        </w:rPr>
        <w:t xml:space="preserve"> users.</w:t>
      </w:r>
    </w:p>
    <w:p w:rsidR="00F53439" w:rsidRPr="00F53439" w:rsidRDefault="00893263" w:rsidP="00F53439">
      <w:r>
        <w:rPr>
          <w:noProof/>
        </w:rPr>
        <w:drawing>
          <wp:inline distT="0" distB="0" distL="0" distR="0">
            <wp:extent cx="5746750" cy="2265045"/>
            <wp:effectExtent l="0" t="0" r="6350" b="19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6750" cy="2265045"/>
                    </a:xfrm>
                    <a:prstGeom prst="rect">
                      <a:avLst/>
                    </a:prstGeom>
                    <a:noFill/>
                    <a:ln>
                      <a:noFill/>
                    </a:ln>
                  </pic:spPr>
                </pic:pic>
              </a:graphicData>
            </a:graphic>
          </wp:inline>
        </w:drawing>
      </w:r>
    </w:p>
    <w:sectPr w:rsidR="00F53439" w:rsidRPr="00F5343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17FCE"/>
    <w:multiLevelType w:val="multilevel"/>
    <w:tmpl w:val="CAA8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6A77C8"/>
    <w:multiLevelType w:val="multilevel"/>
    <w:tmpl w:val="04B6F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71"/>
    <w:rsid w:val="002A6071"/>
    <w:rsid w:val="007D54B6"/>
    <w:rsid w:val="00893263"/>
    <w:rsid w:val="00A47956"/>
    <w:rsid w:val="00CD611D"/>
    <w:rsid w:val="00F534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D2CE"/>
  <w15:chartTrackingRefBased/>
  <w15:docId w15:val="{9B878A6F-657F-4BF3-9AA5-A41BDD11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534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A6071"/>
    <w:rPr>
      <w:color w:val="0563C1" w:themeColor="hyperlink"/>
      <w:u w:val="single"/>
    </w:rPr>
  </w:style>
  <w:style w:type="character" w:styleId="NichtaufgelsteErwhnung">
    <w:name w:val="Unresolved Mention"/>
    <w:basedOn w:val="Absatz-Standardschriftart"/>
    <w:uiPriority w:val="99"/>
    <w:semiHidden/>
    <w:unhideWhenUsed/>
    <w:rsid w:val="002A6071"/>
    <w:rPr>
      <w:color w:val="605E5C"/>
      <w:shd w:val="clear" w:color="auto" w:fill="E1DFDD"/>
    </w:rPr>
  </w:style>
  <w:style w:type="paragraph" w:styleId="Titel">
    <w:name w:val="Title"/>
    <w:basedOn w:val="Standard"/>
    <w:next w:val="Standard"/>
    <w:link w:val="TitelZchn"/>
    <w:uiPriority w:val="10"/>
    <w:qFormat/>
    <w:rsid w:val="00F534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53439"/>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F5343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63946">
      <w:bodyDiv w:val="1"/>
      <w:marLeft w:val="0"/>
      <w:marRight w:val="0"/>
      <w:marTop w:val="0"/>
      <w:marBottom w:val="0"/>
      <w:divBdr>
        <w:top w:val="none" w:sz="0" w:space="0" w:color="auto"/>
        <w:left w:val="none" w:sz="0" w:space="0" w:color="auto"/>
        <w:bottom w:val="none" w:sz="0" w:space="0" w:color="auto"/>
        <w:right w:val="none" w:sz="0" w:space="0" w:color="auto"/>
      </w:divBdr>
    </w:div>
    <w:div w:id="231356470">
      <w:bodyDiv w:val="1"/>
      <w:marLeft w:val="0"/>
      <w:marRight w:val="0"/>
      <w:marTop w:val="0"/>
      <w:marBottom w:val="0"/>
      <w:divBdr>
        <w:top w:val="none" w:sz="0" w:space="0" w:color="auto"/>
        <w:left w:val="none" w:sz="0" w:space="0" w:color="auto"/>
        <w:bottom w:val="none" w:sz="0" w:space="0" w:color="auto"/>
        <w:right w:val="none" w:sz="0" w:space="0" w:color="auto"/>
      </w:divBdr>
      <w:divsChild>
        <w:div w:id="196172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489467">
      <w:bodyDiv w:val="1"/>
      <w:marLeft w:val="0"/>
      <w:marRight w:val="0"/>
      <w:marTop w:val="0"/>
      <w:marBottom w:val="0"/>
      <w:divBdr>
        <w:top w:val="none" w:sz="0" w:space="0" w:color="auto"/>
        <w:left w:val="none" w:sz="0" w:space="0" w:color="auto"/>
        <w:bottom w:val="none" w:sz="0" w:space="0" w:color="auto"/>
        <w:right w:val="none" w:sz="0" w:space="0" w:color="auto"/>
      </w:divBdr>
    </w:div>
    <w:div w:id="1824814843">
      <w:bodyDiv w:val="1"/>
      <w:marLeft w:val="0"/>
      <w:marRight w:val="0"/>
      <w:marTop w:val="0"/>
      <w:marBottom w:val="0"/>
      <w:divBdr>
        <w:top w:val="none" w:sz="0" w:space="0" w:color="auto"/>
        <w:left w:val="none" w:sz="0" w:space="0" w:color="auto"/>
        <w:bottom w:val="none" w:sz="0" w:space="0" w:color="auto"/>
        <w:right w:val="none" w:sz="0" w:space="0" w:color="auto"/>
      </w:divBdr>
      <w:divsChild>
        <w:div w:id="1816487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1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europaeu.sharepoint.com/:x:/r/teams/GRP-AIML4OS/Shared%20Documents/General/WP10%20-USE%20CASE%20-%20From%20Text%20to%20code/GitHub%20%26%20Onyxia%20accounts.xlsx?d=w6424baad330c4d78bd8027c0ca1a504f&amp;csf=1&amp;web=1&amp;e=uziKtT" TargetMode="External"/><Relationship Id="rId11" Type="http://schemas.openxmlformats.org/officeDocument/2006/relationships/customXml" Target="../customXml/item1.xml"/><Relationship Id="rId5" Type="http://schemas.openxmlformats.org/officeDocument/2006/relationships/hyperlink" Target="https://auth.lab.sspcloud.fr/auth/realms/sspcloud/protocol/openid-connect/auth?client_id=onyxia&amp;response_type=code&amp;scope=openid+profile&amp;state=cad83fb3fab4420d8ebf525f76d675f9&amp;code_challenge=vI_PNOMz9hxXFHPRW8B3pBYmtdgW94rVCauUMGSlcGI&amp;code_challenge_method=S256&amp;response_mode=query&amp;onyxia-instance-public-url=https%3A%2F%2Fdatalab.sspcloud.fr&amp;ui_locales=de&amp;redirect_uri=https%3A%2F%2Fdatalab.sspcloud.fr%2F%3Foidc-spa_config_hash%3Dfec16d9%26oidc-spa_result_omit%3DWyJvaWRjLXNwYV9jb25maWdfaGFzaCJd%26oidc-spa_intent%3De30%253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3484981D676F7469FB7985B8196FE05" ma:contentTypeVersion="12" ma:contentTypeDescription="Ein neues Dokument erstellen." ma:contentTypeScope="" ma:versionID="08a241bd94b583212f6237c5c2d385e3">
  <xsd:schema xmlns:xsd="http://www.w3.org/2001/XMLSchema" xmlns:xs="http://www.w3.org/2001/XMLSchema" xmlns:p="http://schemas.microsoft.com/office/2006/metadata/properties" xmlns:ns2="e0fb9e4e-9a17-43c4-891a-079bfb0a02bd" xmlns:ns3="a68ce457-625d-4aa4-9b00-ade22038be21" targetNamespace="http://schemas.microsoft.com/office/2006/metadata/properties" ma:root="true" ma:fieldsID="250f896c8f219a9630c960b6ae359b5c" ns2:_="" ns3:_="">
    <xsd:import namespace="e0fb9e4e-9a17-43c4-891a-079bfb0a02bd"/>
    <xsd:import namespace="a68ce457-625d-4aa4-9b00-ade22038be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fb9e4e-9a17-43c4-891a-079bfb0a0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8ce457-625d-4aa4-9b00-ade22038be2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0c8bbd3-51d3-4450-91ec-7e9eeedd60d5}" ma:internalName="TaxCatchAll" ma:showField="CatchAllData" ma:web="a68ce457-625d-4aa4-9b00-ade22038be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8ce457-625d-4aa4-9b00-ade22038be21" xsi:nil="true"/>
    <lcf76f155ced4ddcb4097134ff3c332f xmlns="e0fb9e4e-9a17-43c4-891a-079bfb0a02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C46EDC-1B8C-4362-8B60-8128E6C0E67D}"/>
</file>

<file path=customXml/itemProps2.xml><?xml version="1.0" encoding="utf-8"?>
<ds:datastoreItem xmlns:ds="http://schemas.openxmlformats.org/officeDocument/2006/customXml" ds:itemID="{E7EF2B0B-D669-472C-B4B1-CCC62804485E}"/>
</file>

<file path=customXml/itemProps3.xml><?xml version="1.0" encoding="utf-8"?>
<ds:datastoreItem xmlns:ds="http://schemas.openxmlformats.org/officeDocument/2006/customXml" ds:itemID="{262F0793-CE2B-49EA-BA63-AB321F3C4300}"/>
</file>

<file path=docProps/app.xml><?xml version="1.0" encoding="utf-8"?>
<Properties xmlns="http://schemas.openxmlformats.org/officeDocument/2006/extended-properties" xmlns:vt="http://schemas.openxmlformats.org/officeDocument/2006/docPropsVTypes">
  <Template>Normal.dotm</Template>
  <TotalTime>0</TotalTime>
  <Pages>2</Pages>
  <Words>373</Words>
  <Characters>2354</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ITZBund</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Lestrade, Ariane (C13)</dc:creator>
  <cp:keywords/>
  <dc:description/>
  <cp:lastModifiedBy>Lestrade, Ariane (C13)</cp:lastModifiedBy>
  <cp:revision>2</cp:revision>
  <dcterms:created xsi:type="dcterms:W3CDTF">2025-06-04T09:56:00Z</dcterms:created>
  <dcterms:modified xsi:type="dcterms:W3CDTF">2025-06-04T12:01:00Z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0x01010093484981D676F7469FB7985B8196FE05</vt:lpwstr>
  </property>
</Properties>
</file>