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6445A9" w:rsidR="007529CC" w:rsidP="5C7A85A2" w:rsidRDefault="007529CC" w14:paraId="0556A78E" w14:textId="77777777" w14:noSpellErr="1">
      <w:pPr>
        <w:jc w:val="center"/>
        <w:rPr>
          <w:b w:val="1"/>
          <w:bCs w:val="1"/>
          <w:u w:val="single"/>
          <w:lang w:val="en-US"/>
        </w:rPr>
      </w:pPr>
      <w:r w:rsidRPr="5E8AD4E3" w:rsidR="007529CC">
        <w:rPr>
          <w:b w:val="1"/>
          <w:bCs w:val="1"/>
          <w:sz w:val="24"/>
          <w:szCs w:val="24"/>
          <w:u w:val="single"/>
          <w:lang w:val="en-US"/>
        </w:rPr>
        <w:t>Quality Gates</w:t>
      </w:r>
      <w:r w:rsidRPr="5E8AD4E3" w:rsidR="007529CC">
        <w:rPr>
          <w:b w:val="1"/>
          <w:bCs w:val="1"/>
          <w:sz w:val="24"/>
          <w:szCs w:val="24"/>
          <w:u w:val="single"/>
          <w:lang w:val="en-US"/>
        </w:rPr>
        <w:t xml:space="preserve"> </w:t>
      </w:r>
      <w:r w:rsidRPr="5E8AD4E3" w:rsidR="004B2C2D">
        <w:rPr>
          <w:b w:val="1"/>
          <w:bCs w:val="1"/>
          <w:sz w:val="24"/>
          <w:szCs w:val="24"/>
          <w:u w:val="single"/>
          <w:lang w:val="en-US"/>
        </w:rPr>
        <w:t>for</w:t>
      </w:r>
      <w:r w:rsidRPr="5E8AD4E3" w:rsidR="007529CC">
        <w:rPr>
          <w:b w:val="1"/>
          <w:bCs w:val="1"/>
          <w:sz w:val="24"/>
          <w:szCs w:val="24"/>
          <w:u w:val="single"/>
          <w:lang w:val="en-US"/>
        </w:rPr>
        <w:t xml:space="preserve"> WP10 Outputs</w:t>
      </w:r>
      <w:r w:rsidRPr="5E8AD4E3" w:rsidR="006445A9">
        <w:rPr>
          <w:b w:val="1"/>
          <w:bCs w:val="1"/>
          <w:sz w:val="24"/>
          <w:szCs w:val="24"/>
          <w:u w:val="single"/>
          <w:lang w:val="en-US"/>
        </w:rPr>
        <w:t xml:space="preserve"> within </w:t>
      </w:r>
      <w:r w:rsidRPr="5E8AD4E3" w:rsidR="007529CC">
        <w:rPr>
          <w:b w:val="1"/>
          <w:bCs w:val="1"/>
          <w:sz w:val="24"/>
          <w:szCs w:val="24"/>
          <w:u w:val="single"/>
          <w:lang w:val="en-US"/>
        </w:rPr>
        <w:t xml:space="preserve">Cluster </w:t>
      </w:r>
      <w:r w:rsidRPr="5E8AD4E3" w:rsidR="0019004C">
        <w:rPr>
          <w:b w:val="1"/>
          <w:bCs w:val="1"/>
          <w:sz w:val="24"/>
          <w:szCs w:val="24"/>
          <w:u w:val="single"/>
          <w:lang w:val="en-US"/>
        </w:rPr>
        <w:t>X</w:t>
      </w:r>
    </w:p>
    <w:tbl>
      <w:tblPr>
        <w:tblStyle w:val="Tabellenraster"/>
        <w:tblW w:w="0" w:type="auto"/>
        <w:tblLook w:val="04A0" w:firstRow="1" w:lastRow="0" w:firstColumn="1" w:lastColumn="0" w:noHBand="0" w:noVBand="1"/>
      </w:tblPr>
      <w:tblGrid>
        <w:gridCol w:w="1675"/>
        <w:gridCol w:w="1323"/>
        <w:gridCol w:w="2543"/>
        <w:gridCol w:w="1671"/>
        <w:gridCol w:w="1850"/>
      </w:tblGrid>
      <w:tr w:rsidRPr="009B08AB" w:rsidR="006445A9" w:rsidTr="0E16B63D" w14:paraId="62BBB168" w14:textId="77777777">
        <w:tc>
          <w:tcPr>
            <w:tcW w:w="1675" w:type="dxa"/>
            <w:tcMar/>
          </w:tcPr>
          <w:p w:rsidRPr="009B08AB" w:rsidR="006445A9" w:rsidP="005B21E5" w:rsidRDefault="006445A9" w14:paraId="6866B199" w14:textId="77777777">
            <w:pPr>
              <w:rPr>
                <w:rFonts w:ascii="Arial" w:hAnsi="Arial"/>
                <w:b/>
              </w:rPr>
            </w:pPr>
            <w:r>
              <w:rPr>
                <w:rFonts w:ascii="Arial" w:hAnsi="Arial"/>
                <w:b/>
              </w:rPr>
              <w:t>Clusters</w:t>
            </w:r>
          </w:p>
        </w:tc>
        <w:tc>
          <w:tcPr>
            <w:tcW w:w="1323" w:type="dxa"/>
            <w:tcMar/>
          </w:tcPr>
          <w:p w:rsidRPr="009B08AB" w:rsidR="006445A9" w:rsidP="005B21E5" w:rsidRDefault="006445A9" w14:paraId="46B83191" w14:textId="77777777">
            <w:pPr>
              <w:rPr>
                <w:b/>
              </w:rPr>
            </w:pPr>
            <w:r>
              <w:rPr>
                <w:b/>
              </w:rPr>
              <w:t>Problem</w:t>
            </w:r>
          </w:p>
        </w:tc>
        <w:tc>
          <w:tcPr>
            <w:tcW w:w="2543" w:type="dxa"/>
            <w:tcMar/>
          </w:tcPr>
          <w:p w:rsidRPr="009B08AB" w:rsidR="006445A9" w:rsidP="005B21E5" w:rsidRDefault="006445A9" w14:paraId="2352729A" w14:textId="77777777">
            <w:pPr>
              <w:rPr>
                <w:rFonts w:ascii="Arial" w:hAnsi="Arial"/>
                <w:b/>
              </w:rPr>
            </w:pPr>
            <w:r w:rsidRPr="009B08AB">
              <w:rPr>
                <w:b/>
              </w:rPr>
              <w:t>Task</w:t>
            </w:r>
            <w:r>
              <w:rPr>
                <w:b/>
              </w:rPr>
              <w:t>/</w:t>
            </w:r>
            <w:proofErr w:type="spellStart"/>
            <w:r>
              <w:rPr>
                <w:b/>
              </w:rPr>
              <w:t>methodological</w:t>
            </w:r>
            <w:proofErr w:type="spellEnd"/>
            <w:r>
              <w:rPr>
                <w:b/>
              </w:rPr>
              <w:t xml:space="preserve"> </w:t>
            </w:r>
            <w:proofErr w:type="spellStart"/>
            <w:r>
              <w:rPr>
                <w:b/>
              </w:rPr>
              <w:t>solution</w:t>
            </w:r>
            <w:proofErr w:type="spellEnd"/>
          </w:p>
        </w:tc>
        <w:tc>
          <w:tcPr>
            <w:tcW w:w="1671" w:type="dxa"/>
            <w:tcMar/>
          </w:tcPr>
          <w:p w:rsidRPr="009B08AB" w:rsidR="006445A9" w:rsidP="005B21E5" w:rsidRDefault="006445A9" w14:paraId="2D033924" w14:textId="77777777">
            <w:pPr>
              <w:rPr>
                <w:rFonts w:ascii="Arial" w:hAnsi="Arial"/>
                <w:b/>
              </w:rPr>
            </w:pPr>
            <w:proofErr w:type="spellStart"/>
            <w:r w:rsidRPr="009B08AB">
              <w:rPr>
                <w:b/>
              </w:rPr>
              <w:t>Participant</w:t>
            </w:r>
            <w:proofErr w:type="spellEnd"/>
            <w:r w:rsidRPr="009B08AB">
              <w:rPr>
                <w:b/>
              </w:rPr>
              <w:t xml:space="preserve"> Countries</w:t>
            </w:r>
          </w:p>
        </w:tc>
        <w:tc>
          <w:tcPr>
            <w:tcW w:w="1850" w:type="dxa"/>
            <w:tcMar/>
          </w:tcPr>
          <w:p w:rsidRPr="009B08AB" w:rsidR="006445A9" w:rsidP="005B21E5" w:rsidRDefault="006445A9" w14:paraId="6FB3E095" w14:textId="77777777">
            <w:pPr>
              <w:rPr>
                <w:rFonts w:ascii="Arial" w:hAnsi="Arial"/>
                <w:b/>
              </w:rPr>
            </w:pPr>
            <w:proofErr w:type="spellStart"/>
            <w:r w:rsidRPr="009B08AB">
              <w:rPr>
                <w:b/>
              </w:rPr>
              <w:t>Collaboration</w:t>
            </w:r>
            <w:proofErr w:type="spellEnd"/>
            <w:r w:rsidRPr="009B08AB">
              <w:rPr>
                <w:b/>
              </w:rPr>
              <w:t xml:space="preserve"> </w:t>
            </w:r>
            <w:proofErr w:type="spellStart"/>
            <w:r w:rsidRPr="009B08AB">
              <w:rPr>
                <w:b/>
              </w:rPr>
              <w:t>with</w:t>
            </w:r>
            <w:proofErr w:type="spellEnd"/>
            <w:r w:rsidRPr="009B08AB">
              <w:rPr>
                <w:b/>
              </w:rPr>
              <w:t xml:space="preserve"> </w:t>
            </w:r>
            <w:proofErr w:type="spellStart"/>
            <w:r w:rsidRPr="009B08AB">
              <w:rPr>
                <w:b/>
              </w:rPr>
              <w:t>other</w:t>
            </w:r>
            <w:proofErr w:type="spellEnd"/>
            <w:r w:rsidRPr="009B08AB">
              <w:rPr>
                <w:b/>
              </w:rPr>
              <w:t xml:space="preserve"> WP</w:t>
            </w:r>
          </w:p>
        </w:tc>
      </w:tr>
      <w:tr w:rsidRPr="006B61B3" w:rsidR="006445A9" w:rsidTr="0E16B63D" w14:paraId="7EAC6E98" w14:textId="77777777">
        <w:tc>
          <w:tcPr>
            <w:tcW w:w="1675" w:type="dxa"/>
            <w:tcMar/>
          </w:tcPr>
          <w:p w:rsidRPr="00654499" w:rsidR="006445A9" w:rsidP="0E16B63D" w:rsidRDefault="000E7D4B" w14:paraId="5591D798" w14:textId="02209DE1">
            <w:pPr>
              <w:rPr>
                <w:rFonts w:ascii="Arial" w:hAnsi="Arial"/>
                <w:b w:val="1"/>
                <w:bCs w:val="1"/>
              </w:rPr>
            </w:pPr>
            <w:r w:rsidRPr="0E16B63D" w:rsidR="5685431F">
              <w:rPr>
                <w:rFonts w:ascii="Arial" w:hAnsi="Arial"/>
                <w:b w:val="1"/>
                <w:bCs w:val="1"/>
              </w:rPr>
              <w:t>1</w:t>
            </w:r>
          </w:p>
        </w:tc>
        <w:tc>
          <w:tcPr>
            <w:tcW w:w="1323" w:type="dxa"/>
            <w:tcMar/>
          </w:tcPr>
          <w:p w:rsidRPr="006B61B3" w:rsidR="006445A9" w:rsidP="005B21E5" w:rsidRDefault="006445A9" w14:paraId="5708C2E0" w14:textId="2D67C240">
            <w:pPr>
              <w:rPr>
                <w:lang w:val="en-GB"/>
              </w:rPr>
            </w:pPr>
            <w:r w:rsidRPr="0E16B63D" w:rsidR="5D82468F">
              <w:rPr>
                <w:lang w:val="de-DE"/>
              </w:rPr>
              <w:t>Insufficient training data</w:t>
            </w:r>
          </w:p>
        </w:tc>
        <w:tc>
          <w:tcPr>
            <w:tcW w:w="2543" w:type="dxa"/>
            <w:tcMar/>
          </w:tcPr>
          <w:p w:rsidRPr="006B61B3" w:rsidR="006445A9" w:rsidP="005B21E5" w:rsidRDefault="006445A9" w14:paraId="0628F15B" w14:textId="2E63ACB4">
            <w:pPr/>
            <w:r w:rsidRPr="0E16B63D" w:rsidR="5D82468F">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Generate synthetic training material with different languages</w:t>
            </w:r>
          </w:p>
        </w:tc>
        <w:tc>
          <w:tcPr>
            <w:tcW w:w="1671" w:type="dxa"/>
            <w:tcMar/>
          </w:tcPr>
          <w:p w:rsidRPr="00240F71" w:rsidR="006445A9" w:rsidP="005B21E5" w:rsidRDefault="006445A9" w14:paraId="6BBFEBB3" w14:textId="632F84BF">
            <w:pPr>
              <w:rPr>
                <w:rFonts w:ascii="Arial" w:hAnsi="Arial"/>
              </w:rPr>
            </w:pPr>
            <w:r w:rsidRPr="0E16B63D" w:rsidR="5D82468F">
              <w:rPr>
                <w:rFonts w:ascii="Arial" w:hAnsi="Arial"/>
              </w:rPr>
              <w:t>Spain, Germany</w:t>
            </w:r>
          </w:p>
        </w:tc>
        <w:tc>
          <w:tcPr>
            <w:tcW w:w="1850" w:type="dxa"/>
            <w:tcMar/>
          </w:tcPr>
          <w:p w:rsidRPr="006B61B3" w:rsidR="006445A9" w:rsidP="0E16B63D" w:rsidRDefault="006445A9" w14:paraId="09EE0CB9" w14:textId="7B4FF0F3">
            <w:pPr>
              <w:rPr>
                <w:rFonts w:ascii="Calibri" w:hAnsi="Calibri" w:eastAsia="Calibri" w:cs="Calibri"/>
                <w:b w:val="0"/>
                <w:bCs w:val="0"/>
                <w:i w:val="0"/>
                <w:iCs w:val="0"/>
                <w:caps w:val="0"/>
                <w:smallCaps w:val="0"/>
                <w:noProof w:val="0"/>
                <w:color w:val="000000" w:themeColor="text1" w:themeTint="FF" w:themeShade="FF"/>
                <w:sz w:val="22"/>
                <w:szCs w:val="22"/>
                <w:lang w:val="de-DE"/>
              </w:rPr>
            </w:pPr>
            <w:r w:rsidRPr="0E16B63D" w:rsidR="5D82468F">
              <w:rPr>
                <w:rFonts w:ascii="Calibri" w:hAnsi="Calibri" w:eastAsia="Calibri" w:cs="Calibri"/>
                <w:b w:val="0"/>
                <w:bCs w:val="0"/>
                <w:i w:val="0"/>
                <w:iCs w:val="0"/>
                <w:caps w:val="0"/>
                <w:smallCaps w:val="0"/>
                <w:noProof w:val="0"/>
                <w:color w:val="000000" w:themeColor="text1" w:themeTint="FF" w:themeShade="FF"/>
                <w:sz w:val="22"/>
                <w:szCs w:val="22"/>
                <w:lang w:val="de-DE"/>
              </w:rPr>
              <w:t>WP-12</w:t>
            </w:r>
          </w:p>
          <w:p w:rsidRPr="006B61B3" w:rsidR="006445A9" w:rsidP="0E16B63D" w:rsidRDefault="006445A9" w14:paraId="3CC22258" w14:textId="69598DFA">
            <w:pPr>
              <w:rPr>
                <w:rFonts w:ascii="Calibri" w:hAnsi="Calibri" w:eastAsia="Calibri" w:cs="Calibri"/>
                <w:b w:val="0"/>
                <w:bCs w:val="0"/>
                <w:i w:val="0"/>
                <w:iCs w:val="0"/>
                <w:caps w:val="0"/>
                <w:smallCaps w:val="0"/>
                <w:noProof w:val="0"/>
                <w:color w:val="000000" w:themeColor="text1" w:themeTint="FF" w:themeShade="FF"/>
                <w:sz w:val="22"/>
                <w:szCs w:val="22"/>
                <w:lang w:val="de-DE"/>
              </w:rPr>
            </w:pPr>
            <w:r w:rsidRPr="0E16B63D" w:rsidR="5D82468F">
              <w:rPr>
                <w:rFonts w:ascii="Calibri" w:hAnsi="Calibri" w:eastAsia="Calibri" w:cs="Calibri"/>
                <w:b w:val="0"/>
                <w:bCs w:val="0"/>
                <w:i w:val="0"/>
                <w:iCs w:val="0"/>
                <w:caps w:val="0"/>
                <w:smallCaps w:val="0"/>
                <w:noProof w:val="0"/>
                <w:color w:val="000000" w:themeColor="text1" w:themeTint="FF" w:themeShade="FF"/>
                <w:sz w:val="22"/>
                <w:szCs w:val="22"/>
                <w:lang w:val="de-DE"/>
              </w:rPr>
              <w:t>WP-13</w:t>
            </w:r>
          </w:p>
        </w:tc>
      </w:tr>
    </w:tbl>
    <w:p w:rsidR="006445A9" w:rsidP="007529CC" w:rsidRDefault="006445A9" w14:paraId="381BBB40" w14:textId="77777777" w14:noSpellErr="1">
      <w:pPr>
        <w:rPr>
          <w:lang w:val="en-US"/>
        </w:rPr>
      </w:pPr>
    </w:p>
    <w:p w:rsidRPr="00375A3F" w:rsidR="00375A3F" w:rsidP="00375A3F" w:rsidRDefault="00375A3F" w14:paraId="1AEB4DCF" w14:textId="77777777">
      <w:pPr>
        <w:pStyle w:val="berschrift1"/>
        <w:rPr>
          <w:lang w:val="en-US"/>
        </w:rPr>
      </w:pPr>
      <w:r w:rsidRPr="00375A3F">
        <w:rPr>
          <w:lang w:val="en-US"/>
        </w:rPr>
        <w:t>Pipeline Development Strategy</w:t>
      </w:r>
    </w:p>
    <w:p w:rsidR="00375A3F" w:rsidP="00375A3F" w:rsidRDefault="003970C1" w14:paraId="5014C395" w14:textId="5D921974">
      <w:pPr>
        <w:rPr>
          <w:i/>
          <w:lang w:val="en-US"/>
        </w:rPr>
      </w:pPr>
      <w:r>
        <w:rPr>
          <w:rStyle w:val="Fett"/>
          <w:lang w:val="en-US"/>
        </w:rPr>
        <w:t xml:space="preserve">Does </w:t>
      </w:r>
      <w:r w:rsidRPr="00375A3F" w:rsidR="00375A3F">
        <w:rPr>
          <w:rStyle w:val="Fett"/>
          <w:lang w:val="en-US"/>
        </w:rPr>
        <w:t xml:space="preserve">your cluster </w:t>
      </w:r>
      <w:r>
        <w:rPr>
          <w:rStyle w:val="Fett"/>
          <w:lang w:val="en-US"/>
        </w:rPr>
        <w:t xml:space="preserve">aim to </w:t>
      </w:r>
      <w:r w:rsidRPr="00375A3F" w:rsidR="00375A3F">
        <w:rPr>
          <w:rStyle w:val="Fett"/>
          <w:lang w:val="en-US"/>
        </w:rPr>
        <w:t>deliver a single pipeline or multiple pipelines?</w:t>
      </w:r>
    </w:p>
    <w:p w:rsidRPr="00375A3F" w:rsidR="00375A3F" w:rsidP="00375A3F" w:rsidRDefault="00375A3F" w14:paraId="47A00C9C" w14:textId="77777777">
      <w:pPr>
        <w:rPr>
          <w:lang w:val="en-US"/>
        </w:rPr>
      </w:pPr>
      <w:r w:rsidRPr="0E16B63D" w:rsidR="00375A3F">
        <w:rPr>
          <w:i w:val="1"/>
          <w:iCs w:val="1"/>
          <w:lang w:val="en-US"/>
        </w:rPr>
        <w:t xml:space="preserve">Indication: Whenever possible, the development of a </w:t>
      </w:r>
      <w:r w:rsidRPr="0E16B63D" w:rsidR="00375A3F">
        <w:rPr>
          <w:rStyle w:val="Fett"/>
          <w:i w:val="1"/>
          <w:iCs w:val="1"/>
          <w:lang w:val="en-US"/>
        </w:rPr>
        <w:t>shared pipeline</w:t>
      </w:r>
      <w:r w:rsidRPr="0E16B63D" w:rsidR="00375A3F">
        <w:rPr>
          <w:i w:val="1"/>
          <w:iCs w:val="1"/>
          <w:lang w:val="en-US"/>
        </w:rPr>
        <w:t xml:space="preserve"> across the cluster should be prioritized. Although organizational or technical differences among NSIs may make this challenging, a common pipeline significantly enhances cross-country collaboration, simplifies adaptation for other contexts, and promotes methodological consistency.</w:t>
      </w:r>
    </w:p>
    <w:p w:rsidR="67644AFC" w:rsidP="0E16B63D" w:rsidRDefault="67644AFC" w14:paraId="10A8D3FA" w14:textId="12F54FF1">
      <w:pPr>
        <w:rPr>
          <w:i w:val="0"/>
          <w:iCs w:val="0"/>
          <w:lang w:val="en-US"/>
        </w:rPr>
      </w:pPr>
      <w:r w:rsidRPr="0E16B63D" w:rsidR="67644AFC">
        <w:rPr>
          <w:i w:val="0"/>
          <w:iCs w:val="0"/>
          <w:lang w:val="en-US"/>
        </w:rPr>
        <w:t>We aim to develop a shared pipeline which is generic and can be applied to Spanish and German use case.</w:t>
      </w:r>
      <w:r w:rsidRPr="0E16B63D" w:rsidR="17AD452B">
        <w:rPr>
          <w:i w:val="0"/>
          <w:iCs w:val="0"/>
          <w:lang w:val="en-US"/>
        </w:rPr>
        <w:t xml:space="preserve"> The specifically adjusted pipelines will be different and can also be shared as </w:t>
      </w:r>
      <w:r w:rsidRPr="0E16B63D" w:rsidR="4FA845CE">
        <w:rPr>
          <w:i w:val="0"/>
          <w:iCs w:val="0"/>
          <w:lang w:val="en-US"/>
        </w:rPr>
        <w:t>examples of how to use the generic pipeline.</w:t>
      </w:r>
    </w:p>
    <w:p w:rsidR="001A1AF6" w:rsidP="001A1AF6" w:rsidRDefault="00375A3F" w14:paraId="6210A293" w14:textId="77777777">
      <w:pPr>
        <w:rPr>
          <w:lang w:val="en-US"/>
        </w:rPr>
      </w:pPr>
      <w:r w:rsidRPr="00375A3F">
        <w:rPr>
          <w:rStyle w:val="Fett"/>
          <w:lang w:val="en-US"/>
        </w:rPr>
        <w:t>Note:</w:t>
      </w:r>
      <w:r w:rsidRPr="00375A3F">
        <w:rPr>
          <w:lang w:val="en-US"/>
        </w:rPr>
        <w:t xml:space="preserve"> Please replicate the following section for each pipeline your cluster intends to deliver.</w:t>
      </w:r>
      <w:r w:rsidR="001A1AF6">
        <w:rPr>
          <w:lang w:val="en-US"/>
        </w:rPr>
        <w:t xml:space="preserve"> </w:t>
      </w:r>
    </w:p>
    <w:p w:rsidRPr="006445A9" w:rsidR="001A1AF6" w:rsidP="001A1AF6" w:rsidRDefault="001A1AF6" w14:paraId="3339BC71" w14:textId="77777777">
      <w:pPr>
        <w:pStyle w:val="berschrift1"/>
        <w:rPr>
          <w:lang w:val="en-US"/>
        </w:rPr>
      </w:pPr>
      <w:r>
        <w:rPr>
          <w:lang w:val="en-US"/>
        </w:rPr>
        <w:t xml:space="preserve">Pipeline </w:t>
      </w:r>
      <w:r w:rsidR="007219D2">
        <w:rPr>
          <w:lang w:val="en-US"/>
        </w:rPr>
        <w:t>X</w:t>
      </w:r>
    </w:p>
    <w:p w:rsidRPr="007219D2" w:rsidR="007219D2" w:rsidP="007219D2" w:rsidRDefault="007219D2" w14:paraId="48FF0920" w14:textId="77777777">
      <w:pPr>
        <w:rPr>
          <w:lang w:val="en-US"/>
        </w:rPr>
      </w:pPr>
      <w:r w:rsidRPr="0E16B63D" w:rsidR="007219D2">
        <w:rPr>
          <w:b w:val="1"/>
          <w:bCs w:val="1"/>
          <w:lang w:val="en-US"/>
        </w:rPr>
        <w:t>Pipeline Description:</w:t>
      </w:r>
      <w:r>
        <w:br/>
      </w:r>
      <w:r w:rsidRPr="0E16B63D" w:rsidR="007219D2">
        <w:rPr>
          <w:i w:val="1"/>
          <w:iCs w:val="1"/>
          <w:lang w:val="en-US"/>
        </w:rPr>
        <w:t>Provide a brief overview of the pipeline’s functionality, data flow, and core components.</w:t>
      </w:r>
    </w:p>
    <w:p w:rsidR="31C0186B" w:rsidP="0E16B63D" w:rsidRDefault="31C0186B" w14:paraId="72BDCD96" w14:textId="4B9E0A50">
      <w:pPr>
        <w:rPr>
          <w:i w:val="0"/>
          <w:iCs w:val="0"/>
          <w:lang w:val="en-US"/>
        </w:rPr>
      </w:pPr>
      <w:r w:rsidRPr="0E16B63D" w:rsidR="31C0186B">
        <w:rPr>
          <w:i w:val="0"/>
          <w:iCs w:val="0"/>
          <w:lang w:val="en-US"/>
        </w:rPr>
        <w:t>The pipeline’s input ...</w:t>
      </w:r>
    </w:p>
    <w:p w:rsidR="64EAD461" w:rsidP="0E16B63D" w:rsidRDefault="64EAD461" w14:paraId="12C0DAD3" w14:textId="4C11A060">
      <w:pPr>
        <w:rPr>
          <w:i w:val="0"/>
          <w:iCs w:val="0"/>
          <w:lang w:val="en-US"/>
        </w:rPr>
      </w:pPr>
      <w:r w:rsidRPr="0E16B63D" w:rsidR="64EAD461">
        <w:rPr>
          <w:i w:val="0"/>
          <w:iCs w:val="0"/>
          <w:lang w:val="en-US"/>
        </w:rPr>
        <w:t>What the pipeline does...</w:t>
      </w:r>
    </w:p>
    <w:p w:rsidR="31C0186B" w:rsidP="0E16B63D" w:rsidRDefault="31C0186B" w14:paraId="4DB2DDD5" w14:textId="3C65C4B0">
      <w:pPr>
        <w:rPr>
          <w:i w:val="0"/>
          <w:iCs w:val="0"/>
          <w:lang w:val="en-US"/>
        </w:rPr>
      </w:pPr>
      <w:r w:rsidRPr="0E16B63D" w:rsidR="31C0186B">
        <w:rPr>
          <w:i w:val="0"/>
          <w:iCs w:val="0"/>
          <w:lang w:val="en-US"/>
        </w:rPr>
        <w:t>The pipeline’s ouput ...</w:t>
      </w:r>
    </w:p>
    <w:p w:rsidR="0E16B63D" w:rsidP="0E16B63D" w:rsidRDefault="0E16B63D" w14:paraId="6A2F3C55" w14:textId="5B1F195D">
      <w:pPr>
        <w:rPr>
          <w:i w:val="0"/>
          <w:iCs w:val="0"/>
          <w:lang w:val="en-US"/>
        </w:rPr>
      </w:pPr>
    </w:p>
    <w:p w:rsidRPr="007219D2" w:rsidR="007219D2" w:rsidP="007219D2" w:rsidRDefault="007219D2" w14:paraId="7B0DF4CD" w14:textId="77777777">
      <w:pPr>
        <w:rPr>
          <w:lang w:val="en-US"/>
        </w:rPr>
      </w:pPr>
      <w:r w:rsidRPr="007219D2">
        <w:rPr>
          <w:b/>
          <w:bCs/>
          <w:lang w:val="en-US"/>
        </w:rPr>
        <w:t>Purpose of Sharing the Pipeline:</w:t>
      </w:r>
      <w:r w:rsidRPr="007219D2">
        <w:rPr>
          <w:lang w:val="en-US"/>
        </w:rPr>
        <w:br/>
      </w:r>
      <w:r w:rsidRPr="006A4CBD" w:rsidR="002C3101">
        <w:rPr>
          <w:i/>
          <w:lang w:val="en-GB"/>
        </w:rPr>
        <w:t>What are the benefits/advantages of the pipeline</w:t>
      </w:r>
      <w:r w:rsidRPr="006A4CBD" w:rsidR="002C3101">
        <w:rPr>
          <w:i/>
          <w:iCs/>
          <w:lang w:val="en-US"/>
        </w:rPr>
        <w:t xml:space="preserve"> </w:t>
      </w:r>
      <w:r w:rsidRPr="006A4CBD" w:rsidR="006A4CBD">
        <w:rPr>
          <w:i/>
          <w:iCs/>
          <w:lang w:val="en-US"/>
        </w:rPr>
        <w:t>for other NSIs?</w:t>
      </w:r>
      <w:r w:rsidR="006A4CBD">
        <w:rPr>
          <w:i/>
          <w:iCs/>
          <w:lang w:val="en-US"/>
        </w:rPr>
        <w:t xml:space="preserve"> </w:t>
      </w:r>
    </w:p>
    <w:p w:rsidRPr="007219D2" w:rsidR="007219D2" w:rsidP="007219D2" w:rsidRDefault="007219D2" w14:paraId="6175570E" w14:textId="77777777">
      <w:pPr>
        <w:rPr>
          <w:lang w:val="en-US"/>
        </w:rPr>
      </w:pPr>
      <w:r w:rsidRPr="007219D2">
        <w:rPr>
          <w:b/>
          <w:bCs/>
          <w:lang w:val="en-US"/>
        </w:rPr>
        <w:t>Limitations of the Shared Pipeline:</w:t>
      </w:r>
    </w:p>
    <w:p w:rsidRPr="007219D2" w:rsidR="007219D2" w:rsidP="007219D2" w:rsidRDefault="007219D2" w14:paraId="6D999437" w14:textId="77777777">
      <w:pPr>
        <w:numPr>
          <w:ilvl w:val="0"/>
          <w:numId w:val="7"/>
        </w:numPr>
        <w:rPr>
          <w:lang w:val="en-US"/>
        </w:rPr>
      </w:pPr>
      <w:r w:rsidRPr="007219D2">
        <w:rPr>
          <w:b/>
          <w:bCs/>
          <w:lang w:val="en-US"/>
        </w:rPr>
        <w:t>Methodological Constraints:</w:t>
      </w:r>
      <w:r w:rsidRPr="007219D2">
        <w:rPr>
          <w:lang w:val="en-US"/>
        </w:rPr>
        <w:br/>
      </w:r>
      <w:r w:rsidRPr="007219D2">
        <w:rPr>
          <w:i/>
          <w:iCs/>
          <w:lang w:val="en-US"/>
        </w:rPr>
        <w:t>Are there assumptions, data characteristics, or domain-specific factors that may limit its generalizability?</w:t>
      </w:r>
    </w:p>
    <w:p w:rsidRPr="005E56C2" w:rsidR="006A4CBD" w:rsidP="006A4CBD" w:rsidRDefault="007219D2" w14:paraId="37D803E8" w14:textId="0EF62311">
      <w:pPr>
        <w:numPr>
          <w:ilvl w:val="0"/>
          <w:numId w:val="7"/>
        </w:numPr>
        <w:rPr>
          <w:lang w:val="en-US"/>
        </w:rPr>
      </w:pPr>
      <w:r w:rsidRPr="007219D2">
        <w:rPr>
          <w:b/>
          <w:bCs/>
          <w:lang w:val="en-US"/>
        </w:rPr>
        <w:t>Technical Constraints:</w:t>
      </w:r>
      <w:r w:rsidRPr="007219D2">
        <w:rPr>
          <w:lang w:val="en-US"/>
        </w:rPr>
        <w:br/>
      </w:r>
      <w:r w:rsidRPr="007219D2">
        <w:rPr>
          <w:i/>
          <w:iCs/>
          <w:lang w:val="en-US"/>
        </w:rPr>
        <w:t>Are there challenges related to infrastructure, dependencies, or portability that could affect implementation by other NSIs?</w:t>
      </w:r>
      <w:r w:rsidR="006A4CBD">
        <w:rPr>
          <w:lang w:val="en-US"/>
        </w:rPr>
        <w:t xml:space="preserve"> </w:t>
      </w:r>
      <w:r w:rsidRPr="006A4CBD" w:rsidR="006A4CBD">
        <w:rPr>
          <w:i/>
          <w:lang w:val="en-US"/>
        </w:rPr>
        <w:t>Does the pipeline require specific technical conditions to function, which could pose a limitation for NSIs that do not meet these requirements?</w:t>
      </w:r>
    </w:p>
    <w:p w:rsidR="005E56C2" w:rsidP="006A4CBD" w:rsidRDefault="005E56C2" w14:paraId="13ABFF7F" w14:textId="057C71C8">
      <w:pPr>
        <w:numPr>
          <w:ilvl w:val="0"/>
          <w:numId w:val="7"/>
        </w:numPr>
        <w:rPr>
          <w:lang w:val="en-US"/>
        </w:rPr>
      </w:pPr>
      <w:r>
        <w:rPr>
          <w:b/>
          <w:bCs/>
          <w:lang w:val="en-US"/>
        </w:rPr>
        <w:t>Organizational Constraints:</w:t>
      </w:r>
      <w:r>
        <w:rPr>
          <w:lang w:val="en-US"/>
        </w:rPr>
        <w:t xml:space="preserve"> </w:t>
      </w:r>
    </w:p>
    <w:p w:rsidRPr="00561C54" w:rsidR="005E56C2" w:rsidP="004F05E9" w:rsidRDefault="00561C54" w14:paraId="1225B098" w14:textId="142E07CB">
      <w:pPr>
        <w:ind w:left="720"/>
        <w:rPr>
          <w:lang w:val="en-US"/>
        </w:rPr>
      </w:pPr>
      <w:r w:rsidRPr="00561C54">
        <w:rPr>
          <w:i/>
          <w:iCs/>
          <w:lang w:val="en-US"/>
        </w:rPr>
        <w:t xml:space="preserve">Are there organizational challenges, such as the need for specialized human resources, advanced technical or methodological expertise, or dedicated training and support, that may limit the ability of some NSIs to fully adopt or maintain the pipeline? </w:t>
      </w:r>
    </w:p>
    <w:p w:rsidRPr="007219D2" w:rsidR="007219D2" w:rsidP="007219D2" w:rsidRDefault="007219D2" w14:paraId="751AB3EB" w14:textId="77777777">
      <w:pPr>
        <w:rPr>
          <w:lang w:val="en-US"/>
        </w:rPr>
      </w:pPr>
      <w:r w:rsidRPr="007219D2">
        <w:rPr>
          <w:b/>
          <w:bCs/>
          <w:lang w:val="en-US"/>
        </w:rPr>
        <w:t>Programming Language(s) Used:</w:t>
      </w:r>
      <w:r w:rsidRPr="007219D2">
        <w:rPr>
          <w:lang w:val="en-US"/>
        </w:rPr>
        <w:br/>
      </w:r>
      <w:r w:rsidRPr="007219D2">
        <w:rPr>
          <w:i/>
          <w:iCs/>
          <w:lang w:val="en-US"/>
        </w:rPr>
        <w:t>Indicate the main programming language(s) your pipeline is written in.</w:t>
      </w:r>
    </w:p>
    <w:p w:rsidRPr="007219D2" w:rsidR="007219D2" w:rsidP="007219D2" w:rsidRDefault="007219D2" w14:paraId="1C753A01" w14:textId="77777777">
      <w:pPr>
        <w:rPr>
          <w:lang w:val="en-US"/>
        </w:rPr>
      </w:pPr>
      <w:r w:rsidRPr="007219D2">
        <w:rPr>
          <w:b/>
          <w:bCs/>
          <w:lang w:val="en-US"/>
        </w:rPr>
        <w:t>GitHub Integration:</w:t>
      </w:r>
      <w:r w:rsidRPr="007219D2">
        <w:rPr>
          <w:lang w:val="en-US"/>
        </w:rPr>
        <w:br/>
      </w:r>
      <w:r w:rsidRPr="007219D2">
        <w:rPr>
          <w:lang w:val="en-US"/>
        </w:rPr>
        <w:t>Please specify the most appropriate option regarding your use of GitHub:</w:t>
      </w:r>
    </w:p>
    <w:p w:rsidRPr="007219D2" w:rsidR="007219D2" w:rsidP="007219D2" w:rsidRDefault="007219D2" w14:paraId="583F071D" w14:textId="2FA2E97D">
      <w:pPr>
        <w:ind w:left="720"/>
        <w:rPr>
          <w:lang w:val="en-US"/>
        </w:rPr>
      </w:pPr>
      <w:r w:rsidRPr="007219D2">
        <w:rPr>
          <w:rFonts w:ascii="Segoe UI Symbol" w:hAnsi="Segoe UI Symbol" w:cs="Segoe UI Symbol"/>
          <w:lang w:val="en-US"/>
        </w:rPr>
        <w:t>☐</w:t>
      </w:r>
      <w:r w:rsidRPr="007219D2">
        <w:rPr>
          <w:lang w:val="en-US"/>
        </w:rPr>
        <w:t xml:space="preserve"> You </w:t>
      </w:r>
      <w:r w:rsidR="003970C1">
        <w:rPr>
          <w:lang w:val="en-US"/>
        </w:rPr>
        <w:t>intend to</w:t>
      </w:r>
      <w:r w:rsidRPr="007219D2">
        <w:rPr>
          <w:lang w:val="en-US"/>
        </w:rPr>
        <w:t xml:space="preserve"> regularly push and pull code to the AIML4OS GitHub repositories.</w:t>
      </w:r>
    </w:p>
    <w:p w:rsidR="00C62DB7" w:rsidP="00C62DB7" w:rsidRDefault="007219D2" w14:paraId="0500B9B5" w14:textId="1CCF5A4B">
      <w:pPr>
        <w:ind w:left="720"/>
        <w:rPr>
          <w:lang w:val="en-US"/>
        </w:rPr>
      </w:pPr>
      <w:r w:rsidRPr="007219D2">
        <w:rPr>
          <w:rFonts w:ascii="Segoe UI Symbol" w:hAnsi="Segoe UI Symbol" w:cs="Segoe UI Symbol"/>
          <w:lang w:val="en-US"/>
        </w:rPr>
        <w:t>☐</w:t>
      </w:r>
      <w:r w:rsidRPr="007219D2">
        <w:rPr>
          <w:lang w:val="en-US"/>
        </w:rPr>
        <w:t xml:space="preserve"> Due to local restrictions, you </w:t>
      </w:r>
      <w:r w:rsidR="003970C1">
        <w:rPr>
          <w:lang w:val="en-US"/>
        </w:rPr>
        <w:t xml:space="preserve">intend </w:t>
      </w:r>
      <w:r w:rsidRPr="007219D2">
        <w:rPr>
          <w:lang w:val="en-US"/>
        </w:rPr>
        <w:t xml:space="preserve">to manually upload your code to </w:t>
      </w:r>
      <w:r>
        <w:rPr>
          <w:lang w:val="en-US"/>
        </w:rPr>
        <w:t xml:space="preserve">the AIML4OS </w:t>
      </w:r>
      <w:r w:rsidRPr="007219D2">
        <w:rPr>
          <w:lang w:val="en-US"/>
        </w:rPr>
        <w:t>GitHub</w:t>
      </w:r>
      <w:r>
        <w:rPr>
          <w:lang w:val="en-US"/>
        </w:rPr>
        <w:t xml:space="preserve"> repositories</w:t>
      </w:r>
      <w:r w:rsidRPr="007219D2">
        <w:rPr>
          <w:lang w:val="en-US"/>
        </w:rPr>
        <w:t>. This will occur periodically rather than continuously.</w:t>
      </w:r>
    </w:p>
    <w:p w:rsidRPr="00375A3F" w:rsidR="008914CF" w:rsidP="00372EAD" w:rsidRDefault="007529CC" w14:paraId="07E103E3" w14:textId="77777777">
      <w:pPr>
        <w:pStyle w:val="berschrift2"/>
        <w:rPr>
          <w:lang w:val="en-US"/>
        </w:rPr>
      </w:pPr>
      <w:r w:rsidRPr="00DD4E12">
        <w:rPr>
          <w:lang w:val="en-US"/>
        </w:rPr>
        <w:t xml:space="preserve">Technical Quality Gates </w:t>
      </w:r>
      <w:r w:rsidR="00372EAD">
        <w:rPr>
          <w:lang w:val="en-US"/>
        </w:rPr>
        <w:t>Checklist</w:t>
      </w:r>
    </w:p>
    <w:p w:rsidRPr="00372EAD" w:rsidR="00723AAD" w:rsidP="00723AAD" w:rsidRDefault="00723AAD" w14:paraId="5E5ED89B" w14:textId="77777777">
      <w:pPr>
        <w:rPr>
          <w:i/>
          <w:lang w:val="en-US"/>
        </w:rPr>
      </w:pPr>
      <w:r w:rsidRPr="00372EAD">
        <w:rPr>
          <w:i/>
          <w:lang w:val="en-US"/>
        </w:rPr>
        <w:t>Sharing code is only the first step—making it usable and adaptable by others is the real challenge. Following shared code quality standards ensures that pipelines are not only technically sound but also interoperable and easy to maintain across countries and organizations.</w:t>
      </w:r>
    </w:p>
    <w:p w:rsidRPr="00372EAD" w:rsidR="00723AAD" w:rsidP="00723AAD" w:rsidRDefault="00723AAD" w14:paraId="77A89489" w14:textId="77777777">
      <w:pPr>
        <w:rPr>
          <w:i/>
          <w:lang w:val="en-US"/>
        </w:rPr>
      </w:pPr>
    </w:p>
    <w:p w:rsidRPr="006D279A" w:rsidR="00372EAD" w:rsidP="7807B978" w:rsidRDefault="00723AAD" w14:paraId="195750FF" w14:textId="512D631F" w14:noSpellErr="1">
      <w:pPr>
        <w:rPr>
          <w:b w:val="1"/>
          <w:bCs w:val="1"/>
          <w:lang w:val="en-US"/>
        </w:rPr>
      </w:pPr>
      <w:r w:rsidRPr="7807B978" w:rsidR="00723AAD">
        <w:rPr>
          <w:b w:val="1"/>
          <w:bCs w:val="1"/>
          <w:lang w:val="en-US"/>
        </w:rPr>
        <w:t xml:space="preserve">Can you assess </w:t>
      </w:r>
      <w:r w:rsidRPr="7807B978" w:rsidR="00723AAD">
        <w:rPr>
          <w:b w:val="1"/>
          <w:bCs w:val="1"/>
          <w:lang w:val="en-US"/>
        </w:rPr>
        <w:t xml:space="preserve">whether </w:t>
      </w:r>
      <w:r w:rsidRPr="7807B978" w:rsidR="00723AAD">
        <w:rPr>
          <w:b w:val="1"/>
          <w:bCs w:val="1"/>
          <w:lang w:val="en-US"/>
        </w:rPr>
        <w:t xml:space="preserve">your pipeline </w:t>
      </w:r>
      <w:r w:rsidRPr="7807B978" w:rsidR="003970C1">
        <w:rPr>
          <w:b w:val="1"/>
          <w:bCs w:val="1"/>
          <w:lang w:val="en-US"/>
        </w:rPr>
        <w:t xml:space="preserve">can </w:t>
      </w:r>
      <w:r w:rsidRPr="7807B978" w:rsidR="00723AAD">
        <w:rPr>
          <w:b w:val="1"/>
          <w:bCs w:val="1"/>
          <w:lang w:val="en-US"/>
        </w:rPr>
        <w:t>adhere to the following best practices, inspired by the UK Reproducibility Network’s Code Quality Guidance</w:t>
      </w:r>
      <w:r w:rsidRPr="7807B978">
        <w:rPr>
          <w:rStyle w:val="Funotenzeichen"/>
          <w:b w:val="1"/>
          <w:bCs w:val="1"/>
          <w:lang w:val="en-US"/>
        </w:rPr>
        <w:footnoteReference w:id="1"/>
      </w:r>
      <w:r w:rsidRPr="7807B978" w:rsidR="00723AAD">
        <w:rPr>
          <w:b w:val="1"/>
          <w:bCs w:val="1"/>
          <w:lang w:val="en-US"/>
        </w:rPr>
        <w:t>?</w:t>
      </w:r>
    </w:p>
    <w:tbl>
      <w:tblPr>
        <w:tblStyle w:val="Tabellenraster"/>
        <w:tblW w:w="0" w:type="auto"/>
        <w:tblLook w:val="04A0" w:firstRow="1" w:lastRow="0" w:firstColumn="1" w:lastColumn="0" w:noHBand="0" w:noVBand="1"/>
      </w:tblPr>
      <w:tblGrid>
        <w:gridCol w:w="1838"/>
        <w:gridCol w:w="7224"/>
      </w:tblGrid>
      <w:tr w:rsidRPr="006D279A" w:rsidR="007219D2" w:rsidTr="5E8AD4E3" w14:paraId="574F01FD" w14:textId="77777777">
        <w:tc>
          <w:tcPr>
            <w:tcW w:w="1838" w:type="dxa"/>
            <w:tcMar/>
          </w:tcPr>
          <w:p w:rsidRPr="00372EAD" w:rsidR="007219D2" w:rsidP="007529CC" w:rsidRDefault="007219D2" w14:paraId="45CAF89D" w14:textId="77777777">
            <w:pPr>
              <w:rPr>
                <w:b/>
                <w:color w:val="2F5496" w:themeColor="accent1" w:themeShade="BF"/>
                <w:lang w:val="en-US"/>
              </w:rPr>
            </w:pPr>
            <w:r w:rsidRPr="00372EAD">
              <w:rPr>
                <w:b/>
                <w:color w:val="2F5496" w:themeColor="accent1" w:themeShade="BF"/>
                <w:lang w:val="en-US"/>
              </w:rPr>
              <w:t>Modular Code</w:t>
            </w:r>
          </w:p>
          <w:p w:rsidRPr="00372EAD" w:rsidR="007219D2" w:rsidP="007529CC" w:rsidRDefault="007219D2" w14:paraId="16B07ECC" w14:textId="77777777">
            <w:pPr>
              <w:rPr>
                <w:b/>
                <w:color w:val="2F5496" w:themeColor="accent1" w:themeShade="BF"/>
                <w:lang w:val="en-US"/>
              </w:rPr>
            </w:pPr>
          </w:p>
        </w:tc>
        <w:tc>
          <w:tcPr>
            <w:tcW w:w="7224" w:type="dxa"/>
            <w:tcMar/>
          </w:tcPr>
          <w:p w:rsidRPr="00723AAD" w:rsidR="00723AAD" w:rsidP="00723AAD" w:rsidRDefault="00723AAD" w14:paraId="0BFD10D5" w14:textId="77777777">
            <w:pPr>
              <w:rPr>
                <w:lang w:val="en-US"/>
              </w:rPr>
            </w:pPr>
            <w:r w:rsidRPr="00723AAD">
              <w:rPr>
                <w:rFonts w:ascii="Segoe UI Symbol" w:hAnsi="Segoe UI Symbol" w:cs="Segoe UI Symbol"/>
                <w:lang w:val="en-US"/>
              </w:rPr>
              <w:t>☐</w:t>
            </w:r>
            <w:r w:rsidRPr="00723AAD">
              <w:rPr>
                <w:lang w:val="en-US"/>
              </w:rPr>
              <w:t xml:space="preserve"> You structure your code into self-contained units (modules, functions, or classes).</w:t>
            </w:r>
          </w:p>
          <w:p w:rsidRPr="00723AAD" w:rsidR="00723AAD" w:rsidP="00723AAD" w:rsidRDefault="00723AAD" w14:paraId="067B821D" w14:textId="77777777">
            <w:pPr>
              <w:rPr>
                <w:lang w:val="en-US"/>
              </w:rPr>
            </w:pPr>
            <w:r w:rsidRPr="00723AAD">
              <w:rPr>
                <w:rFonts w:ascii="Segoe UI Symbol" w:hAnsi="Segoe UI Symbol" w:cs="Segoe UI Symbol"/>
                <w:lang w:val="en-US"/>
              </w:rPr>
              <w:t>☐</w:t>
            </w:r>
            <w:r w:rsidRPr="00723AAD">
              <w:rPr>
                <w:lang w:val="en-US"/>
              </w:rPr>
              <w:t xml:space="preserve"> You break down complex workflows into multiple, logically separated scripts.</w:t>
            </w:r>
          </w:p>
          <w:p w:rsidRPr="00723AAD" w:rsidR="00723AAD" w:rsidP="00723AAD" w:rsidRDefault="00723AAD" w14:paraId="4B3B57FE" w14:textId="77777777">
            <w:pPr>
              <w:rPr>
                <w:lang w:val="en-US"/>
              </w:rPr>
            </w:pPr>
            <w:r w:rsidRPr="00723AAD">
              <w:rPr>
                <w:rFonts w:ascii="Segoe UI Symbol" w:hAnsi="Segoe UI Symbol" w:cs="Segoe UI Symbol"/>
                <w:lang w:val="en-US"/>
              </w:rPr>
              <w:t>☐</w:t>
            </w:r>
            <w:r w:rsidRPr="00723AAD">
              <w:rPr>
                <w:lang w:val="en-US"/>
              </w:rPr>
              <w:t xml:space="preserve"> You organize related functions and classes into reusable modules or packages.</w:t>
            </w:r>
          </w:p>
          <w:p w:rsidR="007219D2" w:rsidP="00723AAD" w:rsidRDefault="00723AAD" w14:paraId="3EAB93B9" w14:textId="77777777">
            <w:pPr>
              <w:rPr>
                <w:lang w:val="en-US"/>
              </w:rPr>
            </w:pPr>
            <w:r w:rsidRPr="00723AAD">
              <w:rPr>
                <w:rFonts w:ascii="Segoe UI Symbol" w:hAnsi="Segoe UI Symbol" w:cs="Segoe UI Symbol"/>
                <w:lang w:val="en-US"/>
              </w:rPr>
              <w:t>☐</w:t>
            </w:r>
            <w:r w:rsidRPr="00723AAD">
              <w:rPr>
                <w:lang w:val="en-US"/>
              </w:rPr>
              <w:t xml:space="preserve"> You do not rely on notebooks for the main execution of your pipeline. Instead, notebooks are used for data exploration, prototyping, or presenting results (e.g., as HTML reports).</w:t>
            </w:r>
          </w:p>
        </w:tc>
      </w:tr>
      <w:tr w:rsidRPr="006D279A" w:rsidR="007219D2" w:rsidTr="5E8AD4E3" w14:paraId="5482739B" w14:textId="77777777">
        <w:tc>
          <w:tcPr>
            <w:tcW w:w="1838" w:type="dxa"/>
            <w:tcMar/>
          </w:tcPr>
          <w:p w:rsidRPr="00372EAD" w:rsidR="007219D2" w:rsidP="007529CC" w:rsidRDefault="00C62DB7" w14:paraId="0D0C2253" w14:textId="77777777">
            <w:pPr>
              <w:rPr>
                <w:b/>
                <w:color w:val="2F5496" w:themeColor="accent1" w:themeShade="BF"/>
                <w:lang w:val="en-US"/>
              </w:rPr>
            </w:pPr>
            <w:r w:rsidRPr="00372EAD">
              <w:rPr>
                <w:b/>
                <w:color w:val="2F5496" w:themeColor="accent1" w:themeShade="BF"/>
                <w:lang w:val="en-US"/>
              </w:rPr>
              <w:t>Readable code</w:t>
            </w:r>
          </w:p>
        </w:tc>
        <w:tc>
          <w:tcPr>
            <w:tcW w:w="7224" w:type="dxa"/>
            <w:tcMar/>
          </w:tcPr>
          <w:p w:rsidRPr="00723AAD" w:rsidR="00723AAD" w:rsidP="00723AAD" w:rsidRDefault="00723AAD" w14:paraId="258D94B5" w14:textId="77777777">
            <w:pPr>
              <w:rPr>
                <w:lang w:val="en-US"/>
              </w:rPr>
            </w:pPr>
            <w:r w:rsidRPr="00723AAD">
              <w:rPr>
                <w:rFonts w:ascii="Segoe UI Symbol" w:hAnsi="Segoe UI Symbol" w:cs="Segoe UI Symbol"/>
                <w:lang w:val="en-US"/>
              </w:rPr>
              <w:t>☐</w:t>
            </w:r>
            <w:r w:rsidRPr="00723AAD">
              <w:rPr>
                <w:lang w:val="en-US"/>
              </w:rPr>
              <w:t xml:space="preserve"> You use meaningful and consistent names for all variables, functions, classes, and constants.</w:t>
            </w:r>
          </w:p>
          <w:p w:rsidR="00C62DB7" w:rsidP="00723AAD" w:rsidRDefault="00723AAD" w14:paraId="438EB354" w14:textId="77777777">
            <w:pPr>
              <w:rPr>
                <w:lang w:val="en-US"/>
              </w:rPr>
            </w:pPr>
            <w:r w:rsidRPr="00723AAD">
              <w:rPr>
                <w:rFonts w:ascii="Segoe UI Symbol" w:hAnsi="Segoe UI Symbol" w:cs="Segoe UI Symbol"/>
                <w:lang w:val="en-US"/>
              </w:rPr>
              <w:t>☐</w:t>
            </w:r>
            <w:r w:rsidRPr="00723AAD">
              <w:rPr>
                <w:lang w:val="en-US"/>
              </w:rPr>
              <w:t xml:space="preserve"> You maintain a clean and intuitive project directory structure.</w:t>
            </w:r>
          </w:p>
        </w:tc>
      </w:tr>
      <w:tr w:rsidRPr="006D279A" w:rsidR="009E7CD5" w:rsidTr="5E8AD4E3" w14:paraId="6A4AC63A" w14:textId="77777777">
        <w:tc>
          <w:tcPr>
            <w:tcW w:w="1838" w:type="dxa"/>
            <w:tcMar/>
          </w:tcPr>
          <w:p w:rsidRPr="00372EAD" w:rsidR="009E7CD5" w:rsidP="5C7A85A2" w:rsidRDefault="009E7CD5" w14:paraId="2B99F633" w14:textId="77777777" w14:noSpellErr="1">
            <w:pPr>
              <w:rPr>
                <w:b w:val="1"/>
                <w:bCs w:val="1"/>
                <w:color w:val="2F5496" w:themeColor="accent1" w:themeShade="BF"/>
                <w:lang w:val="en-US"/>
              </w:rPr>
            </w:pPr>
            <w:r w:rsidRPr="5E8AD4E3" w:rsidR="009E7CD5">
              <w:rPr>
                <w:b w:val="1"/>
                <w:bCs w:val="1"/>
                <w:color w:val="2F5496" w:themeColor="accent1" w:themeTint="FF" w:themeShade="BF"/>
                <w:lang w:val="en-US"/>
              </w:rPr>
              <w:t xml:space="preserve">Runnable </w:t>
            </w:r>
            <w:r w:rsidRPr="5E8AD4E3" w:rsidR="009E7CD5">
              <w:rPr>
                <w:b w:val="1"/>
                <w:bCs w:val="1"/>
                <w:color w:val="2F5496" w:themeColor="accent1" w:themeTint="FF" w:themeShade="BF"/>
                <w:lang w:val="en-US"/>
              </w:rPr>
              <w:t>code</w:t>
            </w:r>
          </w:p>
        </w:tc>
        <w:tc>
          <w:tcPr>
            <w:tcW w:w="7224" w:type="dxa"/>
            <w:tcMar/>
          </w:tcPr>
          <w:p w:rsidR="00723AAD" w:rsidP="00723AAD" w:rsidRDefault="00723AAD" w14:paraId="4C86C3CA" w14:textId="77777777">
            <w:pPr>
              <w:rPr>
                <w:lang w:val="en-US"/>
              </w:rPr>
            </w:pPr>
            <w:r w:rsidRPr="00723AAD">
              <w:rPr>
                <w:rFonts w:ascii="Segoe UI Symbol" w:hAnsi="Segoe UI Symbol" w:cs="Segoe UI Symbol"/>
                <w:lang w:val="en-US"/>
              </w:rPr>
              <w:t>☐</w:t>
            </w:r>
            <w:r>
              <w:rPr>
                <w:rFonts w:ascii="Segoe UI Symbol" w:hAnsi="Segoe UI Symbol" w:cs="Segoe UI Symbol"/>
                <w:lang w:val="en-US"/>
              </w:rPr>
              <w:t xml:space="preserve"> </w:t>
            </w:r>
            <w:r w:rsidRPr="00723AAD">
              <w:rPr>
                <w:lang w:val="en-US"/>
              </w:rPr>
              <w:t>Your pipeline’s input data is non-sensitive and can be shared alongside the code.</w:t>
            </w:r>
          </w:p>
          <w:p w:rsidR="00857BC5" w:rsidP="00723AAD" w:rsidRDefault="00857BC5" w14:paraId="6911FE3D" w14:textId="77777777">
            <w:pPr>
              <w:rPr>
                <w:lang w:val="en-US"/>
              </w:rPr>
            </w:pPr>
          </w:p>
          <w:p w:rsidRPr="00723AAD" w:rsidR="00857BC5" w:rsidP="00723AAD" w:rsidRDefault="00857BC5" w14:paraId="72534C8A" w14:textId="77777777">
            <w:pPr>
              <w:rPr>
                <w:lang w:val="en-US"/>
              </w:rPr>
            </w:pPr>
            <w:r>
              <w:rPr>
                <w:lang w:val="en-US"/>
              </w:rPr>
              <w:t xml:space="preserve">OR </w:t>
            </w:r>
            <w:r w:rsidRPr="00723AAD">
              <w:rPr>
                <w:lang w:val="en-US"/>
              </w:rPr>
              <w:t>If the input data is sensitive and cannot be shared</w:t>
            </w:r>
            <w:r>
              <w:rPr>
                <w:lang w:val="en-US"/>
              </w:rPr>
              <w:t>:</w:t>
            </w:r>
          </w:p>
          <w:p w:rsidR="009E7CD5" w:rsidP="00723AAD" w:rsidRDefault="00723AAD" w14:paraId="00AC36EF" w14:textId="77777777">
            <w:pPr>
              <w:rPr>
                <w:lang w:val="en-US"/>
              </w:rPr>
            </w:pPr>
            <w:r w:rsidRPr="00723AAD">
              <w:rPr>
                <w:rFonts w:ascii="Segoe UI Symbol" w:hAnsi="Segoe UI Symbol" w:cs="Segoe UI Symbol"/>
                <w:lang w:val="en-US"/>
              </w:rPr>
              <w:t>☐</w:t>
            </w:r>
            <w:r w:rsidRPr="00723AAD">
              <w:rPr>
                <w:lang w:val="en-US"/>
              </w:rPr>
              <w:t xml:space="preserve"> </w:t>
            </w:r>
            <w:r w:rsidR="00857BC5">
              <w:rPr>
                <w:lang w:val="en-US"/>
              </w:rPr>
              <w:t>Y</w:t>
            </w:r>
            <w:r w:rsidRPr="00723AAD">
              <w:rPr>
                <w:lang w:val="en-US"/>
              </w:rPr>
              <w:t>ou provide realistic sample data that matches the expected input format. This sample data is only intended to demonstrate how the pipeline works and will not reproduce the original results.</w:t>
            </w:r>
          </w:p>
          <w:p w:rsidR="00857BC5" w:rsidP="00723AAD" w:rsidRDefault="00857BC5" w14:paraId="69C41868" w14:textId="77777777">
            <w:pPr>
              <w:rPr>
                <w:lang w:val="en-US"/>
              </w:rPr>
            </w:pPr>
            <w:r w:rsidRPr="00723AAD">
              <w:rPr>
                <w:rFonts w:ascii="Segoe UI Symbol" w:hAnsi="Segoe UI Symbol" w:cs="Segoe UI Symbol"/>
                <w:lang w:val="en-US"/>
              </w:rPr>
              <w:t>☐</w:t>
            </w:r>
            <w:r w:rsidRPr="00723AAD">
              <w:rPr>
                <w:lang w:val="en-US"/>
              </w:rPr>
              <w:t xml:space="preserve"> </w:t>
            </w:r>
            <w:r>
              <w:rPr>
                <w:lang w:val="en-US"/>
              </w:rPr>
              <w:t xml:space="preserve">You can share your model along with a wrapper function, so that external users can test it. </w:t>
            </w:r>
          </w:p>
          <w:p w:rsidRPr="007219D2" w:rsidR="009E7CD5" w:rsidP="009E7CD5" w:rsidRDefault="009E7CD5" w14:paraId="22E946B8" w14:textId="77777777">
            <w:pPr>
              <w:rPr>
                <w:lang w:val="en-US"/>
              </w:rPr>
            </w:pPr>
          </w:p>
        </w:tc>
      </w:tr>
      <w:tr w:rsidRPr="006D279A" w:rsidR="00C62DB7" w:rsidTr="5E8AD4E3" w14:paraId="094794D6" w14:textId="77777777">
        <w:tc>
          <w:tcPr>
            <w:tcW w:w="1838" w:type="dxa"/>
            <w:tcMar/>
          </w:tcPr>
          <w:p w:rsidRPr="00372EAD" w:rsidR="00C62DB7" w:rsidP="5C7A85A2" w:rsidRDefault="00C62DB7" w14:paraId="51A3808D" w14:textId="1942DE56">
            <w:pPr>
              <w:rPr>
                <w:b w:val="1"/>
                <w:bCs w:val="1"/>
                <w:color w:val="2F5496" w:themeColor="accent1" w:themeShade="BF"/>
                <w:lang w:val="en-US"/>
              </w:rPr>
            </w:pPr>
            <w:r w:rsidRPr="5E8AD4E3" w:rsidR="00C62DB7">
              <w:rPr>
                <w:b w:val="1"/>
                <w:bCs w:val="1"/>
                <w:color w:val="2F5496" w:themeColor="accent1" w:themeTint="FF" w:themeShade="BF"/>
                <w:lang w:val="en-US"/>
              </w:rPr>
              <w:t>Reproducib</w:t>
            </w:r>
            <w:r w:rsidRPr="5E8AD4E3" w:rsidR="3147E6CA">
              <w:rPr>
                <w:b w:val="1"/>
                <w:bCs w:val="1"/>
                <w:color w:val="2F5496" w:themeColor="accent1" w:themeTint="FF" w:themeShade="BF"/>
                <w:lang w:val="en-US"/>
              </w:rPr>
              <w:t>le code</w:t>
            </w:r>
          </w:p>
        </w:tc>
        <w:tc>
          <w:tcPr>
            <w:tcW w:w="7224" w:type="dxa"/>
            <w:tcMar/>
          </w:tcPr>
          <w:p w:rsidR="00C62DB7" w:rsidP="00C62DB7" w:rsidRDefault="00C62DB7" w14:paraId="08878721" w14:textId="77777777">
            <w:pPr>
              <w:rPr>
                <w:lang w:val="en-US"/>
              </w:rPr>
            </w:pPr>
            <w:r w:rsidRPr="00C62DB7">
              <w:rPr>
                <w:rFonts w:ascii="Segoe UI Symbol" w:hAnsi="Segoe UI Symbol" w:cs="Segoe UI Symbol"/>
                <w:lang w:val="en-US"/>
              </w:rPr>
              <w:t>☐</w:t>
            </w:r>
            <w:r w:rsidRPr="00C62DB7">
              <w:rPr>
                <w:lang w:val="en-US"/>
              </w:rPr>
              <w:t xml:space="preserve"> </w:t>
            </w:r>
            <w:r>
              <w:rPr>
                <w:lang w:val="en-US"/>
              </w:rPr>
              <w:t xml:space="preserve">You do not alter raw data and treat it as read-only. </w:t>
            </w:r>
          </w:p>
          <w:p w:rsidRPr="00723AAD" w:rsidR="00C62DB7" w:rsidP="00C62DB7" w:rsidRDefault="00C62DB7" w14:paraId="5257B1A9" w14:textId="77777777">
            <w:pPr>
              <w:rPr>
                <w:lang w:val="en-US"/>
              </w:rPr>
            </w:pPr>
            <w:r w:rsidRPr="00C62DB7">
              <w:rPr>
                <w:rFonts w:ascii="Segoe UI Symbol" w:hAnsi="Segoe UI Symbol" w:cs="Segoe UI Symbol"/>
                <w:lang w:val="en-US"/>
              </w:rPr>
              <w:t>☐</w:t>
            </w:r>
            <w:r>
              <w:rPr>
                <w:rFonts w:ascii="Segoe UI Symbol" w:hAnsi="Segoe UI Symbol" w:cs="Segoe UI Symbol"/>
                <w:lang w:val="en-US"/>
              </w:rPr>
              <w:t xml:space="preserve"> </w:t>
            </w:r>
            <w:r>
              <w:rPr>
                <w:lang w:val="en-US"/>
              </w:rPr>
              <w:t>You c</w:t>
            </w:r>
            <w:r w:rsidRPr="00DD4E12">
              <w:rPr>
                <w:lang w:val="en-US"/>
              </w:rPr>
              <w:t>heck that outputs are disposable - You should be able to delet</w:t>
            </w:r>
            <w:r w:rsidR="00723AAD">
              <w:rPr>
                <w:lang w:val="en-US"/>
              </w:rPr>
              <w:t xml:space="preserve">e </w:t>
            </w:r>
            <w:r w:rsidRPr="00DD4E12">
              <w:rPr>
                <w:lang w:val="en-US"/>
              </w:rPr>
              <w:t>them</w:t>
            </w:r>
            <w:r w:rsidR="00723AAD">
              <w:rPr>
                <w:lang w:val="en-US"/>
              </w:rPr>
              <w:t xml:space="preserve"> </w:t>
            </w:r>
            <w:r w:rsidRPr="00723AAD" w:rsidR="00723AAD">
              <w:rPr>
                <w:lang w:val="en-US"/>
              </w:rPr>
              <w:t>and fully regenerate them by re-running the pipeline.</w:t>
            </w:r>
          </w:p>
        </w:tc>
      </w:tr>
      <w:tr w:rsidR="5E8AD4E3" w:rsidTr="5E8AD4E3" w14:paraId="52497A9C">
        <w:trPr>
          <w:trHeight w:val="300"/>
        </w:trPr>
        <w:tc>
          <w:tcPr>
            <w:tcW w:w="1838" w:type="dxa"/>
            <w:tcMar/>
          </w:tcPr>
          <w:p w:rsidR="6C8F6DBA" w:rsidP="5E8AD4E3" w:rsidRDefault="6C8F6DBA" w14:paraId="72A6E9AA" w14:textId="653B550A">
            <w:pPr>
              <w:pStyle w:val="Standard"/>
              <w:rPr>
                <w:b w:val="1"/>
                <w:bCs w:val="1"/>
                <w:color w:val="2F5496" w:themeColor="accent1" w:themeTint="FF" w:themeShade="BF"/>
                <w:lang w:val="en-US"/>
              </w:rPr>
            </w:pPr>
            <w:r w:rsidRPr="5E8AD4E3" w:rsidR="6C8F6DBA">
              <w:rPr>
                <w:b w:val="1"/>
                <w:bCs w:val="1"/>
                <w:color w:val="2F5496" w:themeColor="accent1" w:themeTint="FF" w:themeShade="BF"/>
                <w:lang w:val="en-US"/>
              </w:rPr>
              <w:t>Automatic Tests (not mandatory)</w:t>
            </w:r>
          </w:p>
        </w:tc>
        <w:tc>
          <w:tcPr>
            <w:tcW w:w="7224" w:type="dxa"/>
            <w:tcMar/>
          </w:tcPr>
          <w:p w:rsidR="6C8F6DBA" w:rsidP="5E8AD4E3" w:rsidRDefault="6C8F6DBA" w14:paraId="6EA80E0D" w14:textId="5B66C4BC">
            <w:pPr>
              <w:pStyle w:val="Standard"/>
              <w:rPr>
                <w:lang w:val="en-US"/>
              </w:rPr>
            </w:pPr>
            <w:r w:rsidRPr="5E8AD4E3" w:rsidR="6C8F6DBA">
              <w:rPr>
                <w:lang w:val="en-US"/>
              </w:rPr>
              <w:t xml:space="preserve">☐ You provide a pipeline with automatic tests, for instance Unit tests and/or end-to-end tests. </w:t>
            </w:r>
          </w:p>
        </w:tc>
      </w:tr>
      <w:tr w:rsidRPr="006D279A" w:rsidR="00C62DB7" w:rsidTr="5E8AD4E3" w14:paraId="58CF57CF" w14:textId="77777777">
        <w:tc>
          <w:tcPr>
            <w:tcW w:w="1838" w:type="dxa"/>
            <w:tcMar/>
          </w:tcPr>
          <w:p w:rsidRPr="00372EAD" w:rsidR="00C62DB7" w:rsidP="007529CC" w:rsidRDefault="00C62DB7" w14:paraId="1A259390" w14:textId="77777777">
            <w:pPr>
              <w:rPr>
                <w:b/>
                <w:color w:val="2F5496" w:themeColor="accent1" w:themeShade="BF"/>
                <w:lang w:val="en-US"/>
              </w:rPr>
            </w:pPr>
            <w:r w:rsidRPr="00372EAD">
              <w:rPr>
                <w:b/>
                <w:color w:val="2F5496" w:themeColor="accent1" w:themeShade="BF"/>
                <w:lang w:val="en-US"/>
              </w:rPr>
              <w:t>Documentation</w:t>
            </w:r>
          </w:p>
        </w:tc>
        <w:tc>
          <w:tcPr>
            <w:tcW w:w="7224" w:type="dxa"/>
            <w:tcMar/>
          </w:tcPr>
          <w:p w:rsidR="00C62DB7" w:rsidP="00C62DB7" w:rsidRDefault="00C62DB7" w14:paraId="2E9AA92C" w14:textId="77777777">
            <w:pPr>
              <w:rPr>
                <w:lang w:val="en-US"/>
              </w:rPr>
            </w:pPr>
            <w:r w:rsidRPr="007219D2">
              <w:rPr>
                <w:rFonts w:ascii="Segoe UI Symbol" w:hAnsi="Segoe UI Symbol" w:cs="Segoe UI Symbol"/>
                <w:lang w:val="en-US"/>
              </w:rPr>
              <w:t>☐</w:t>
            </w:r>
            <w:r>
              <w:rPr>
                <w:rFonts w:ascii="Segoe UI Symbol" w:hAnsi="Segoe UI Symbol" w:cs="Segoe UI Symbol"/>
                <w:lang w:val="en-US"/>
              </w:rPr>
              <w:t xml:space="preserve"> </w:t>
            </w:r>
            <w:r w:rsidR="00723AAD">
              <w:rPr>
                <w:rFonts w:ascii="Segoe UI Symbol" w:hAnsi="Segoe UI Symbol" w:cs="Segoe UI Symbol"/>
                <w:lang w:val="en-US"/>
              </w:rPr>
              <w:t>All</w:t>
            </w:r>
            <w:r>
              <w:rPr>
                <w:lang w:val="en-US"/>
              </w:rPr>
              <w:t xml:space="preserve"> documentation and comments </w:t>
            </w:r>
            <w:r w:rsidR="00723AAD">
              <w:rPr>
                <w:lang w:val="en-US"/>
              </w:rPr>
              <w:t xml:space="preserve">are </w:t>
            </w:r>
            <w:r>
              <w:rPr>
                <w:lang w:val="en-US"/>
              </w:rPr>
              <w:t>provided in English.</w:t>
            </w:r>
            <w:r w:rsidR="00563C1F">
              <w:rPr>
                <w:lang w:val="en-US"/>
              </w:rPr>
              <w:t xml:space="preserve"> This includes also names of functions/variables/constants/classes and their description. </w:t>
            </w:r>
          </w:p>
          <w:p w:rsidR="00723AAD" w:rsidP="00723AAD" w:rsidRDefault="00C62DB7" w14:paraId="7E58B6C0" w14:textId="77777777">
            <w:pPr>
              <w:rPr>
                <w:lang w:val="en-US"/>
              </w:rPr>
            </w:pPr>
            <w:r w:rsidRPr="007219D2">
              <w:rPr>
                <w:rFonts w:ascii="Segoe UI Symbol" w:hAnsi="Segoe UI Symbol" w:cs="Segoe UI Symbol"/>
                <w:lang w:val="en-US"/>
              </w:rPr>
              <w:t>☐</w:t>
            </w:r>
            <w:r>
              <w:rPr>
                <w:lang w:val="en-US"/>
              </w:rPr>
              <w:t xml:space="preserve"> </w:t>
            </w:r>
            <w:r w:rsidRPr="00723AAD" w:rsidR="00723AAD">
              <w:rPr>
                <w:lang w:val="en-US"/>
              </w:rPr>
              <w:t>A comprehensive README file is included, covering: brief statement of intent</w:t>
            </w:r>
            <w:r w:rsidR="00723AAD">
              <w:rPr>
                <w:lang w:val="en-US"/>
              </w:rPr>
              <w:t>, a</w:t>
            </w:r>
            <w:r w:rsidRPr="00723AAD" w:rsidR="00723AAD">
              <w:rPr>
                <w:lang w:val="en-US"/>
              </w:rPr>
              <w:t xml:space="preserve"> detailed description of the problem your pipeline solves, and your approach</w:t>
            </w:r>
            <w:r w:rsidR="00723AAD">
              <w:rPr>
                <w:lang w:val="en-US"/>
              </w:rPr>
              <w:t>, b</w:t>
            </w:r>
            <w:r w:rsidRPr="00723AAD" w:rsidR="00723AAD">
              <w:rPr>
                <w:lang w:val="en-US"/>
              </w:rPr>
              <w:t>asic setup or installation instructions</w:t>
            </w:r>
            <w:r w:rsidR="00723AAD">
              <w:rPr>
                <w:lang w:val="en-US"/>
              </w:rPr>
              <w:t>, r</w:t>
            </w:r>
            <w:r w:rsidRPr="00723AAD" w:rsidR="00723AAD">
              <w:rPr>
                <w:lang w:val="en-US"/>
              </w:rPr>
              <w:t>eferences to related projects, papers, or guidance materials.</w:t>
            </w:r>
          </w:p>
          <w:p w:rsidR="006C3F04" w:rsidP="00723AAD" w:rsidRDefault="00B35EE0" w14:paraId="2C67E5AD" w14:textId="77777777">
            <w:pPr>
              <w:rPr>
                <w:lang w:val="en-US"/>
              </w:rPr>
            </w:pPr>
            <w:r w:rsidRPr="00C21391">
              <w:rPr>
                <w:rFonts w:ascii="Segoe UI Symbol" w:hAnsi="Segoe UI Symbol" w:cs="Segoe UI Symbol"/>
                <w:lang w:val="en-US"/>
              </w:rPr>
              <w:t xml:space="preserve">☐ </w:t>
            </w:r>
            <w:r w:rsidRPr="00723AAD" w:rsidR="00723AAD">
              <w:rPr>
                <w:lang w:val="en-US"/>
              </w:rPr>
              <w:t>Setup instructions are provided to help users run your code, including:</w:t>
            </w:r>
            <w:r w:rsidR="00723AAD">
              <w:rPr>
                <w:lang w:val="en-US"/>
              </w:rPr>
              <w:t xml:space="preserve"> d</w:t>
            </w:r>
            <w:r w:rsidRPr="00723AAD" w:rsidR="00723AAD">
              <w:rPr>
                <w:lang w:val="en-US"/>
              </w:rPr>
              <w:t>ependency management (e.g., a requirements.txt file)</w:t>
            </w:r>
            <w:r w:rsidR="00723AAD">
              <w:rPr>
                <w:lang w:val="en-US"/>
              </w:rPr>
              <w:t>, c</w:t>
            </w:r>
            <w:r w:rsidRPr="00723AAD" w:rsidR="00723AAD">
              <w:rPr>
                <w:lang w:val="en-US"/>
              </w:rPr>
              <w:t>onfiguration (e.g., folder paths, environment variables)</w:t>
            </w:r>
            <w:r w:rsidR="006C3F04">
              <w:rPr>
                <w:lang w:val="en-US"/>
              </w:rPr>
              <w:t>, e</w:t>
            </w:r>
            <w:r w:rsidRPr="00723AAD" w:rsidR="00723AAD">
              <w:rPr>
                <w:lang w:val="en-US"/>
              </w:rPr>
              <w:t>xecution steps and expected outputs, including how to interpret results.</w:t>
            </w:r>
          </w:p>
          <w:p w:rsidRPr="006C3F04" w:rsidR="006C3F04" w:rsidP="006C3F04" w:rsidRDefault="006C3F04" w14:paraId="28E2F67D" w14:textId="6535CA7C">
            <w:pPr>
              <w:rPr>
                <w:lang w:val="en-US"/>
              </w:rPr>
            </w:pPr>
            <w:r w:rsidRPr="5E8AD4E3" w:rsidR="006C3F04">
              <w:rPr>
                <w:rFonts w:ascii="Segoe UI Symbol" w:hAnsi="Segoe UI Symbol" w:cs="Segoe UI Symbol"/>
                <w:lang w:val="en-US"/>
              </w:rPr>
              <w:t>☐</w:t>
            </w:r>
            <w:r w:rsidRPr="5E8AD4E3" w:rsidR="006C3F04">
              <w:rPr>
                <w:lang w:val="en-US"/>
              </w:rPr>
              <w:t xml:space="preserve"> Your code is well documented</w:t>
            </w:r>
            <w:r w:rsidRPr="5E8AD4E3" w:rsidR="5733365D">
              <w:rPr>
                <w:lang w:val="en-US"/>
              </w:rPr>
              <w:t xml:space="preserve"> </w:t>
            </w:r>
            <w:r w:rsidRPr="5E8AD4E3" w:rsidR="006C3F04">
              <w:rPr>
                <w:lang w:val="en-US"/>
              </w:rPr>
              <w:t>in functions and classes</w:t>
            </w:r>
            <w:r w:rsidRPr="5E8AD4E3" w:rsidR="4F6E4EF0">
              <w:rPr>
                <w:lang w:val="en-US"/>
              </w:rPr>
              <w:t xml:space="preserve">, using for </w:t>
            </w:r>
            <w:r w:rsidRPr="5E8AD4E3" w:rsidR="4F6E4EF0">
              <w:rPr>
                <w:lang w:val="en-US"/>
              </w:rPr>
              <w:t>example docstrings</w:t>
            </w:r>
            <w:r w:rsidRPr="5E8AD4E3" w:rsidR="4F6E4EF0">
              <w:rPr>
                <w:lang w:val="en-US"/>
              </w:rPr>
              <w:t xml:space="preserve"> or roxgen2</w:t>
            </w:r>
            <w:r w:rsidRPr="5E8AD4E3" w:rsidR="006C3F04">
              <w:rPr>
                <w:lang w:val="en-US"/>
              </w:rPr>
              <w:t>.</w:t>
            </w:r>
          </w:p>
          <w:p w:rsidRPr="00C62DB7" w:rsidR="00B35EE0" w:rsidP="00C62DB7" w:rsidRDefault="006C3F04" w14:paraId="2616EEAE" w14:textId="77777777">
            <w:pPr>
              <w:rPr>
                <w:lang w:val="en-US"/>
              </w:rPr>
            </w:pPr>
            <w:r w:rsidRPr="006C3F04">
              <w:rPr>
                <w:rFonts w:ascii="Segoe UI Symbol" w:hAnsi="Segoe UI Symbol" w:cs="Segoe UI Symbol"/>
                <w:lang w:val="en-US"/>
              </w:rPr>
              <w:t>☐</w:t>
            </w:r>
            <w:r w:rsidRPr="006C3F04">
              <w:rPr>
                <w:lang w:val="en-US"/>
              </w:rPr>
              <w:t xml:space="preserve"> Comments are concise and purposeful—only included where they help future developers understand key decisions or logic.</w:t>
            </w:r>
          </w:p>
        </w:tc>
      </w:tr>
      <w:tr w:rsidRPr="006D279A" w:rsidR="00C21391" w:rsidTr="5E8AD4E3" w14:paraId="506035F6" w14:textId="77777777">
        <w:tc>
          <w:tcPr>
            <w:tcW w:w="1838" w:type="dxa"/>
            <w:tcMar/>
          </w:tcPr>
          <w:p w:rsidRPr="00372EAD" w:rsidR="00C21391" w:rsidP="007529CC" w:rsidRDefault="00C21391" w14:paraId="25688ECC" w14:textId="77777777">
            <w:pPr>
              <w:rPr>
                <w:b/>
                <w:color w:val="2F5496" w:themeColor="accent1" w:themeShade="BF"/>
                <w:lang w:val="en-US"/>
              </w:rPr>
            </w:pPr>
            <w:r w:rsidRPr="00372EAD">
              <w:rPr>
                <w:b/>
                <w:color w:val="2F5496" w:themeColor="accent1" w:themeShade="BF"/>
                <w:lang w:val="en-US"/>
              </w:rPr>
              <w:t>Sensitivity</w:t>
            </w:r>
          </w:p>
        </w:tc>
        <w:tc>
          <w:tcPr>
            <w:tcW w:w="7224" w:type="dxa"/>
            <w:tcMar/>
          </w:tcPr>
          <w:p w:rsidRPr="00C21391" w:rsidR="00C21391" w:rsidP="00C21391" w:rsidRDefault="00C21391" w14:paraId="373ADF7B" w14:textId="77777777">
            <w:pPr>
              <w:rPr>
                <w:lang w:val="en-US"/>
              </w:rPr>
            </w:pPr>
            <w:r w:rsidRPr="007219D2">
              <w:rPr>
                <w:rFonts w:ascii="Segoe UI Symbol" w:hAnsi="Segoe UI Symbol" w:cs="Segoe UI Symbol"/>
                <w:lang w:val="en-US"/>
              </w:rPr>
              <w:t>☐</w:t>
            </w:r>
            <w:r>
              <w:rPr>
                <w:rFonts w:ascii="Segoe UI Symbol" w:hAnsi="Segoe UI Symbol" w:cs="Segoe UI Symbol"/>
                <w:lang w:val="en-US"/>
              </w:rPr>
              <w:t xml:space="preserve"> </w:t>
            </w:r>
            <w:r>
              <w:rPr>
                <w:lang w:val="en-US"/>
              </w:rPr>
              <w:t>You will e</w:t>
            </w:r>
            <w:r w:rsidRPr="008B7C1C">
              <w:rPr>
                <w:lang w:val="en-US"/>
              </w:rPr>
              <w:t>xclude sensitive information from</w:t>
            </w:r>
            <w:r>
              <w:rPr>
                <w:lang w:val="en-US"/>
              </w:rPr>
              <w:t xml:space="preserve"> your documentation: p</w:t>
            </w:r>
            <w:r w:rsidRPr="00C21391">
              <w:rPr>
                <w:lang w:val="en-US"/>
              </w:rPr>
              <w:t>asswords, credentials</w:t>
            </w:r>
            <w:r>
              <w:rPr>
                <w:lang w:val="en-US"/>
              </w:rPr>
              <w:t>,</w:t>
            </w:r>
            <w:r w:rsidRPr="00C21391">
              <w:rPr>
                <w:lang w:val="en-US"/>
              </w:rPr>
              <w:t xml:space="preserve"> keys</w:t>
            </w:r>
            <w:r>
              <w:rPr>
                <w:lang w:val="en-US"/>
              </w:rPr>
              <w:t xml:space="preserve">, sensitive data. </w:t>
            </w:r>
          </w:p>
          <w:p w:rsidRPr="006C3F04" w:rsidR="00C21391" w:rsidP="00C62DB7" w:rsidRDefault="00C21391" w14:paraId="689C5470" w14:textId="77777777">
            <w:pPr>
              <w:rPr>
                <w:lang w:val="en-US"/>
              </w:rPr>
            </w:pPr>
            <w:r w:rsidRPr="007219D2">
              <w:rPr>
                <w:rFonts w:ascii="Segoe UI Symbol" w:hAnsi="Segoe UI Symbol" w:cs="Segoe UI Symbol"/>
                <w:lang w:val="en-US"/>
              </w:rPr>
              <w:t>☐</w:t>
            </w:r>
            <w:r w:rsidR="006C3F04">
              <w:rPr>
                <w:rFonts w:ascii="Segoe UI Symbol" w:hAnsi="Segoe UI Symbol" w:cs="Segoe UI Symbol"/>
                <w:lang w:val="en-US"/>
              </w:rPr>
              <w:t xml:space="preserve"> </w:t>
            </w:r>
            <w:r w:rsidRPr="006C3F04" w:rsidR="006C3F04">
              <w:rPr>
                <w:lang w:val="en-US"/>
              </w:rPr>
              <w:t>Secrets and credentials are managed securely (e.g., via environment variables), so they remain local to your system and out of version control.</w:t>
            </w:r>
          </w:p>
        </w:tc>
      </w:tr>
      <w:tr w:rsidRPr="006D279A" w:rsidR="00C21391" w:rsidTr="5E8AD4E3" w14:paraId="42D4FE02" w14:textId="77777777">
        <w:tc>
          <w:tcPr>
            <w:tcW w:w="1838" w:type="dxa"/>
            <w:tcMar/>
          </w:tcPr>
          <w:p w:rsidRPr="00372EAD" w:rsidR="00C21391" w:rsidP="007529CC" w:rsidRDefault="00C21391" w14:paraId="16030014" w14:textId="77777777">
            <w:pPr>
              <w:rPr>
                <w:b/>
                <w:color w:val="2F5496" w:themeColor="accent1" w:themeShade="BF"/>
                <w:lang w:val="en-US"/>
              </w:rPr>
            </w:pPr>
            <w:r w:rsidRPr="00372EAD">
              <w:rPr>
                <w:b/>
                <w:color w:val="2F5496" w:themeColor="accent1" w:themeShade="BF"/>
                <w:lang w:val="en-US"/>
              </w:rPr>
              <w:t>Configuration</w:t>
            </w:r>
          </w:p>
        </w:tc>
        <w:tc>
          <w:tcPr>
            <w:tcW w:w="7224" w:type="dxa"/>
            <w:tcMar/>
          </w:tcPr>
          <w:p w:rsidRPr="004E60BB" w:rsidR="00C21391" w:rsidP="00C21391" w:rsidRDefault="009E7CD5" w14:paraId="0C26AD5A" w14:textId="77777777">
            <w:pPr>
              <w:rPr>
                <w:lang w:val="en-US"/>
              </w:rPr>
            </w:pPr>
            <w:r w:rsidRPr="007219D2">
              <w:rPr>
                <w:rFonts w:ascii="Segoe UI Symbol" w:hAnsi="Segoe UI Symbol" w:cs="Segoe UI Symbol"/>
                <w:lang w:val="en-US"/>
              </w:rPr>
              <w:t>☐</w:t>
            </w:r>
            <w:r>
              <w:rPr>
                <w:rFonts w:ascii="Segoe UI Symbol" w:hAnsi="Segoe UI Symbol" w:cs="Segoe UI Symbol"/>
                <w:lang w:val="en-US"/>
              </w:rPr>
              <w:t xml:space="preserve"> </w:t>
            </w:r>
            <w:r w:rsidRPr="004E60BB">
              <w:rPr>
                <w:lang w:val="en-US"/>
              </w:rPr>
              <w:t xml:space="preserve">You will provide </w:t>
            </w:r>
            <w:r w:rsidRPr="004E60BB" w:rsidR="00C21391">
              <w:rPr>
                <w:lang w:val="en-US"/>
              </w:rPr>
              <w:t xml:space="preserve">for your analysis code </w:t>
            </w:r>
            <w:r w:rsidRPr="004E60BB">
              <w:rPr>
                <w:lang w:val="en-US"/>
              </w:rPr>
              <w:t>h</w:t>
            </w:r>
            <w:r w:rsidRPr="004E60BB" w:rsidR="00C21391">
              <w:rPr>
                <w:lang w:val="en-US"/>
              </w:rPr>
              <w:t>igh level parameters (settings) that can be used to easily adjust how your analysis runs. This might include paths to input and output files, database connection settings, and model parameters that are likely to be adjusted between runs. Ideally these parameters should be stored in separate scripts to version control our code based solely on changes to the overall logic - when we fix bugs or add new features.</w:t>
            </w:r>
          </w:p>
        </w:tc>
      </w:tr>
      <w:tr w:rsidRPr="006D279A" w:rsidR="001833D7" w:rsidTr="5E8AD4E3" w14:paraId="475A1B40" w14:textId="77777777">
        <w:tc>
          <w:tcPr>
            <w:tcW w:w="1838" w:type="dxa"/>
            <w:tcMar/>
          </w:tcPr>
          <w:p w:rsidRPr="00372EAD" w:rsidR="001833D7" w:rsidP="007529CC" w:rsidRDefault="001833D7" w14:paraId="002161EE" w14:textId="77777777">
            <w:pPr>
              <w:rPr>
                <w:b/>
                <w:color w:val="2F5496" w:themeColor="accent1" w:themeShade="BF"/>
                <w:lang w:val="en-US"/>
              </w:rPr>
            </w:pPr>
            <w:r>
              <w:rPr>
                <w:b/>
                <w:color w:val="2F5496" w:themeColor="accent1" w:themeShade="BF"/>
                <w:lang w:val="en-US"/>
              </w:rPr>
              <w:t>License</w:t>
            </w:r>
          </w:p>
        </w:tc>
        <w:tc>
          <w:tcPr>
            <w:tcW w:w="7224" w:type="dxa"/>
            <w:tcMar/>
          </w:tcPr>
          <w:p w:rsidRPr="007219D2" w:rsidR="001833D7" w:rsidP="00D95308" w:rsidRDefault="00BD7A71" w14:paraId="1BB69AB7" w14:textId="17005C97">
            <w:pPr>
              <w:rPr>
                <w:lang w:val="en-US"/>
              </w:rPr>
            </w:pPr>
            <w:r w:rsidRPr="007219D2">
              <w:rPr>
                <w:rFonts w:ascii="Segoe UI Symbol" w:hAnsi="Segoe UI Symbol" w:cs="Segoe UI Symbol"/>
                <w:lang w:val="en-US"/>
              </w:rPr>
              <w:t>☐</w:t>
            </w:r>
            <w:r>
              <w:rPr>
                <w:rFonts w:ascii="Segoe UI Symbol" w:hAnsi="Segoe UI Symbol" w:cs="Segoe UI Symbol"/>
                <w:lang w:val="en-US"/>
              </w:rPr>
              <w:t xml:space="preserve"> </w:t>
            </w:r>
            <w:r w:rsidR="001833D7">
              <w:rPr>
                <w:lang w:val="en-US"/>
              </w:rPr>
              <w:t>You can publish your code/pipeline under th</w:t>
            </w:r>
            <w:r w:rsidR="00075196">
              <w:rPr>
                <w:lang w:val="en-US"/>
              </w:rPr>
              <w:t>e</w:t>
            </w:r>
            <w:r w:rsidR="001833D7">
              <w:rPr>
                <w:lang w:val="en-US"/>
              </w:rPr>
              <w:t xml:space="preserve"> license</w:t>
            </w:r>
            <w:r w:rsidR="00075196">
              <w:rPr>
                <w:lang w:val="en-US"/>
              </w:rPr>
              <w:t xml:space="preserve"> </w:t>
            </w:r>
            <w:r w:rsidRPr="00075196" w:rsidR="00075196">
              <w:rPr>
                <w:lang w:val="en-US"/>
              </w:rPr>
              <w:t>Creative Commons Zero v1.0 Universal</w:t>
            </w:r>
            <w:r w:rsidR="00075196">
              <w:rPr>
                <w:rStyle w:val="Funotenzeichen"/>
                <w:lang w:val="en-US"/>
              </w:rPr>
              <w:footnoteReference w:id="2"/>
            </w:r>
            <w:r w:rsidR="001833D7">
              <w:rPr>
                <w:lang w:val="en-US"/>
              </w:rPr>
              <w:t xml:space="preserve">. </w:t>
            </w:r>
          </w:p>
        </w:tc>
      </w:tr>
    </w:tbl>
    <w:p w:rsidRPr="00DD4E12" w:rsidR="008B7C1C" w:rsidP="007529CC" w:rsidRDefault="008B7C1C" w14:paraId="66D43406" w14:textId="77777777">
      <w:pPr>
        <w:rPr>
          <w:lang w:val="en-US"/>
        </w:rPr>
      </w:pPr>
    </w:p>
    <w:p w:rsidR="007529CC" w:rsidP="009E7CD5" w:rsidRDefault="009E7CD5" w14:paraId="75DCB8D9" w14:textId="77777777">
      <w:pPr>
        <w:pStyle w:val="berschrift1"/>
        <w:rPr>
          <w:lang w:val="en-US"/>
        </w:rPr>
      </w:pPr>
      <w:r>
        <w:rPr>
          <w:lang w:val="en-US"/>
        </w:rPr>
        <w:t>Methodological</w:t>
      </w:r>
      <w:r w:rsidRPr="00DD4E12">
        <w:rPr>
          <w:lang w:val="en-US"/>
        </w:rPr>
        <w:t xml:space="preserve"> Quality Gates </w:t>
      </w:r>
      <w:r w:rsidR="00372EAD">
        <w:rPr>
          <w:lang w:val="en-US"/>
        </w:rPr>
        <w:t>Checklist</w:t>
      </w:r>
    </w:p>
    <w:p w:rsidR="004E60BB" w:rsidP="004E60BB" w:rsidRDefault="004E60BB" w14:paraId="2FAC4189" w14:textId="56FFB521" w14:noSpellErr="1">
      <w:pPr>
        <w:rPr>
          <w:lang w:val="en-US"/>
        </w:rPr>
      </w:pPr>
      <w:r w:rsidRPr="5C7A85A2" w:rsidR="004E60BB">
        <w:rPr>
          <w:b w:val="1"/>
          <w:bCs w:val="1"/>
          <w:lang w:val="en-US"/>
        </w:rPr>
        <w:t>Evaluation Strategy:</w:t>
      </w:r>
      <w:r w:rsidRPr="5C7A85A2" w:rsidR="004E60BB">
        <w:rPr>
          <w:lang w:val="en-US"/>
        </w:rPr>
        <w:t xml:space="preserve"> Can </w:t>
      </w:r>
      <w:bookmarkStart w:name="_GoBack" w:id="0"/>
      <w:bookmarkEnd w:id="0"/>
      <w:r w:rsidRPr="5C7A85A2" w:rsidR="004E60BB">
        <w:rPr>
          <w:lang w:val="en-US"/>
        </w:rPr>
        <w:t xml:space="preserve">you please </w:t>
      </w:r>
      <w:r w:rsidRPr="5C7A85A2" w:rsidR="004E60BB">
        <w:rPr>
          <w:lang w:val="en-US"/>
        </w:rPr>
        <w:t xml:space="preserve">describe </w:t>
      </w:r>
      <w:r w:rsidRPr="5C7A85A2" w:rsidR="004E60BB">
        <w:rPr>
          <w:lang w:val="en-US"/>
        </w:rPr>
        <w:t>how you</w:t>
      </w:r>
      <w:r w:rsidRPr="5C7A85A2" w:rsidR="003970C1">
        <w:rPr>
          <w:lang w:val="en-US"/>
        </w:rPr>
        <w:t xml:space="preserve"> intend to </w:t>
      </w:r>
      <w:r w:rsidRPr="5C7A85A2" w:rsidR="004E60BB">
        <w:rPr>
          <w:lang w:val="en-US"/>
        </w:rPr>
        <w:t>evaluate your results?</w:t>
      </w:r>
    </w:p>
    <w:p w:rsidRPr="006D279A" w:rsidR="004E60BB" w:rsidP="004E60BB" w:rsidRDefault="004E60BB" w14:paraId="7E5B0367" w14:textId="33133C63">
      <w:pPr>
        <w:rPr>
          <w:b/>
          <w:lang w:val="en-US"/>
        </w:rPr>
      </w:pPr>
      <w:r w:rsidRPr="006D279A">
        <w:rPr>
          <w:b/>
          <w:lang w:val="en-US"/>
        </w:rPr>
        <w:t xml:space="preserve">Can you assess whether your pipeline </w:t>
      </w:r>
      <w:r w:rsidRPr="006D279A" w:rsidR="003970C1">
        <w:rPr>
          <w:b/>
          <w:lang w:val="en-US"/>
        </w:rPr>
        <w:t xml:space="preserve">can </w:t>
      </w:r>
      <w:r w:rsidRPr="006D279A">
        <w:rPr>
          <w:b/>
          <w:lang w:val="en-US"/>
        </w:rPr>
        <w:t>adhere to the following best practices?</w:t>
      </w:r>
    </w:p>
    <w:tbl>
      <w:tblPr>
        <w:tblStyle w:val="Tabellenraster"/>
        <w:tblW w:w="0" w:type="auto"/>
        <w:tblLook w:val="04A0" w:firstRow="1" w:lastRow="0" w:firstColumn="1" w:lastColumn="0" w:noHBand="0" w:noVBand="1"/>
      </w:tblPr>
      <w:tblGrid>
        <w:gridCol w:w="2689"/>
        <w:gridCol w:w="6373"/>
      </w:tblGrid>
      <w:tr w:rsidRPr="001166C1" w:rsidR="001166C1" w:rsidTr="001166C1" w14:paraId="628BE15D" w14:textId="77777777">
        <w:tc>
          <w:tcPr>
            <w:tcW w:w="2689" w:type="dxa"/>
            <w:hideMark/>
          </w:tcPr>
          <w:p w:rsidRPr="004E60BB" w:rsidR="001166C1" w:rsidP="001166C1" w:rsidRDefault="001166C1" w14:paraId="049E7012" w14:textId="77777777">
            <w:pPr>
              <w:rPr>
                <w:b/>
                <w:lang w:eastAsia="de-DE"/>
              </w:rPr>
            </w:pPr>
            <w:r w:rsidRPr="004E60BB">
              <w:rPr>
                <w:b/>
                <w:lang w:eastAsia="de-DE"/>
              </w:rPr>
              <w:t>Topic</w:t>
            </w:r>
          </w:p>
        </w:tc>
        <w:tc>
          <w:tcPr>
            <w:tcW w:w="6373" w:type="dxa"/>
            <w:hideMark/>
          </w:tcPr>
          <w:p w:rsidRPr="004E60BB" w:rsidR="001166C1" w:rsidP="001166C1" w:rsidRDefault="001166C1" w14:paraId="4D3E1A83" w14:textId="77777777">
            <w:pPr>
              <w:rPr>
                <w:b/>
                <w:lang w:eastAsia="de-DE"/>
              </w:rPr>
            </w:pPr>
            <w:r w:rsidRPr="004E60BB">
              <w:rPr>
                <w:b/>
                <w:lang w:eastAsia="de-DE"/>
              </w:rPr>
              <w:t>Checklist Items</w:t>
            </w:r>
          </w:p>
        </w:tc>
      </w:tr>
      <w:tr w:rsidRPr="006D279A" w:rsidR="001166C1" w:rsidTr="001166C1" w14:paraId="6AB0F52B" w14:textId="77777777">
        <w:tc>
          <w:tcPr>
            <w:tcW w:w="2689" w:type="dxa"/>
            <w:hideMark/>
          </w:tcPr>
          <w:p w:rsidRPr="007B6C8A" w:rsidR="001166C1" w:rsidP="001166C1" w:rsidRDefault="001166C1" w14:paraId="2B519B75" w14:textId="77777777">
            <w:pPr>
              <w:rPr>
                <w:b/>
                <w:color w:val="2F5496" w:themeColor="accent1" w:themeShade="BF"/>
                <w:lang w:eastAsia="de-DE"/>
              </w:rPr>
            </w:pPr>
            <w:r w:rsidRPr="007B6C8A">
              <w:rPr>
                <w:b/>
                <w:color w:val="2F5496" w:themeColor="accent1" w:themeShade="BF"/>
                <w:lang w:eastAsia="de-DE"/>
              </w:rPr>
              <w:t>Clear Problem Definition</w:t>
            </w:r>
          </w:p>
        </w:tc>
        <w:tc>
          <w:tcPr>
            <w:tcW w:w="6373" w:type="dxa"/>
            <w:hideMark/>
          </w:tcPr>
          <w:p w:rsidR="001166C1" w:rsidP="001166C1" w:rsidRDefault="001166C1" w14:paraId="74C595D7"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The classification task is clearly defined and described. </w:t>
            </w:r>
          </w:p>
          <w:p w:rsidRPr="001166C1" w:rsidR="001166C1" w:rsidP="001166C1" w:rsidRDefault="001166C1" w14:paraId="5B125E1A"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The task’s relevance to official statistics or administrative needs is explained.</w:t>
            </w:r>
          </w:p>
        </w:tc>
      </w:tr>
      <w:tr w:rsidRPr="006D279A" w:rsidR="001166C1" w:rsidTr="001166C1" w14:paraId="0980DD1F" w14:textId="77777777">
        <w:tc>
          <w:tcPr>
            <w:tcW w:w="2689" w:type="dxa"/>
            <w:hideMark/>
          </w:tcPr>
          <w:p w:rsidRPr="007B6C8A" w:rsidR="001166C1" w:rsidP="001166C1" w:rsidRDefault="001166C1" w14:paraId="21BA57C7" w14:textId="77777777">
            <w:pPr>
              <w:rPr>
                <w:b/>
                <w:color w:val="2F5496" w:themeColor="accent1" w:themeShade="BF"/>
                <w:lang w:eastAsia="de-DE"/>
              </w:rPr>
            </w:pPr>
            <w:r w:rsidRPr="007B6C8A">
              <w:rPr>
                <w:b/>
                <w:color w:val="2F5496" w:themeColor="accent1" w:themeShade="BF"/>
                <w:lang w:eastAsia="de-DE"/>
              </w:rPr>
              <w:t xml:space="preserve">Data Understanding and </w:t>
            </w:r>
            <w:proofErr w:type="spellStart"/>
            <w:r w:rsidRPr="007B6C8A">
              <w:rPr>
                <w:b/>
                <w:color w:val="2F5496" w:themeColor="accent1" w:themeShade="BF"/>
                <w:lang w:eastAsia="de-DE"/>
              </w:rPr>
              <w:t>Documentation</w:t>
            </w:r>
            <w:proofErr w:type="spellEnd"/>
          </w:p>
        </w:tc>
        <w:tc>
          <w:tcPr>
            <w:tcW w:w="6373" w:type="dxa"/>
            <w:hideMark/>
          </w:tcPr>
          <w:p w:rsidR="001166C1" w:rsidP="001166C1" w:rsidRDefault="001166C1" w14:paraId="04C62904"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The origin, size, and structure of training and evaluation data are documented. </w:t>
            </w:r>
          </w:p>
          <w:p w:rsidR="001166C1" w:rsidP="001166C1" w:rsidRDefault="001166C1" w14:paraId="41202903"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Data limitations (e.g., imbalance, representativity, noise) are described. </w:t>
            </w:r>
          </w:p>
          <w:p w:rsidR="001166C1" w:rsidP="001166C1" w:rsidRDefault="001166C1" w14:paraId="09D23887"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Annotation procedures are explained, including inter-annotator agreement if applicable.</w:t>
            </w:r>
          </w:p>
          <w:p w:rsidRPr="001166C1" w:rsidR="004E60BB" w:rsidP="001166C1" w:rsidRDefault="004E60BB" w14:paraId="60CF3DC0"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The label taxonomy is documented and linked to its intended use.</w:t>
            </w:r>
          </w:p>
        </w:tc>
      </w:tr>
      <w:tr w:rsidRPr="006D279A" w:rsidR="001166C1" w:rsidTr="001166C1" w14:paraId="51B35615" w14:textId="77777777">
        <w:tc>
          <w:tcPr>
            <w:tcW w:w="2689" w:type="dxa"/>
            <w:hideMark/>
          </w:tcPr>
          <w:p w:rsidRPr="007B6C8A" w:rsidR="001166C1" w:rsidP="001166C1" w:rsidRDefault="001166C1" w14:paraId="2FAFB718" w14:textId="77777777">
            <w:pPr>
              <w:rPr>
                <w:b/>
                <w:color w:val="2F5496" w:themeColor="accent1" w:themeShade="BF"/>
                <w:lang w:eastAsia="de-DE"/>
              </w:rPr>
            </w:pPr>
            <w:proofErr w:type="spellStart"/>
            <w:r w:rsidRPr="007B6C8A">
              <w:rPr>
                <w:b/>
                <w:color w:val="2F5496" w:themeColor="accent1" w:themeShade="BF"/>
                <w:lang w:eastAsia="de-DE"/>
              </w:rPr>
              <w:t>Justified</w:t>
            </w:r>
            <w:proofErr w:type="spellEnd"/>
            <w:r w:rsidRPr="007B6C8A">
              <w:rPr>
                <w:b/>
                <w:color w:val="2F5496" w:themeColor="accent1" w:themeShade="BF"/>
                <w:lang w:eastAsia="de-DE"/>
              </w:rPr>
              <w:t xml:space="preserve"> Model Choice</w:t>
            </w:r>
          </w:p>
        </w:tc>
        <w:tc>
          <w:tcPr>
            <w:tcW w:w="6373" w:type="dxa"/>
            <w:hideMark/>
          </w:tcPr>
          <w:p w:rsidR="001166C1" w:rsidP="001166C1" w:rsidRDefault="001166C1" w14:paraId="030FDC7A"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The selected model type (e.g., traditional ML, deep learning, rule-based) is explained. The rationale behind language coverage (multilingual or monolingual models) is provided. </w:t>
            </w:r>
          </w:p>
          <w:p w:rsidRPr="001166C1" w:rsidR="001166C1" w:rsidP="001166C1" w:rsidRDefault="001166C1" w14:paraId="1289F61C"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Preprocessing steps (e.g., tokenization, stemming, translation) are described and justified.</w:t>
            </w:r>
          </w:p>
        </w:tc>
      </w:tr>
      <w:tr w:rsidRPr="006D279A" w:rsidR="001166C1" w:rsidTr="001166C1" w14:paraId="03778E87" w14:textId="77777777">
        <w:tc>
          <w:tcPr>
            <w:tcW w:w="2689" w:type="dxa"/>
            <w:hideMark/>
          </w:tcPr>
          <w:p w:rsidRPr="007B6C8A" w:rsidR="001166C1" w:rsidP="001166C1" w:rsidRDefault="001166C1" w14:paraId="67FA402A" w14:textId="77777777">
            <w:pPr>
              <w:rPr>
                <w:b/>
                <w:color w:val="2F5496" w:themeColor="accent1" w:themeShade="BF"/>
                <w:lang w:eastAsia="de-DE"/>
              </w:rPr>
            </w:pPr>
            <w:proofErr w:type="spellStart"/>
            <w:r w:rsidRPr="007B6C8A">
              <w:rPr>
                <w:b/>
                <w:color w:val="2F5496" w:themeColor="accent1" w:themeShade="BF"/>
                <w:lang w:eastAsia="de-DE"/>
              </w:rPr>
              <w:t>Rigorous</w:t>
            </w:r>
            <w:proofErr w:type="spellEnd"/>
            <w:r w:rsidRPr="007B6C8A">
              <w:rPr>
                <w:b/>
                <w:color w:val="2F5496" w:themeColor="accent1" w:themeShade="BF"/>
                <w:lang w:eastAsia="de-DE"/>
              </w:rPr>
              <w:t xml:space="preserve"> and </w:t>
            </w:r>
            <w:proofErr w:type="spellStart"/>
            <w:r w:rsidRPr="007B6C8A">
              <w:rPr>
                <w:b/>
                <w:color w:val="2F5496" w:themeColor="accent1" w:themeShade="BF"/>
                <w:lang w:eastAsia="de-DE"/>
              </w:rPr>
              <w:t>Reproducible</w:t>
            </w:r>
            <w:proofErr w:type="spellEnd"/>
            <w:r w:rsidRPr="007B6C8A">
              <w:rPr>
                <w:b/>
                <w:color w:val="2F5496" w:themeColor="accent1" w:themeShade="BF"/>
                <w:lang w:eastAsia="de-DE"/>
              </w:rPr>
              <w:t xml:space="preserve"> Evaluation</w:t>
            </w:r>
          </w:p>
        </w:tc>
        <w:tc>
          <w:tcPr>
            <w:tcW w:w="6373" w:type="dxa"/>
            <w:hideMark/>
          </w:tcPr>
          <w:p w:rsidR="001166C1" w:rsidP="001166C1" w:rsidRDefault="001166C1" w14:paraId="067C719D"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The evaluation setup is clearly described (e.g., train/test split, cross-validation). </w:t>
            </w:r>
          </w:p>
          <w:p w:rsidR="001166C1" w:rsidP="001166C1" w:rsidRDefault="001166C1" w14:paraId="6F1F4C27"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Appropriate evaluation metrics are reported (e.g., accuracy, F1-score</w:t>
            </w:r>
            <w:r w:rsidR="001833D7">
              <w:rPr>
                <w:lang w:val="en-US" w:eastAsia="de-DE"/>
              </w:rPr>
              <w:t xml:space="preserve"> etc.</w:t>
            </w:r>
            <w:r w:rsidRPr="001166C1">
              <w:rPr>
                <w:lang w:val="en-US" w:eastAsia="de-DE"/>
              </w:rPr>
              <w:t xml:space="preserve">). </w:t>
            </w:r>
          </w:p>
          <w:p w:rsidR="004E60BB" w:rsidP="001166C1" w:rsidRDefault="004E60BB" w14:paraId="1EB9763F"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Sub</w:t>
            </w:r>
            <w:r>
              <w:rPr>
                <w:lang w:val="en-US" w:eastAsia="de-DE"/>
              </w:rPr>
              <w:t>class</w:t>
            </w:r>
            <w:r w:rsidRPr="001166C1">
              <w:rPr>
                <w:lang w:val="en-US" w:eastAsia="de-DE"/>
              </w:rPr>
              <w:t xml:space="preserve"> performance (</w:t>
            </w:r>
            <w:r>
              <w:rPr>
                <w:lang w:val="en-US" w:eastAsia="de-DE"/>
              </w:rPr>
              <w:t>sub-classes of the outcome variable, e.g. classification standard like NACE or COCOIP</w:t>
            </w:r>
            <w:r w:rsidRPr="001166C1">
              <w:rPr>
                <w:lang w:val="en-US" w:eastAsia="de-DE"/>
              </w:rPr>
              <w:t>) is assessed and reported.</w:t>
            </w:r>
          </w:p>
          <w:p w:rsidR="001166C1" w:rsidP="001166C1" w:rsidRDefault="001166C1" w14:paraId="4BFA0EF3"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Metric interpretation and performance thresholds are explained. </w:t>
            </w:r>
          </w:p>
          <w:p w:rsidRPr="001166C1" w:rsidR="001166C1" w:rsidP="001166C1" w:rsidRDefault="001166C1" w14:paraId="531C65BB"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Model performance is evaluated on out-of-domain or cross-country data, if applicable</w:t>
            </w:r>
            <w:r w:rsidR="0074422D">
              <w:rPr>
                <w:lang w:val="en-US" w:eastAsia="de-DE"/>
              </w:rPr>
              <w:t xml:space="preserve">, to test how well the model generalizes. </w:t>
            </w:r>
          </w:p>
        </w:tc>
      </w:tr>
      <w:tr w:rsidRPr="006D279A" w:rsidR="001166C1" w:rsidTr="001166C1" w14:paraId="5517ED47" w14:textId="77777777">
        <w:tc>
          <w:tcPr>
            <w:tcW w:w="2689" w:type="dxa"/>
            <w:hideMark/>
          </w:tcPr>
          <w:p w:rsidRPr="007B6C8A" w:rsidR="001166C1" w:rsidP="001166C1" w:rsidRDefault="001166C1" w14:paraId="1CA3917C" w14:textId="77777777">
            <w:pPr>
              <w:rPr>
                <w:b/>
                <w:color w:val="2F5496" w:themeColor="accent1" w:themeShade="BF"/>
                <w:lang w:eastAsia="de-DE"/>
              </w:rPr>
            </w:pPr>
            <w:r w:rsidRPr="007B6C8A">
              <w:rPr>
                <w:b/>
                <w:color w:val="2F5496" w:themeColor="accent1" w:themeShade="BF"/>
                <w:lang w:eastAsia="de-DE"/>
              </w:rPr>
              <w:t xml:space="preserve">Bias, Fairness, and </w:t>
            </w:r>
            <w:proofErr w:type="spellStart"/>
            <w:r w:rsidRPr="007B6C8A">
              <w:rPr>
                <w:b/>
                <w:color w:val="2F5496" w:themeColor="accent1" w:themeShade="BF"/>
                <w:lang w:eastAsia="de-DE"/>
              </w:rPr>
              <w:t>Ethics</w:t>
            </w:r>
            <w:proofErr w:type="spellEnd"/>
          </w:p>
        </w:tc>
        <w:tc>
          <w:tcPr>
            <w:tcW w:w="6373" w:type="dxa"/>
            <w:hideMark/>
          </w:tcPr>
          <w:p w:rsidR="001166C1" w:rsidP="001166C1" w:rsidRDefault="001166C1" w14:paraId="4A10FD9D"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Potential sources of bias in data or model outputs are identified. </w:t>
            </w:r>
          </w:p>
          <w:p w:rsidRPr="001166C1" w:rsidR="001166C1" w:rsidP="001166C1" w:rsidRDefault="001166C1" w14:paraId="08DE5963" w14:textId="77777777">
            <w:pPr>
              <w:rPr>
                <w:lang w:val="en-US" w:eastAsia="de-DE"/>
              </w:rPr>
            </w:pPr>
            <w:r w:rsidRPr="001166C1">
              <w:rPr>
                <w:rFonts w:ascii="Segoe UI Symbol" w:hAnsi="Segoe UI Symbol" w:cs="Segoe UI Symbol"/>
                <w:lang w:val="en-US" w:eastAsia="de-DE"/>
              </w:rPr>
              <w:t>☐</w:t>
            </w:r>
            <w:r w:rsidRPr="001166C1">
              <w:rPr>
                <w:lang w:val="en-US" w:eastAsia="de-DE"/>
              </w:rPr>
              <w:t xml:space="preserve"> </w:t>
            </w:r>
            <w:r w:rsidRPr="00075196" w:rsidR="00075196">
              <w:rPr>
                <w:lang w:val="en-US"/>
              </w:rPr>
              <w:t xml:space="preserve">Ethical risks and mitigation strategies—such as preventing over-classification—are discussed. For example, models may reproduce </w:t>
            </w:r>
            <w:r w:rsidRPr="00075196" w:rsidR="00075196">
              <w:rPr>
                <w:lang w:val="en-US"/>
              </w:rPr>
              <w:t>or even amplify existing gender biases in the data, leading to the over- or under-representation of certain subclasses associated with a specific gender.</w:t>
            </w:r>
          </w:p>
        </w:tc>
      </w:tr>
    </w:tbl>
    <w:p w:rsidRPr="00DB10C6" w:rsidR="00DB10C6" w:rsidP="001166C1" w:rsidRDefault="00DB10C6" w14:paraId="11F68D1F" w14:textId="77777777">
      <w:pPr>
        <w:rPr>
          <w:lang w:val="en-US"/>
        </w:rPr>
      </w:pPr>
    </w:p>
    <w:sectPr w:rsidRPr="00DB10C6" w:rsidR="00DB10C6">
      <w:pgSz w:w="11906" w:h="16838" w:orient="portrait"/>
      <w:pgMar w:top="1417" w:right="1417" w:bottom="1134" w:left="1417"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3AAD" w:rsidP="00723AAD" w:rsidRDefault="00723AAD" w14:paraId="28563FDE" w14:textId="77777777">
      <w:pPr>
        <w:spacing w:after="0" w:line="240" w:lineRule="auto"/>
      </w:pPr>
      <w:r>
        <w:separator/>
      </w:r>
    </w:p>
  </w:endnote>
  <w:endnote w:type="continuationSeparator" w:id="0">
    <w:p w:rsidR="00723AAD" w:rsidP="00723AAD" w:rsidRDefault="00723AAD" w14:paraId="2CC587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3AAD" w:rsidP="00723AAD" w:rsidRDefault="00723AAD" w14:paraId="7B8FE3E0" w14:textId="77777777">
      <w:pPr>
        <w:spacing w:after="0" w:line="240" w:lineRule="auto"/>
      </w:pPr>
      <w:r>
        <w:separator/>
      </w:r>
    </w:p>
  </w:footnote>
  <w:footnote w:type="continuationSeparator" w:id="0">
    <w:p w:rsidR="00723AAD" w:rsidP="00723AAD" w:rsidRDefault="00723AAD" w14:paraId="7D72068C" w14:textId="77777777">
      <w:pPr>
        <w:spacing w:after="0" w:line="240" w:lineRule="auto"/>
      </w:pPr>
      <w:r>
        <w:continuationSeparator/>
      </w:r>
    </w:p>
  </w:footnote>
  <w:footnote w:id="1">
    <w:p w:rsidR="00723AAD" w:rsidRDefault="00723AAD" w14:paraId="236BCCC3" w14:textId="77777777">
      <w:pPr>
        <w:pStyle w:val="Funotentext"/>
      </w:pPr>
      <w:r>
        <w:rPr>
          <w:rStyle w:val="Funotenzeichen"/>
        </w:rPr>
        <w:footnoteRef/>
      </w:r>
      <w:r>
        <w:t xml:space="preserve"> </w:t>
      </w:r>
      <w:hyperlink w:history="1" r:id="rId1">
        <w:r w:rsidRPr="00702E93">
          <w:rPr>
            <w:rStyle w:val="Hyperlink"/>
            <w:lang w:val="en-US"/>
          </w:rPr>
          <w:t>https://best-practice-and-impact.github.io/qa-of-code-guidance/principles.html</w:t>
        </w:r>
      </w:hyperlink>
    </w:p>
  </w:footnote>
  <w:footnote w:id="2">
    <w:p w:rsidR="00075196" w:rsidRDefault="00075196" w14:paraId="799B18F2" w14:textId="77777777">
      <w:pPr>
        <w:pStyle w:val="Funotentext"/>
      </w:pPr>
      <w:r>
        <w:rPr>
          <w:rStyle w:val="Funotenzeichen"/>
        </w:rPr>
        <w:footnoteRef/>
      </w:r>
      <w:r>
        <w:t xml:space="preserve"> </w:t>
      </w:r>
      <w:r w:rsidRPr="00075196">
        <w:t>https://creativecommons.org/publicdomain/zero/1.0/deed.en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D2E60"/>
    <w:multiLevelType w:val="hybridMultilevel"/>
    <w:tmpl w:val="3B2A25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9F651D7"/>
    <w:multiLevelType w:val="multilevel"/>
    <w:tmpl w:val="CE9CDD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906A7E"/>
    <w:multiLevelType w:val="multilevel"/>
    <w:tmpl w:val="46C0C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1D6F24"/>
    <w:multiLevelType w:val="multilevel"/>
    <w:tmpl w:val="10AE3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8E2550"/>
    <w:multiLevelType w:val="hybridMultilevel"/>
    <w:tmpl w:val="3C00287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5" w15:restartNumberingAfterBreak="0">
    <w:nsid w:val="13746FDA"/>
    <w:multiLevelType w:val="hybridMultilevel"/>
    <w:tmpl w:val="3D462CA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6" w15:restartNumberingAfterBreak="0">
    <w:nsid w:val="227D4324"/>
    <w:multiLevelType w:val="hybridMultilevel"/>
    <w:tmpl w:val="EF52D480"/>
    <w:lvl w:ilvl="0" w:tplc="AB40445C">
      <w:numFmt w:val="bullet"/>
      <w:lvlText w:val="-"/>
      <w:lvlJc w:val="left"/>
      <w:pPr>
        <w:ind w:left="720" w:hanging="360"/>
      </w:pPr>
      <w:rPr>
        <w:rFonts w:hint="default" w:ascii="Calibri" w:hAnsi="Calibri" w:cs="Calibri"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7" w15:restartNumberingAfterBreak="0">
    <w:nsid w:val="24B20267"/>
    <w:multiLevelType w:val="multilevel"/>
    <w:tmpl w:val="BB28A8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7C209F5"/>
    <w:multiLevelType w:val="hybridMultilevel"/>
    <w:tmpl w:val="597A2106"/>
    <w:lvl w:ilvl="0" w:tplc="EC5AC350">
      <w:start w:val="2"/>
      <w:numFmt w:val="bullet"/>
      <w:lvlText w:val="-"/>
      <w:lvlJc w:val="left"/>
      <w:pPr>
        <w:ind w:left="720" w:hanging="360"/>
      </w:pPr>
      <w:rPr>
        <w:rFonts w:hint="default" w:ascii="Calibri" w:hAnsi="Calibri" w:cs="Calibri"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2B4411EF"/>
    <w:multiLevelType w:val="multilevel"/>
    <w:tmpl w:val="84B46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B32242F"/>
    <w:multiLevelType w:val="multilevel"/>
    <w:tmpl w:val="94BEB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7CC0E71"/>
    <w:multiLevelType w:val="multilevel"/>
    <w:tmpl w:val="53A0B5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934104C"/>
    <w:multiLevelType w:val="multilevel"/>
    <w:tmpl w:val="D79E83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D840CDD"/>
    <w:multiLevelType w:val="multilevel"/>
    <w:tmpl w:val="38EAE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0F62BB2"/>
    <w:multiLevelType w:val="multilevel"/>
    <w:tmpl w:val="24EA9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7646A3B"/>
    <w:multiLevelType w:val="multilevel"/>
    <w:tmpl w:val="454E2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9667851"/>
    <w:multiLevelType w:val="multilevel"/>
    <w:tmpl w:val="2B4A0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A4D13CF"/>
    <w:multiLevelType w:val="hybridMultilevel"/>
    <w:tmpl w:val="43CC71BC"/>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8" w15:restartNumberingAfterBreak="0">
    <w:nsid w:val="5F5E551E"/>
    <w:multiLevelType w:val="multilevel"/>
    <w:tmpl w:val="54907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58F5D9F"/>
    <w:multiLevelType w:val="multilevel"/>
    <w:tmpl w:val="DD62B8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A4C3662"/>
    <w:multiLevelType w:val="hybridMultilevel"/>
    <w:tmpl w:val="EC5E7B14"/>
    <w:lvl w:ilvl="0" w:tplc="AB40445C">
      <w:numFmt w:val="bullet"/>
      <w:lvlText w:val="-"/>
      <w:lvlJc w:val="left"/>
      <w:pPr>
        <w:ind w:left="720" w:hanging="360"/>
      </w:pPr>
      <w:rPr>
        <w:rFonts w:hint="default" w:ascii="Calibri" w:hAnsi="Calibri" w:cs="Calibri"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1" w15:restartNumberingAfterBreak="0">
    <w:nsid w:val="73B826FC"/>
    <w:multiLevelType w:val="multilevel"/>
    <w:tmpl w:val="A724B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9C54A78"/>
    <w:multiLevelType w:val="multilevel"/>
    <w:tmpl w:val="25FED1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C691119"/>
    <w:multiLevelType w:val="multilevel"/>
    <w:tmpl w:val="41827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FC31FD6"/>
    <w:multiLevelType w:val="multilevel"/>
    <w:tmpl w:val="13D64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8"/>
  </w:num>
  <w:num w:numId="2">
    <w:abstractNumId w:val="18"/>
  </w:num>
  <w:num w:numId="3">
    <w:abstractNumId w:val="17"/>
  </w:num>
  <w:num w:numId="4">
    <w:abstractNumId w:val="22"/>
  </w:num>
  <w:num w:numId="5">
    <w:abstractNumId w:val="4"/>
  </w:num>
  <w:num w:numId="6">
    <w:abstractNumId w:val="5"/>
  </w:num>
  <w:num w:numId="7">
    <w:abstractNumId w:val="19"/>
  </w:num>
  <w:num w:numId="8">
    <w:abstractNumId w:val="9"/>
  </w:num>
  <w:num w:numId="9">
    <w:abstractNumId w:val="20"/>
  </w:num>
  <w:num w:numId="10">
    <w:abstractNumId w:val="6"/>
  </w:num>
  <w:num w:numId="11">
    <w:abstractNumId w:val="16"/>
  </w:num>
  <w:num w:numId="12">
    <w:abstractNumId w:val="23"/>
  </w:num>
  <w:num w:numId="13">
    <w:abstractNumId w:val="21"/>
  </w:num>
  <w:num w:numId="14">
    <w:abstractNumId w:val="15"/>
  </w:num>
  <w:num w:numId="15">
    <w:abstractNumId w:val="24"/>
  </w:num>
  <w:num w:numId="16">
    <w:abstractNumId w:val="13"/>
  </w:num>
  <w:num w:numId="17">
    <w:abstractNumId w:val="3"/>
  </w:num>
  <w:num w:numId="18">
    <w:abstractNumId w:val="10"/>
  </w:num>
  <w:num w:numId="19">
    <w:abstractNumId w:val="2"/>
  </w:num>
  <w:num w:numId="20">
    <w:abstractNumId w:val="12"/>
  </w:num>
  <w:num w:numId="21">
    <w:abstractNumId w:val="14"/>
  </w:num>
  <w:num w:numId="22">
    <w:abstractNumId w:val="1"/>
  </w:num>
  <w:num w:numId="23">
    <w:abstractNumId w:val="7"/>
  </w:num>
  <w:num w:numId="24">
    <w:abstractNumId w:val="11"/>
  </w:num>
  <w:num w:numId="25">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9CC"/>
    <w:rsid w:val="000556E5"/>
    <w:rsid w:val="00067E9D"/>
    <w:rsid w:val="00075196"/>
    <w:rsid w:val="000E7D4B"/>
    <w:rsid w:val="001166C1"/>
    <w:rsid w:val="00151238"/>
    <w:rsid w:val="001538CA"/>
    <w:rsid w:val="001833D7"/>
    <w:rsid w:val="0019004C"/>
    <w:rsid w:val="001A1AF6"/>
    <w:rsid w:val="001F3638"/>
    <w:rsid w:val="002C3101"/>
    <w:rsid w:val="00372EAD"/>
    <w:rsid w:val="00375A3F"/>
    <w:rsid w:val="003970C1"/>
    <w:rsid w:val="003B3BC1"/>
    <w:rsid w:val="003F0FE4"/>
    <w:rsid w:val="004367F7"/>
    <w:rsid w:val="00475597"/>
    <w:rsid w:val="004B2C2D"/>
    <w:rsid w:val="004E60BB"/>
    <w:rsid w:val="004F05E9"/>
    <w:rsid w:val="005602A7"/>
    <w:rsid w:val="00561C54"/>
    <w:rsid w:val="00563C1F"/>
    <w:rsid w:val="005B7DB0"/>
    <w:rsid w:val="005E56C2"/>
    <w:rsid w:val="005E5D8B"/>
    <w:rsid w:val="005F204A"/>
    <w:rsid w:val="006445A9"/>
    <w:rsid w:val="006A4CBD"/>
    <w:rsid w:val="006C3F04"/>
    <w:rsid w:val="006D279A"/>
    <w:rsid w:val="007219D2"/>
    <w:rsid w:val="00723AAD"/>
    <w:rsid w:val="0074422D"/>
    <w:rsid w:val="007529CC"/>
    <w:rsid w:val="007B6C8A"/>
    <w:rsid w:val="00831B61"/>
    <w:rsid w:val="00857BC5"/>
    <w:rsid w:val="008914CF"/>
    <w:rsid w:val="008B7C1C"/>
    <w:rsid w:val="008F109F"/>
    <w:rsid w:val="009E7CD5"/>
    <w:rsid w:val="00A5242E"/>
    <w:rsid w:val="00B35EE0"/>
    <w:rsid w:val="00B83976"/>
    <w:rsid w:val="00BD7A71"/>
    <w:rsid w:val="00C21391"/>
    <w:rsid w:val="00C62DB7"/>
    <w:rsid w:val="00D95308"/>
    <w:rsid w:val="00DB10C6"/>
    <w:rsid w:val="00DD4E12"/>
    <w:rsid w:val="00DE3D45"/>
    <w:rsid w:val="00DE50F3"/>
    <w:rsid w:val="05791464"/>
    <w:rsid w:val="082790C7"/>
    <w:rsid w:val="0E16B63D"/>
    <w:rsid w:val="0EA04567"/>
    <w:rsid w:val="0FD97054"/>
    <w:rsid w:val="1044B65D"/>
    <w:rsid w:val="10A4EDE5"/>
    <w:rsid w:val="174DA3EF"/>
    <w:rsid w:val="17AD452B"/>
    <w:rsid w:val="1CC90F4F"/>
    <w:rsid w:val="20B3EA63"/>
    <w:rsid w:val="25B681CC"/>
    <w:rsid w:val="3021B6CD"/>
    <w:rsid w:val="3147E6CA"/>
    <w:rsid w:val="31C0186B"/>
    <w:rsid w:val="3D3CE496"/>
    <w:rsid w:val="3E88A403"/>
    <w:rsid w:val="42A77F47"/>
    <w:rsid w:val="4EF743EA"/>
    <w:rsid w:val="4F6E4EF0"/>
    <w:rsid w:val="4F9E110C"/>
    <w:rsid w:val="4FA845CE"/>
    <w:rsid w:val="52B96C0A"/>
    <w:rsid w:val="5399269A"/>
    <w:rsid w:val="5685431F"/>
    <w:rsid w:val="5733365D"/>
    <w:rsid w:val="575817A7"/>
    <w:rsid w:val="57ABA192"/>
    <w:rsid w:val="585E898B"/>
    <w:rsid w:val="5B750539"/>
    <w:rsid w:val="5C7A85A2"/>
    <w:rsid w:val="5D82468F"/>
    <w:rsid w:val="5E8AD4E3"/>
    <w:rsid w:val="64EAD461"/>
    <w:rsid w:val="671C33A3"/>
    <w:rsid w:val="67644AFC"/>
    <w:rsid w:val="6888D02C"/>
    <w:rsid w:val="6AA335FF"/>
    <w:rsid w:val="6B3F2D4B"/>
    <w:rsid w:val="6C8F6DBA"/>
    <w:rsid w:val="70B840D4"/>
    <w:rsid w:val="74582AF1"/>
    <w:rsid w:val="763A3AE9"/>
    <w:rsid w:val="7807B978"/>
    <w:rsid w:val="781E16C8"/>
    <w:rsid w:val="78461B3F"/>
    <w:rsid w:val="7D9244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A2939"/>
  <w15:chartTrackingRefBased/>
  <w15:docId w15:val="{2A673F10-8591-418F-BDA8-52BA1B8195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6445A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372EA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375A3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DB10C6"/>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7529CC"/>
    <w:pPr>
      <w:ind w:left="720"/>
      <w:contextualSpacing/>
    </w:pPr>
  </w:style>
  <w:style w:type="table" w:styleId="Tabellenraster">
    <w:name w:val="Table Grid"/>
    <w:basedOn w:val="NormaleTabelle"/>
    <w:uiPriority w:val="39"/>
    <w:rsid w:val="006445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1Zchn" w:customStyle="1">
    <w:name w:val="Überschrift 1 Zchn"/>
    <w:basedOn w:val="Absatz-Standardschriftart"/>
    <w:link w:val="berschrift1"/>
    <w:uiPriority w:val="9"/>
    <w:rsid w:val="006445A9"/>
    <w:rPr>
      <w:rFonts w:asciiTheme="majorHAnsi" w:hAnsiTheme="majorHAnsi" w:eastAsiaTheme="majorEastAsia" w:cstheme="majorBidi"/>
      <w:color w:val="2F5496" w:themeColor="accent1" w:themeShade="BF"/>
      <w:sz w:val="32"/>
      <w:szCs w:val="32"/>
    </w:rPr>
  </w:style>
  <w:style w:type="character" w:styleId="berschrift3Zchn" w:customStyle="1">
    <w:name w:val="Überschrift 3 Zchn"/>
    <w:basedOn w:val="Absatz-Standardschriftart"/>
    <w:link w:val="berschrift3"/>
    <w:uiPriority w:val="9"/>
    <w:rsid w:val="00375A3F"/>
    <w:rPr>
      <w:rFonts w:asciiTheme="majorHAnsi" w:hAnsiTheme="majorHAnsi" w:eastAsiaTheme="majorEastAsia" w:cstheme="majorBidi"/>
      <w:color w:val="1F3763" w:themeColor="accent1" w:themeShade="7F"/>
      <w:sz w:val="24"/>
      <w:szCs w:val="24"/>
    </w:rPr>
  </w:style>
  <w:style w:type="paragraph" w:styleId="StandardWeb">
    <w:name w:val="Normal (Web)"/>
    <w:basedOn w:val="Standard"/>
    <w:uiPriority w:val="99"/>
    <w:semiHidden/>
    <w:unhideWhenUsed/>
    <w:rsid w:val="00375A3F"/>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Fett">
    <w:name w:val="Strong"/>
    <w:basedOn w:val="Absatz-Standardschriftart"/>
    <w:uiPriority w:val="22"/>
    <w:qFormat/>
    <w:rsid w:val="00375A3F"/>
    <w:rPr>
      <w:b/>
      <w:bCs/>
    </w:rPr>
  </w:style>
  <w:style w:type="character" w:styleId="Hyperlink">
    <w:name w:val="Hyperlink"/>
    <w:basedOn w:val="Absatz-Standardschriftart"/>
    <w:uiPriority w:val="99"/>
    <w:unhideWhenUsed/>
    <w:rsid w:val="007219D2"/>
    <w:rPr>
      <w:color w:val="0563C1" w:themeColor="hyperlink"/>
      <w:u w:val="single"/>
    </w:rPr>
  </w:style>
  <w:style w:type="character" w:styleId="NichtaufgelsteErwhnung">
    <w:name w:val="Unresolved Mention"/>
    <w:basedOn w:val="Absatz-Standardschriftart"/>
    <w:uiPriority w:val="99"/>
    <w:semiHidden/>
    <w:unhideWhenUsed/>
    <w:rsid w:val="007219D2"/>
    <w:rPr>
      <w:color w:val="605E5C"/>
      <w:shd w:val="clear" w:color="auto" w:fill="E1DFDD"/>
    </w:rPr>
  </w:style>
  <w:style w:type="paragraph" w:styleId="Funotentext">
    <w:name w:val="footnote text"/>
    <w:basedOn w:val="Standard"/>
    <w:link w:val="FunotentextZchn"/>
    <w:uiPriority w:val="99"/>
    <w:semiHidden/>
    <w:unhideWhenUsed/>
    <w:rsid w:val="00723AAD"/>
    <w:pPr>
      <w:spacing w:after="0" w:line="240" w:lineRule="auto"/>
    </w:pPr>
    <w:rPr>
      <w:sz w:val="20"/>
      <w:szCs w:val="20"/>
    </w:rPr>
  </w:style>
  <w:style w:type="character" w:styleId="FunotentextZchn" w:customStyle="1">
    <w:name w:val="Fußnotentext Zchn"/>
    <w:basedOn w:val="Absatz-Standardschriftart"/>
    <w:link w:val="Funotentext"/>
    <w:uiPriority w:val="99"/>
    <w:semiHidden/>
    <w:rsid w:val="00723AAD"/>
    <w:rPr>
      <w:sz w:val="20"/>
      <w:szCs w:val="20"/>
    </w:rPr>
  </w:style>
  <w:style w:type="character" w:styleId="Funotenzeichen">
    <w:name w:val="footnote reference"/>
    <w:basedOn w:val="Absatz-Standardschriftart"/>
    <w:uiPriority w:val="99"/>
    <w:semiHidden/>
    <w:unhideWhenUsed/>
    <w:rsid w:val="00723AAD"/>
    <w:rPr>
      <w:vertAlign w:val="superscript"/>
    </w:rPr>
  </w:style>
  <w:style w:type="character" w:styleId="berschrift4Zchn" w:customStyle="1">
    <w:name w:val="Überschrift 4 Zchn"/>
    <w:basedOn w:val="Absatz-Standardschriftart"/>
    <w:link w:val="berschrift4"/>
    <w:uiPriority w:val="9"/>
    <w:rsid w:val="00DB10C6"/>
    <w:rPr>
      <w:rFonts w:asciiTheme="majorHAnsi" w:hAnsiTheme="majorHAnsi" w:eastAsiaTheme="majorEastAsia" w:cstheme="majorBidi"/>
      <w:i/>
      <w:iCs/>
      <w:color w:val="2F5496" w:themeColor="accent1" w:themeShade="BF"/>
    </w:rPr>
  </w:style>
  <w:style w:type="character" w:styleId="HTMLCode">
    <w:name w:val="HTML Code"/>
    <w:basedOn w:val="Absatz-Standardschriftart"/>
    <w:uiPriority w:val="99"/>
    <w:semiHidden/>
    <w:unhideWhenUsed/>
    <w:rsid w:val="00372EAD"/>
    <w:rPr>
      <w:rFonts w:ascii="Courier New" w:hAnsi="Courier New" w:eastAsia="Times New Roman" w:cs="Courier New"/>
      <w:sz w:val="20"/>
      <w:szCs w:val="20"/>
    </w:rPr>
  </w:style>
  <w:style w:type="character" w:styleId="berschrift2Zchn" w:customStyle="1">
    <w:name w:val="Überschrift 2 Zchn"/>
    <w:basedOn w:val="Absatz-Standardschriftart"/>
    <w:link w:val="berschrift2"/>
    <w:uiPriority w:val="9"/>
    <w:rsid w:val="00372EAD"/>
    <w:rPr>
      <w:rFonts w:asciiTheme="majorHAnsi" w:hAnsiTheme="majorHAnsi" w:eastAsiaTheme="majorEastAsia" w:cstheme="majorBidi"/>
      <w:color w:val="2F5496" w:themeColor="accent1" w:themeShade="BF"/>
      <w:sz w:val="26"/>
      <w:szCs w:val="26"/>
    </w:rPr>
  </w:style>
  <w:style w:type="character" w:styleId="Kommentarzeichen">
    <w:name w:val="annotation reference"/>
    <w:basedOn w:val="Absatz-Standardschriftart"/>
    <w:uiPriority w:val="99"/>
    <w:semiHidden/>
    <w:unhideWhenUsed/>
    <w:rsid w:val="001833D7"/>
    <w:rPr>
      <w:sz w:val="16"/>
      <w:szCs w:val="16"/>
    </w:rPr>
  </w:style>
  <w:style w:type="paragraph" w:styleId="Kommentartext">
    <w:name w:val="annotation text"/>
    <w:basedOn w:val="Standard"/>
    <w:link w:val="KommentartextZchn"/>
    <w:uiPriority w:val="99"/>
    <w:semiHidden/>
    <w:unhideWhenUsed/>
    <w:rsid w:val="001833D7"/>
    <w:pPr>
      <w:spacing w:line="240" w:lineRule="auto"/>
    </w:pPr>
    <w:rPr>
      <w:sz w:val="20"/>
      <w:szCs w:val="20"/>
    </w:rPr>
  </w:style>
  <w:style w:type="character" w:styleId="KommentartextZchn" w:customStyle="1">
    <w:name w:val="Kommentartext Zchn"/>
    <w:basedOn w:val="Absatz-Standardschriftart"/>
    <w:link w:val="Kommentartext"/>
    <w:uiPriority w:val="99"/>
    <w:semiHidden/>
    <w:rsid w:val="001833D7"/>
    <w:rPr>
      <w:sz w:val="20"/>
      <w:szCs w:val="20"/>
    </w:rPr>
  </w:style>
  <w:style w:type="paragraph" w:styleId="Kommentarthema">
    <w:name w:val="annotation subject"/>
    <w:basedOn w:val="Kommentartext"/>
    <w:next w:val="Kommentartext"/>
    <w:link w:val="KommentarthemaZchn"/>
    <w:uiPriority w:val="99"/>
    <w:semiHidden/>
    <w:unhideWhenUsed/>
    <w:rsid w:val="001833D7"/>
    <w:rPr>
      <w:b/>
      <w:bCs/>
    </w:rPr>
  </w:style>
  <w:style w:type="character" w:styleId="KommentarthemaZchn" w:customStyle="1">
    <w:name w:val="Kommentarthema Zchn"/>
    <w:basedOn w:val="KommentartextZchn"/>
    <w:link w:val="Kommentarthema"/>
    <w:uiPriority w:val="99"/>
    <w:semiHidden/>
    <w:rsid w:val="001833D7"/>
    <w:rPr>
      <w:b/>
      <w:bCs/>
      <w:sz w:val="20"/>
      <w:szCs w:val="20"/>
    </w:rPr>
  </w:style>
  <w:style w:type="paragraph" w:styleId="Sprechblasentext">
    <w:name w:val="Balloon Text"/>
    <w:basedOn w:val="Standard"/>
    <w:link w:val="SprechblasentextZchn"/>
    <w:uiPriority w:val="99"/>
    <w:semiHidden/>
    <w:unhideWhenUsed/>
    <w:rsid w:val="001833D7"/>
    <w:pPr>
      <w:spacing w:after="0" w:line="240" w:lineRule="auto"/>
    </w:pPr>
    <w:rPr>
      <w:rFonts w:ascii="Segoe UI" w:hAnsi="Segoe UI" w:cs="Segoe UI"/>
      <w:sz w:val="18"/>
      <w:szCs w:val="18"/>
    </w:rPr>
  </w:style>
  <w:style w:type="character" w:styleId="SprechblasentextZchn" w:customStyle="1">
    <w:name w:val="Sprechblasentext Zchn"/>
    <w:basedOn w:val="Absatz-Standardschriftart"/>
    <w:link w:val="Sprechblasentext"/>
    <w:uiPriority w:val="99"/>
    <w:semiHidden/>
    <w:rsid w:val="001833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050775">
      <w:bodyDiv w:val="1"/>
      <w:marLeft w:val="0"/>
      <w:marRight w:val="0"/>
      <w:marTop w:val="0"/>
      <w:marBottom w:val="0"/>
      <w:divBdr>
        <w:top w:val="none" w:sz="0" w:space="0" w:color="auto"/>
        <w:left w:val="none" w:sz="0" w:space="0" w:color="auto"/>
        <w:bottom w:val="none" w:sz="0" w:space="0" w:color="auto"/>
        <w:right w:val="none" w:sz="0" w:space="0" w:color="auto"/>
      </w:divBdr>
    </w:div>
    <w:div w:id="335571862">
      <w:bodyDiv w:val="1"/>
      <w:marLeft w:val="0"/>
      <w:marRight w:val="0"/>
      <w:marTop w:val="0"/>
      <w:marBottom w:val="0"/>
      <w:divBdr>
        <w:top w:val="none" w:sz="0" w:space="0" w:color="auto"/>
        <w:left w:val="none" w:sz="0" w:space="0" w:color="auto"/>
        <w:bottom w:val="none" w:sz="0" w:space="0" w:color="auto"/>
        <w:right w:val="none" w:sz="0" w:space="0" w:color="auto"/>
      </w:divBdr>
    </w:div>
    <w:div w:id="360518650">
      <w:bodyDiv w:val="1"/>
      <w:marLeft w:val="0"/>
      <w:marRight w:val="0"/>
      <w:marTop w:val="0"/>
      <w:marBottom w:val="0"/>
      <w:divBdr>
        <w:top w:val="none" w:sz="0" w:space="0" w:color="auto"/>
        <w:left w:val="none" w:sz="0" w:space="0" w:color="auto"/>
        <w:bottom w:val="none" w:sz="0" w:space="0" w:color="auto"/>
        <w:right w:val="none" w:sz="0" w:space="0" w:color="auto"/>
      </w:divBdr>
    </w:div>
    <w:div w:id="480512178">
      <w:bodyDiv w:val="1"/>
      <w:marLeft w:val="0"/>
      <w:marRight w:val="0"/>
      <w:marTop w:val="0"/>
      <w:marBottom w:val="0"/>
      <w:divBdr>
        <w:top w:val="none" w:sz="0" w:space="0" w:color="auto"/>
        <w:left w:val="none" w:sz="0" w:space="0" w:color="auto"/>
        <w:bottom w:val="none" w:sz="0" w:space="0" w:color="auto"/>
        <w:right w:val="none" w:sz="0" w:space="0" w:color="auto"/>
      </w:divBdr>
    </w:div>
    <w:div w:id="514854401">
      <w:bodyDiv w:val="1"/>
      <w:marLeft w:val="0"/>
      <w:marRight w:val="0"/>
      <w:marTop w:val="0"/>
      <w:marBottom w:val="0"/>
      <w:divBdr>
        <w:top w:val="none" w:sz="0" w:space="0" w:color="auto"/>
        <w:left w:val="none" w:sz="0" w:space="0" w:color="auto"/>
        <w:bottom w:val="none" w:sz="0" w:space="0" w:color="auto"/>
        <w:right w:val="none" w:sz="0" w:space="0" w:color="auto"/>
      </w:divBdr>
    </w:div>
    <w:div w:id="521939567">
      <w:bodyDiv w:val="1"/>
      <w:marLeft w:val="0"/>
      <w:marRight w:val="0"/>
      <w:marTop w:val="0"/>
      <w:marBottom w:val="0"/>
      <w:divBdr>
        <w:top w:val="none" w:sz="0" w:space="0" w:color="auto"/>
        <w:left w:val="none" w:sz="0" w:space="0" w:color="auto"/>
        <w:bottom w:val="none" w:sz="0" w:space="0" w:color="auto"/>
        <w:right w:val="none" w:sz="0" w:space="0" w:color="auto"/>
      </w:divBdr>
    </w:div>
    <w:div w:id="580454114">
      <w:bodyDiv w:val="1"/>
      <w:marLeft w:val="0"/>
      <w:marRight w:val="0"/>
      <w:marTop w:val="0"/>
      <w:marBottom w:val="0"/>
      <w:divBdr>
        <w:top w:val="none" w:sz="0" w:space="0" w:color="auto"/>
        <w:left w:val="none" w:sz="0" w:space="0" w:color="auto"/>
        <w:bottom w:val="none" w:sz="0" w:space="0" w:color="auto"/>
        <w:right w:val="none" w:sz="0" w:space="0" w:color="auto"/>
      </w:divBdr>
    </w:div>
    <w:div w:id="646474410">
      <w:bodyDiv w:val="1"/>
      <w:marLeft w:val="0"/>
      <w:marRight w:val="0"/>
      <w:marTop w:val="0"/>
      <w:marBottom w:val="0"/>
      <w:divBdr>
        <w:top w:val="none" w:sz="0" w:space="0" w:color="auto"/>
        <w:left w:val="none" w:sz="0" w:space="0" w:color="auto"/>
        <w:bottom w:val="none" w:sz="0" w:space="0" w:color="auto"/>
        <w:right w:val="none" w:sz="0" w:space="0" w:color="auto"/>
      </w:divBdr>
    </w:div>
    <w:div w:id="658651983">
      <w:bodyDiv w:val="1"/>
      <w:marLeft w:val="0"/>
      <w:marRight w:val="0"/>
      <w:marTop w:val="0"/>
      <w:marBottom w:val="0"/>
      <w:divBdr>
        <w:top w:val="none" w:sz="0" w:space="0" w:color="auto"/>
        <w:left w:val="none" w:sz="0" w:space="0" w:color="auto"/>
        <w:bottom w:val="none" w:sz="0" w:space="0" w:color="auto"/>
        <w:right w:val="none" w:sz="0" w:space="0" w:color="auto"/>
      </w:divBdr>
    </w:div>
    <w:div w:id="805242898">
      <w:bodyDiv w:val="1"/>
      <w:marLeft w:val="0"/>
      <w:marRight w:val="0"/>
      <w:marTop w:val="0"/>
      <w:marBottom w:val="0"/>
      <w:divBdr>
        <w:top w:val="none" w:sz="0" w:space="0" w:color="auto"/>
        <w:left w:val="none" w:sz="0" w:space="0" w:color="auto"/>
        <w:bottom w:val="none" w:sz="0" w:space="0" w:color="auto"/>
        <w:right w:val="none" w:sz="0" w:space="0" w:color="auto"/>
      </w:divBdr>
    </w:div>
    <w:div w:id="806514010">
      <w:bodyDiv w:val="1"/>
      <w:marLeft w:val="0"/>
      <w:marRight w:val="0"/>
      <w:marTop w:val="0"/>
      <w:marBottom w:val="0"/>
      <w:divBdr>
        <w:top w:val="none" w:sz="0" w:space="0" w:color="auto"/>
        <w:left w:val="none" w:sz="0" w:space="0" w:color="auto"/>
        <w:bottom w:val="none" w:sz="0" w:space="0" w:color="auto"/>
        <w:right w:val="none" w:sz="0" w:space="0" w:color="auto"/>
      </w:divBdr>
    </w:div>
    <w:div w:id="830483503">
      <w:bodyDiv w:val="1"/>
      <w:marLeft w:val="0"/>
      <w:marRight w:val="0"/>
      <w:marTop w:val="0"/>
      <w:marBottom w:val="0"/>
      <w:divBdr>
        <w:top w:val="none" w:sz="0" w:space="0" w:color="auto"/>
        <w:left w:val="none" w:sz="0" w:space="0" w:color="auto"/>
        <w:bottom w:val="none" w:sz="0" w:space="0" w:color="auto"/>
        <w:right w:val="none" w:sz="0" w:space="0" w:color="auto"/>
      </w:divBdr>
    </w:div>
    <w:div w:id="838277607">
      <w:bodyDiv w:val="1"/>
      <w:marLeft w:val="0"/>
      <w:marRight w:val="0"/>
      <w:marTop w:val="0"/>
      <w:marBottom w:val="0"/>
      <w:divBdr>
        <w:top w:val="none" w:sz="0" w:space="0" w:color="auto"/>
        <w:left w:val="none" w:sz="0" w:space="0" w:color="auto"/>
        <w:bottom w:val="none" w:sz="0" w:space="0" w:color="auto"/>
        <w:right w:val="none" w:sz="0" w:space="0" w:color="auto"/>
      </w:divBdr>
    </w:div>
    <w:div w:id="841971685">
      <w:bodyDiv w:val="1"/>
      <w:marLeft w:val="0"/>
      <w:marRight w:val="0"/>
      <w:marTop w:val="0"/>
      <w:marBottom w:val="0"/>
      <w:divBdr>
        <w:top w:val="none" w:sz="0" w:space="0" w:color="auto"/>
        <w:left w:val="none" w:sz="0" w:space="0" w:color="auto"/>
        <w:bottom w:val="none" w:sz="0" w:space="0" w:color="auto"/>
        <w:right w:val="none" w:sz="0" w:space="0" w:color="auto"/>
      </w:divBdr>
    </w:div>
    <w:div w:id="935333218">
      <w:bodyDiv w:val="1"/>
      <w:marLeft w:val="0"/>
      <w:marRight w:val="0"/>
      <w:marTop w:val="0"/>
      <w:marBottom w:val="0"/>
      <w:divBdr>
        <w:top w:val="none" w:sz="0" w:space="0" w:color="auto"/>
        <w:left w:val="none" w:sz="0" w:space="0" w:color="auto"/>
        <w:bottom w:val="none" w:sz="0" w:space="0" w:color="auto"/>
        <w:right w:val="none" w:sz="0" w:space="0" w:color="auto"/>
      </w:divBdr>
    </w:div>
    <w:div w:id="1008096373">
      <w:bodyDiv w:val="1"/>
      <w:marLeft w:val="0"/>
      <w:marRight w:val="0"/>
      <w:marTop w:val="0"/>
      <w:marBottom w:val="0"/>
      <w:divBdr>
        <w:top w:val="none" w:sz="0" w:space="0" w:color="auto"/>
        <w:left w:val="none" w:sz="0" w:space="0" w:color="auto"/>
        <w:bottom w:val="none" w:sz="0" w:space="0" w:color="auto"/>
        <w:right w:val="none" w:sz="0" w:space="0" w:color="auto"/>
      </w:divBdr>
    </w:div>
    <w:div w:id="1070536688">
      <w:bodyDiv w:val="1"/>
      <w:marLeft w:val="0"/>
      <w:marRight w:val="0"/>
      <w:marTop w:val="0"/>
      <w:marBottom w:val="0"/>
      <w:divBdr>
        <w:top w:val="none" w:sz="0" w:space="0" w:color="auto"/>
        <w:left w:val="none" w:sz="0" w:space="0" w:color="auto"/>
        <w:bottom w:val="none" w:sz="0" w:space="0" w:color="auto"/>
        <w:right w:val="none" w:sz="0" w:space="0" w:color="auto"/>
      </w:divBdr>
    </w:div>
    <w:div w:id="1165509065">
      <w:bodyDiv w:val="1"/>
      <w:marLeft w:val="0"/>
      <w:marRight w:val="0"/>
      <w:marTop w:val="0"/>
      <w:marBottom w:val="0"/>
      <w:divBdr>
        <w:top w:val="none" w:sz="0" w:space="0" w:color="auto"/>
        <w:left w:val="none" w:sz="0" w:space="0" w:color="auto"/>
        <w:bottom w:val="none" w:sz="0" w:space="0" w:color="auto"/>
        <w:right w:val="none" w:sz="0" w:space="0" w:color="auto"/>
      </w:divBdr>
    </w:div>
    <w:div w:id="1185098178">
      <w:bodyDiv w:val="1"/>
      <w:marLeft w:val="0"/>
      <w:marRight w:val="0"/>
      <w:marTop w:val="0"/>
      <w:marBottom w:val="0"/>
      <w:divBdr>
        <w:top w:val="none" w:sz="0" w:space="0" w:color="auto"/>
        <w:left w:val="none" w:sz="0" w:space="0" w:color="auto"/>
        <w:bottom w:val="none" w:sz="0" w:space="0" w:color="auto"/>
        <w:right w:val="none" w:sz="0" w:space="0" w:color="auto"/>
      </w:divBdr>
    </w:div>
    <w:div w:id="1230262386">
      <w:bodyDiv w:val="1"/>
      <w:marLeft w:val="0"/>
      <w:marRight w:val="0"/>
      <w:marTop w:val="0"/>
      <w:marBottom w:val="0"/>
      <w:divBdr>
        <w:top w:val="none" w:sz="0" w:space="0" w:color="auto"/>
        <w:left w:val="none" w:sz="0" w:space="0" w:color="auto"/>
        <w:bottom w:val="none" w:sz="0" w:space="0" w:color="auto"/>
        <w:right w:val="none" w:sz="0" w:space="0" w:color="auto"/>
      </w:divBdr>
    </w:div>
    <w:div w:id="1232883452">
      <w:bodyDiv w:val="1"/>
      <w:marLeft w:val="0"/>
      <w:marRight w:val="0"/>
      <w:marTop w:val="0"/>
      <w:marBottom w:val="0"/>
      <w:divBdr>
        <w:top w:val="none" w:sz="0" w:space="0" w:color="auto"/>
        <w:left w:val="none" w:sz="0" w:space="0" w:color="auto"/>
        <w:bottom w:val="none" w:sz="0" w:space="0" w:color="auto"/>
        <w:right w:val="none" w:sz="0" w:space="0" w:color="auto"/>
      </w:divBdr>
    </w:div>
    <w:div w:id="1253322952">
      <w:bodyDiv w:val="1"/>
      <w:marLeft w:val="0"/>
      <w:marRight w:val="0"/>
      <w:marTop w:val="0"/>
      <w:marBottom w:val="0"/>
      <w:divBdr>
        <w:top w:val="none" w:sz="0" w:space="0" w:color="auto"/>
        <w:left w:val="none" w:sz="0" w:space="0" w:color="auto"/>
        <w:bottom w:val="none" w:sz="0" w:space="0" w:color="auto"/>
        <w:right w:val="none" w:sz="0" w:space="0" w:color="auto"/>
      </w:divBdr>
    </w:div>
    <w:div w:id="1449740615">
      <w:bodyDiv w:val="1"/>
      <w:marLeft w:val="0"/>
      <w:marRight w:val="0"/>
      <w:marTop w:val="0"/>
      <w:marBottom w:val="0"/>
      <w:divBdr>
        <w:top w:val="none" w:sz="0" w:space="0" w:color="auto"/>
        <w:left w:val="none" w:sz="0" w:space="0" w:color="auto"/>
        <w:bottom w:val="none" w:sz="0" w:space="0" w:color="auto"/>
        <w:right w:val="none" w:sz="0" w:space="0" w:color="auto"/>
      </w:divBdr>
    </w:div>
    <w:div w:id="1459303999">
      <w:bodyDiv w:val="1"/>
      <w:marLeft w:val="0"/>
      <w:marRight w:val="0"/>
      <w:marTop w:val="0"/>
      <w:marBottom w:val="0"/>
      <w:divBdr>
        <w:top w:val="none" w:sz="0" w:space="0" w:color="auto"/>
        <w:left w:val="none" w:sz="0" w:space="0" w:color="auto"/>
        <w:bottom w:val="none" w:sz="0" w:space="0" w:color="auto"/>
        <w:right w:val="none" w:sz="0" w:space="0" w:color="auto"/>
      </w:divBdr>
    </w:div>
    <w:div w:id="1522471579">
      <w:bodyDiv w:val="1"/>
      <w:marLeft w:val="0"/>
      <w:marRight w:val="0"/>
      <w:marTop w:val="0"/>
      <w:marBottom w:val="0"/>
      <w:divBdr>
        <w:top w:val="none" w:sz="0" w:space="0" w:color="auto"/>
        <w:left w:val="none" w:sz="0" w:space="0" w:color="auto"/>
        <w:bottom w:val="none" w:sz="0" w:space="0" w:color="auto"/>
        <w:right w:val="none" w:sz="0" w:space="0" w:color="auto"/>
      </w:divBdr>
    </w:div>
    <w:div w:id="1522740781">
      <w:bodyDiv w:val="1"/>
      <w:marLeft w:val="0"/>
      <w:marRight w:val="0"/>
      <w:marTop w:val="0"/>
      <w:marBottom w:val="0"/>
      <w:divBdr>
        <w:top w:val="none" w:sz="0" w:space="0" w:color="auto"/>
        <w:left w:val="none" w:sz="0" w:space="0" w:color="auto"/>
        <w:bottom w:val="none" w:sz="0" w:space="0" w:color="auto"/>
        <w:right w:val="none" w:sz="0" w:space="0" w:color="auto"/>
      </w:divBdr>
    </w:div>
    <w:div w:id="1548838446">
      <w:bodyDiv w:val="1"/>
      <w:marLeft w:val="0"/>
      <w:marRight w:val="0"/>
      <w:marTop w:val="0"/>
      <w:marBottom w:val="0"/>
      <w:divBdr>
        <w:top w:val="none" w:sz="0" w:space="0" w:color="auto"/>
        <w:left w:val="none" w:sz="0" w:space="0" w:color="auto"/>
        <w:bottom w:val="none" w:sz="0" w:space="0" w:color="auto"/>
        <w:right w:val="none" w:sz="0" w:space="0" w:color="auto"/>
      </w:divBdr>
    </w:div>
    <w:div w:id="1620799789">
      <w:bodyDiv w:val="1"/>
      <w:marLeft w:val="0"/>
      <w:marRight w:val="0"/>
      <w:marTop w:val="0"/>
      <w:marBottom w:val="0"/>
      <w:divBdr>
        <w:top w:val="none" w:sz="0" w:space="0" w:color="auto"/>
        <w:left w:val="none" w:sz="0" w:space="0" w:color="auto"/>
        <w:bottom w:val="none" w:sz="0" w:space="0" w:color="auto"/>
        <w:right w:val="none" w:sz="0" w:space="0" w:color="auto"/>
      </w:divBdr>
    </w:div>
    <w:div w:id="1702630365">
      <w:bodyDiv w:val="1"/>
      <w:marLeft w:val="0"/>
      <w:marRight w:val="0"/>
      <w:marTop w:val="0"/>
      <w:marBottom w:val="0"/>
      <w:divBdr>
        <w:top w:val="none" w:sz="0" w:space="0" w:color="auto"/>
        <w:left w:val="none" w:sz="0" w:space="0" w:color="auto"/>
        <w:bottom w:val="none" w:sz="0" w:space="0" w:color="auto"/>
        <w:right w:val="none" w:sz="0" w:space="0" w:color="auto"/>
      </w:divBdr>
    </w:div>
    <w:div w:id="1802916191">
      <w:bodyDiv w:val="1"/>
      <w:marLeft w:val="0"/>
      <w:marRight w:val="0"/>
      <w:marTop w:val="0"/>
      <w:marBottom w:val="0"/>
      <w:divBdr>
        <w:top w:val="none" w:sz="0" w:space="0" w:color="auto"/>
        <w:left w:val="none" w:sz="0" w:space="0" w:color="auto"/>
        <w:bottom w:val="none" w:sz="0" w:space="0" w:color="auto"/>
        <w:right w:val="none" w:sz="0" w:space="0" w:color="auto"/>
      </w:divBdr>
    </w:div>
    <w:div w:id="1853031407">
      <w:bodyDiv w:val="1"/>
      <w:marLeft w:val="0"/>
      <w:marRight w:val="0"/>
      <w:marTop w:val="0"/>
      <w:marBottom w:val="0"/>
      <w:divBdr>
        <w:top w:val="none" w:sz="0" w:space="0" w:color="auto"/>
        <w:left w:val="none" w:sz="0" w:space="0" w:color="auto"/>
        <w:bottom w:val="none" w:sz="0" w:space="0" w:color="auto"/>
        <w:right w:val="none" w:sz="0" w:space="0" w:color="auto"/>
      </w:divBdr>
    </w:div>
    <w:div w:id="1943219859">
      <w:bodyDiv w:val="1"/>
      <w:marLeft w:val="0"/>
      <w:marRight w:val="0"/>
      <w:marTop w:val="0"/>
      <w:marBottom w:val="0"/>
      <w:divBdr>
        <w:top w:val="none" w:sz="0" w:space="0" w:color="auto"/>
        <w:left w:val="none" w:sz="0" w:space="0" w:color="auto"/>
        <w:bottom w:val="none" w:sz="0" w:space="0" w:color="auto"/>
        <w:right w:val="none" w:sz="0" w:space="0" w:color="auto"/>
      </w:divBdr>
    </w:div>
    <w:div w:id="2037803875">
      <w:bodyDiv w:val="1"/>
      <w:marLeft w:val="0"/>
      <w:marRight w:val="0"/>
      <w:marTop w:val="0"/>
      <w:marBottom w:val="0"/>
      <w:divBdr>
        <w:top w:val="none" w:sz="0" w:space="0" w:color="auto"/>
        <w:left w:val="none" w:sz="0" w:space="0" w:color="auto"/>
        <w:bottom w:val="none" w:sz="0" w:space="0" w:color="auto"/>
        <w:right w:val="none" w:sz="0" w:space="0" w:color="auto"/>
      </w:divBdr>
    </w:div>
    <w:div w:id="2104958082">
      <w:bodyDiv w:val="1"/>
      <w:marLeft w:val="0"/>
      <w:marRight w:val="0"/>
      <w:marTop w:val="0"/>
      <w:marBottom w:val="0"/>
      <w:divBdr>
        <w:top w:val="none" w:sz="0" w:space="0" w:color="auto"/>
        <w:left w:val="none" w:sz="0" w:space="0" w:color="auto"/>
        <w:bottom w:val="none" w:sz="0" w:space="0" w:color="auto"/>
        <w:right w:val="none" w:sz="0" w:space="0" w:color="auto"/>
      </w:divBdr>
      <w:divsChild>
        <w:div w:id="494491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4.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theme" Target="theme/theme1.xml" Id="rId9" /><Relationship Type="http://schemas.microsoft.com/office/2011/relationships/people" Target="people.xml" Id="Rf1f86d77312c403f" /><Relationship Type="http://schemas.microsoft.com/office/2011/relationships/commentsExtended" Target="commentsExtended.xml" Id="Rac3c79b031e04adc" /><Relationship Type="http://schemas.microsoft.com/office/2016/09/relationships/commentsIds" Target="commentsIds.xml" Id="Rbafea6ef5fcb4011" /></Relationships>
</file>

<file path=word/_rels/footnotes.xml.rels><?xml version="1.0" encoding="UTF-8" standalone="yes"?>
<Relationships xmlns="http://schemas.openxmlformats.org/package/2006/relationships"><Relationship Id="rId1" Type="http://schemas.openxmlformats.org/officeDocument/2006/relationships/hyperlink" Target="https://best-practice-and-impact.github.io/qa-of-code-guidance/principles.html" TargetMode="External"/></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484981D676F7469FB7985B8196FE05" ma:contentTypeVersion="12" ma:contentTypeDescription="Create a new document." ma:contentTypeScope="" ma:versionID="136c7f1cc237e0b12e09901f9fd34646">
  <xsd:schema xmlns:xsd="http://www.w3.org/2001/XMLSchema" xmlns:xs="http://www.w3.org/2001/XMLSchema" xmlns:p="http://schemas.microsoft.com/office/2006/metadata/properties" xmlns:ns2="e0fb9e4e-9a17-43c4-891a-079bfb0a02bd" xmlns:ns3="a68ce457-625d-4aa4-9b00-ade22038be21" targetNamespace="http://schemas.microsoft.com/office/2006/metadata/properties" ma:root="true" ma:fieldsID="f2417d53856f28e204188d35fa0011a3" ns2:_="" ns3:_="">
    <xsd:import namespace="e0fb9e4e-9a17-43c4-891a-079bfb0a02bd"/>
    <xsd:import namespace="a68ce457-625d-4aa4-9b00-ade22038be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fb9e4e-9a17-43c4-891a-079bfb0a0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8ce457-625d-4aa4-9b00-ade22038be2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0c8bbd3-51d3-4450-91ec-7e9eeedd60d5}" ma:internalName="TaxCatchAll" ma:showField="CatchAllData" ma:web="a68ce457-625d-4aa4-9b00-ade22038be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68ce457-625d-4aa4-9b00-ade22038be21" xsi:nil="true"/>
    <lcf76f155ced4ddcb4097134ff3c332f xmlns="e0fb9e4e-9a17-43c4-891a-079bfb0a02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9358BD-C959-42B7-ABDE-8C5F1FC4AC49}">
  <ds:schemaRefs>
    <ds:schemaRef ds:uri="http://schemas.openxmlformats.org/officeDocument/2006/bibliography"/>
  </ds:schemaRefs>
</ds:datastoreItem>
</file>

<file path=customXml/itemProps2.xml><?xml version="1.0" encoding="utf-8"?>
<ds:datastoreItem xmlns:ds="http://schemas.openxmlformats.org/officeDocument/2006/customXml" ds:itemID="{CC126C2D-44B0-4558-9278-E7B97AE7D93A}"/>
</file>

<file path=customXml/itemProps3.xml><?xml version="1.0" encoding="utf-8"?>
<ds:datastoreItem xmlns:ds="http://schemas.openxmlformats.org/officeDocument/2006/customXml" ds:itemID="{F93699A6-19B9-4C0A-81F3-40F88F08A843}"/>
</file>

<file path=customXml/itemProps4.xml><?xml version="1.0" encoding="utf-8"?>
<ds:datastoreItem xmlns:ds="http://schemas.openxmlformats.org/officeDocument/2006/customXml" ds:itemID="{1F3A61B7-F688-4C29-B208-5AFC55F247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ITZBund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Lestrade, Ariane (C13)</dc:creator>
  <keywords/>
  <dc:description/>
  <lastModifiedBy>Wegner</lastModifiedBy>
  <revision>26</revision>
  <dcterms:created xsi:type="dcterms:W3CDTF">2025-05-16T11:44:00.0000000Z</dcterms:created>
  <dcterms:modified xsi:type="dcterms:W3CDTF">2025-08-13T09:25:04.9936492Z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0x01010093484981D676F7469FB7985B8196FE05</vt:lpwstr>
  </property>
  <property fmtid="{D5CDD505-2E9C-101B-9397-08002B2CF9AE}" pid="3" name="MediaServiceImageTags">
    <vt:lpwstr/>
  </property>
</Properties>
</file>