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Production Engineering: A 75-Day Comprehensive Roadmap for the Artificial Intelligence and Machine Learning Engineer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transition from "model builder" to "AI system architect" is complete. The industry no longer rewards the ability to train a model in a notebook; it demands the engineering of resilient, auditable, and cost-optimized autonomous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roadmap is a mentor-guided, 75-day journey from mathematical bedrock to advanced agentic orchestration, specifically designed to instill "Production-First" habits from Day 1.</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1: Mathematical and Technical Bedrock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phase establishes the rigorous foundations required to internalize the mechanisms of high-dimensional models. In 2026, understanding underlying calculus and linear algebra is critical for debugging gradient flow in billion-parameter architectures and optimizing tensor operations for hardware acceleration.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 Linear Algebra and Computational Foundations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Linear Algebra &amp; Calculus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Matrices &amp;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Infrastructure 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Scalars, Vectors, and Matrices</w:t>
            </w:r>
            <w:r w:rsidDel="00000000" w:rsidR="00000000" w:rsidRPr="00000000">
              <w:rPr>
                <w:rFonts w:ascii="Google Sans" w:cs="Google Sans" w:eastAsia="Google Sans" w:hAnsi="Google Sans"/>
                <w:color w:val="1f1f1f"/>
                <w:shd w:fill="auto" w:val="clear"/>
                <w:rtl w:val="0"/>
              </w:rPr>
              <w:t xml:space="preserve">: Definitions and geometric intuition of feature representation. Sub-topics: Vector spaces, basis, and span. Mentor Note: Think of a vector not as a list, but as a point in a high-dimensional embedding space. Read: Geometric interpretation of dot products as projections and similarity measures essential for vector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Multiplication and Transpose</w:t>
            </w:r>
            <w:r w:rsidDel="00000000" w:rsidR="00000000" w:rsidRPr="00000000">
              <w:rPr>
                <w:rFonts w:ascii="Google Sans" w:cs="Google Sans" w:eastAsia="Google Sans" w:hAnsi="Google Sans"/>
                <w:color w:val="1f1f1f"/>
                <w:shd w:fill="auto" w:val="clear"/>
                <w:rtl w:val="0"/>
              </w:rPr>
              <w:t xml:space="preserve">: Computational complexity and numerical stability in distributed environments. Sub-topics: Matrix-matrix multiplication properties and the Kronecker product. Read: Cache-aware matrix multiplication and optimization strategies for large-scale tensor operations on specialized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Python Environment Mastery</w:t>
            </w:r>
            <w:r w:rsidDel="00000000" w:rsidR="00000000" w:rsidRPr="00000000">
              <w:rPr>
                <w:rFonts w:ascii="Google Sans" w:cs="Google Sans" w:eastAsia="Google Sans" w:hAnsi="Google Sans"/>
                <w:color w:val="1f1f1f"/>
                <w:shd w:fill="auto" w:val="clear"/>
                <w:rtl w:val="0"/>
              </w:rPr>
              <w:t xml:space="preserve">: Setting up robust virtual environments and executing basic SQL for data extraction. Focus: </w:t>
            </w:r>
            <w:r w:rsidDel="00000000" w:rsidR="00000000" w:rsidRPr="00000000">
              <w:rPr>
                <w:rFonts w:ascii="Google Sans" w:cs="Google Sans" w:eastAsia="Google Sans" w:hAnsi="Google Sans"/>
                <w:color w:val="1f1f1f"/>
                <w:shd w:fill="auto" w:val="clear"/>
              </w:rPr>
              <w:drawing>
                <wp:inline distB="19050" distT="19050" distL="19050" distR="19050">
                  <wp:extent cx="340162" cy="204097"/>
                  <wp:effectExtent b="0" l="0" r="0" t="0"/>
                  <wp:docPr id="78"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340162" cy="2040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color w:val="1f1f1f"/>
                <w:shd w:fill="auto" w:val="clear"/>
              </w:rPr>
              <w:drawing>
                <wp:inline distB="19050" distT="19050" distL="19050" distR="19050">
                  <wp:extent cx="495300" cy="205740"/>
                  <wp:effectExtent b="0" l="0" r="0" t="0"/>
                  <wp:docPr id="80"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495300" cy="20574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management, </w:t>
            </w:r>
            <w:r w:rsidDel="00000000" w:rsidR="00000000" w:rsidRPr="00000000">
              <w:rPr>
                <w:rFonts w:ascii="Google Sans" w:cs="Google Sans" w:eastAsia="Google Sans" w:hAnsi="Google Sans"/>
                <w:color w:val="1f1f1f"/>
                <w:shd w:fill="auto" w:val="clear"/>
              </w:rPr>
              <w:drawing>
                <wp:inline distB="19050" distT="19050" distL="19050" distR="19050">
                  <wp:extent cx="218122" cy="210332"/>
                  <wp:effectExtent b="0" l="0" r="0" t="0"/>
                  <wp:docPr id="79"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218122" cy="2103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dependency pinning, and basic </w:t>
            </w:r>
            <w:r w:rsidDel="00000000" w:rsidR="00000000" w:rsidRPr="00000000">
              <w:rPr>
                <w:rFonts w:ascii="Google Sans" w:cs="Google Sans" w:eastAsia="Google Sans" w:hAnsi="Google Sans"/>
                <w:color w:val="1f1f1f"/>
                <w:shd w:fill="auto" w:val="clear"/>
              </w:rPr>
              <w:drawing>
                <wp:inline distB="19050" distT="19050" distL="19050" distR="19050">
                  <wp:extent cx="688181" cy="206454"/>
                  <wp:effectExtent b="0" l="0" r="0" t="0"/>
                  <wp:docPr id="82"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688181" cy="2064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statements with complex </w:t>
            </w:r>
            <w:r w:rsidDel="00000000" w:rsidR="00000000" w:rsidRPr="00000000">
              <w:rPr>
                <w:rFonts w:ascii="Google Sans" w:cs="Google Sans" w:eastAsia="Google Sans" w:hAnsi="Google Sans"/>
                <w:color w:val="1f1f1f"/>
                <w:shd w:fill="auto" w:val="clear"/>
              </w:rPr>
              <w:drawing>
                <wp:inline distB="19050" distT="19050" distL="19050" distR="19050">
                  <wp:extent cx="691872" cy="205281"/>
                  <wp:effectExtent b="0" l="0" r="0" t="0"/>
                  <wp:docPr id="81"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691872" cy="2052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filters for data subsetting.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Coding Exercise — Custom Vector Ops</w:t>
            </w:r>
            <w:r w:rsidDel="00000000" w:rsidR="00000000" w:rsidRPr="00000000">
              <w:rPr>
                <w:rFonts w:ascii="Google Sans" w:cs="Google Sans" w:eastAsia="Google Sans" w:hAnsi="Google Sans"/>
                <w:color w:val="1f1f1f"/>
                <w:shd w:fill="auto" w:val="clear"/>
                <w:rtl w:val="0"/>
              </w:rPr>
              <w:t xml:space="preserve">: Problem: Calculate similarity between two high-dimensional user profiles without external libraries. Task: Implement vector addition, dot products, and Euclidean distance using only pure Python list comprehensions to internalize low-level 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The </w:t>
            </w:r>
            <w:r w:rsidDel="00000000" w:rsidR="00000000" w:rsidRPr="00000000">
              <w:rPr>
                <w:rFonts w:ascii="Google Sans" w:cs="Google Sans" w:eastAsia="Google Sans" w:hAnsi="Google Sans"/>
                <w:color w:val="1f1f1f"/>
                <w:shd w:fill="auto" w:val="clear"/>
              </w:rPr>
              <w:drawing>
                <wp:inline distB="19050" distT="19050" distL="19050" distR="19050">
                  <wp:extent cx="414576" cy="203519"/>
                  <wp:effectExtent b="0" l="0" r="0" t="0"/>
                  <wp:docPr id="85"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problem. Analyze how matrix multiplication scaling affects the cost of transformer training. Understand why we use GPUs (parallelism) rather than CPUs for these specific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Inverses and Determinants</w:t>
            </w:r>
            <w:r w:rsidDel="00000000" w:rsidR="00000000" w:rsidRPr="00000000">
              <w:rPr>
                <w:rFonts w:ascii="Google Sans" w:cs="Google Sans" w:eastAsia="Google Sans" w:hAnsi="Google Sans"/>
                <w:color w:val="1f1f1f"/>
                <w:shd w:fill="auto" w:val="clear"/>
                <w:rtl w:val="0"/>
              </w:rPr>
              <w:t xml:space="preserve">: Reversibility of transformations and diagnosing collinearity. Sub-topics: Rank, null space, and the Invertible Matrix Theorem. Mentor Note: A zero determinant means your data is redundant—learn to spot this before it crashes your model's weights.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Eigenvalues and Eigenvectors</w:t>
            </w:r>
            <w:r w:rsidDel="00000000" w:rsidR="00000000" w:rsidRPr="00000000">
              <w:rPr>
                <w:rFonts w:ascii="Google Sans" w:cs="Google Sans" w:eastAsia="Google Sans" w:hAnsi="Google Sans"/>
                <w:color w:val="1f1f1f"/>
                <w:shd w:fill="auto" w:val="clear"/>
                <w:rtl w:val="0"/>
              </w:rPr>
              <w:t xml:space="preserve">: Directions of scaling and foundations for PCA and RNN stability. Sub-topics: Diagonalization and the Spectral Theorem. Read: Power iteration methods for large-scale eigen-decomposition in distributed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SQL for Feature Eng</w:t>
            </w:r>
            <w:r w:rsidDel="00000000" w:rsidR="00000000" w:rsidRPr="00000000">
              <w:rPr>
                <w:rFonts w:ascii="Google Sans" w:cs="Google Sans" w:eastAsia="Google Sans" w:hAnsi="Google Sans"/>
                <w:color w:val="1f1f1f"/>
                <w:shd w:fill="auto" w:val="clear"/>
                <w:rtl w:val="0"/>
              </w:rPr>
              <w:t xml:space="preserve">: Complex </w:t>
            </w:r>
            <w:r w:rsidDel="00000000" w:rsidR="00000000" w:rsidRPr="00000000">
              <w:rPr>
                <w:rFonts w:ascii="Google Sans" w:cs="Google Sans" w:eastAsia="Google Sans" w:hAnsi="Google Sans"/>
                <w:color w:val="1f1f1f"/>
                <w:shd w:fill="auto" w:val="clear"/>
              </w:rPr>
              <w:drawing>
                <wp:inline distB="19050" distT="19050" distL="19050" distR="19050">
                  <wp:extent cx="553998" cy="207749"/>
                  <wp:effectExtent b="0" l="0" r="0" t="0"/>
                  <wp:docPr id="83"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553998" cy="2077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931188" cy="206083"/>
                  <wp:effectExtent b="0" l="0" r="0" t="0"/>
                  <wp:docPr id="89"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931188" cy="2060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queries on retail datasets. Focus: Mastering self-joins, cross-joins, and aggregating customer lifetime value features (CLV) for downstream modeling. Read: Query execution plans and identifying bottlenecks.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Application — Linear Solver</w:t>
            </w:r>
            <w:r w:rsidDel="00000000" w:rsidR="00000000" w:rsidRPr="00000000">
              <w:rPr>
                <w:rFonts w:ascii="Google Sans" w:cs="Google Sans" w:eastAsia="Google Sans" w:hAnsi="Google Sans"/>
                <w:color w:val="1f1f1f"/>
                <w:shd w:fill="auto" w:val="clear"/>
                <w:rtl w:val="0"/>
              </w:rPr>
              <w:t xml:space="preserve">: Problem: A supply chain system has </w:t>
            </w:r>
            <w:r w:rsidDel="00000000" w:rsidR="00000000" w:rsidRPr="00000000">
              <w:rPr>
                <w:rFonts w:ascii="Google Sans" w:cs="Google Sans" w:eastAsia="Google Sans" w:hAnsi="Google Sans"/>
                <w:color w:val="1f1f1f"/>
                <w:shd w:fill="auto" w:val="clear"/>
              </w:rPr>
              <w:drawing>
                <wp:inline distB="19050" distT="19050" distL="19050" distR="19050">
                  <wp:extent cx="96798" cy="217795"/>
                  <wp:effectExtent b="0" l="0" r="0" t="0"/>
                  <wp:docPr id="87"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96798" cy="2177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equations for </w:t>
            </w:r>
            <w:r w:rsidDel="00000000" w:rsidR="00000000" w:rsidRPr="00000000">
              <w:rPr>
                <w:rFonts w:ascii="Google Sans" w:cs="Google Sans" w:eastAsia="Google Sans" w:hAnsi="Google Sans"/>
                <w:color w:val="1f1f1f"/>
                <w:shd w:fill="auto" w:val="clear"/>
              </w:rPr>
              <w:drawing>
                <wp:inline distB="19050" distT="19050" distL="19050" distR="19050">
                  <wp:extent cx="96798" cy="217795"/>
                  <wp:effectExtent b="0" l="0" r="0" t="0"/>
                  <wp:docPr id="9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96798" cy="21779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variables. Task: Implement a solver for linear systems using the inverse matrix method within NumPy and verify numerical precision via the </w:t>
            </w:r>
            <w:r w:rsidDel="00000000" w:rsidR="00000000" w:rsidRPr="00000000">
              <w:rPr>
                <w:rFonts w:ascii="Google Sans" w:cs="Google Sans" w:eastAsia="Google Sans" w:hAnsi="Google Sans"/>
                <w:color w:val="1f1f1f"/>
                <w:shd w:fill="auto" w:val="clear"/>
              </w:rPr>
              <w:drawing>
                <wp:inline distB="19050" distT="19050" distL="19050" distR="19050">
                  <wp:extent cx="832366" cy="208091"/>
                  <wp:effectExtent b="0" l="0" r="0" t="0"/>
                  <wp:docPr id="91"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832366" cy="2080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utility.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Numerical Stability</w:t>
            </w:r>
            <w:r w:rsidDel="00000000" w:rsidR="00000000" w:rsidRPr="00000000">
              <w:rPr>
                <w:rFonts w:ascii="Google Sans" w:cs="Google Sans" w:eastAsia="Google Sans" w:hAnsi="Google Sans"/>
                <w:color w:val="1f1f1f"/>
                <w:shd w:fill="auto" w:val="clear"/>
                <w:rtl w:val="0"/>
              </w:rPr>
              <w:t xml:space="preserve">: Floating-point errors. Discuss why </w:t>
            </w:r>
            <w:r w:rsidDel="00000000" w:rsidR="00000000" w:rsidRPr="00000000">
              <w:rPr>
                <w:rFonts w:ascii="Google Sans" w:cs="Google Sans" w:eastAsia="Google Sans" w:hAnsi="Google Sans"/>
                <w:color w:val="1f1f1f"/>
                <w:shd w:fill="auto" w:val="clear"/>
              </w:rPr>
              <w:drawing>
                <wp:inline distB="19050" distT="19050" distL="19050" distR="19050">
                  <wp:extent cx="898803" cy="207416"/>
                  <wp:effectExtent b="0" l="0" r="0" t="0"/>
                  <wp:docPr id="93"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898803" cy="2074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may not exactly equal </w:t>
            </w:r>
            <w:r w:rsidDel="00000000" w:rsidR="00000000" w:rsidRPr="00000000">
              <w:rPr>
                <w:rFonts w:ascii="Google Sans" w:cs="Google Sans" w:eastAsia="Google Sans" w:hAnsi="Google Sans"/>
                <w:color w:val="1f1f1f"/>
                <w:shd w:fill="auto" w:val="clear"/>
              </w:rPr>
              <w:drawing>
                <wp:inline distB="19050" distT="19050" distL="19050" distR="19050">
                  <wp:extent cx="898803" cy="207416"/>
                  <wp:effectExtent b="0" l="0" r="0" t="0"/>
                  <wp:docPr id="96"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898803" cy="2074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 hardware and how this impacts "Gradient Vanishing" in deep nets.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Calculus for ML</w:t>
            </w:r>
            <w:r w:rsidDel="00000000" w:rsidR="00000000" w:rsidRPr="00000000">
              <w:rPr>
                <w:rFonts w:ascii="Google Sans" w:cs="Google Sans" w:eastAsia="Google Sans" w:hAnsi="Google Sans"/>
                <w:color w:val="1f1f1f"/>
                <w:shd w:fill="auto" w:val="clear"/>
                <w:rtl w:val="0"/>
              </w:rPr>
              <w:t xml:space="preserve">: Derivatives and partial derivatives as measures of the rate of change in loss functions. Sub-topics: Gradients of multivariable functions. Mentor Note: The gradient is the compass of your model—understand its direction to find the global 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Chain Rule</w:t>
            </w:r>
            <w:r w:rsidDel="00000000" w:rsidR="00000000" w:rsidRPr="00000000">
              <w:rPr>
                <w:rFonts w:ascii="Google Sans" w:cs="Google Sans" w:eastAsia="Google Sans" w:hAnsi="Google Sans"/>
                <w:color w:val="1f1f1f"/>
                <w:shd w:fill="auto" w:val="clear"/>
                <w:rtl w:val="0"/>
              </w:rPr>
              <w:t xml:space="preserve">: Understanding backpropagation as the mathematical engine for gradient flow through network layers. Sub-topics: Composite functions and nested derivative logic. Read: Deep dive into computational graphs and the "Local Gradient" concept used in automatic differentiation.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Structures for Scale</w:t>
            </w:r>
            <w:r w:rsidDel="00000000" w:rsidR="00000000" w:rsidRPr="00000000">
              <w:rPr>
                <w:rFonts w:ascii="Google Sans" w:cs="Google Sans" w:eastAsia="Google Sans" w:hAnsi="Google Sans"/>
                <w:color w:val="1f1f1f"/>
                <w:shd w:fill="auto" w:val="clear"/>
                <w:rtl w:val="0"/>
              </w:rPr>
              <w:t xml:space="preserve">: Efficient handling of lists, dicts, and sets with a focus on memory management for large datasets. Focus: Big-O complexity of Python collection types, memory profiling using </w:t>
            </w:r>
            <w:r w:rsidDel="00000000" w:rsidR="00000000" w:rsidRPr="00000000">
              <w:rPr>
                <w:rFonts w:ascii="Google Sans" w:cs="Google Sans" w:eastAsia="Google Sans" w:hAnsi="Google Sans"/>
                <w:color w:val="1f1f1f"/>
                <w:shd w:fill="auto" w:val="clear"/>
              </w:rPr>
              <w:drawing>
                <wp:inline distB="19050" distT="19050" distL="19050" distR="19050">
                  <wp:extent cx="1267539" cy="206166"/>
                  <wp:effectExtent b="0" l="0" r="0" t="0"/>
                  <wp:docPr id="97"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1267539" cy="2061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optimizing lookup times in feature maps.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Gradient Manual Trace</w:t>
            </w:r>
            <w:r w:rsidDel="00000000" w:rsidR="00000000" w:rsidRPr="00000000">
              <w:rPr>
                <w:rFonts w:ascii="Google Sans" w:cs="Google Sans" w:eastAsia="Google Sans" w:hAnsi="Google Sans"/>
                <w:color w:val="1f1f1f"/>
                <w:shd w:fill="auto" w:val="clear"/>
                <w:rtl w:val="0"/>
              </w:rPr>
              <w:t xml:space="preserve">: Problem: Calculate how a change in weight affects Mean Squared Error (MSE) loss. Task: Perform manual calculation of partial derivatives for a given multivariable function for a batch of 5 data points to verify intuition.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Memory vs. Speed. Analyze the tradeoff between storing pre-computed gradients (high memory) vs. re-calculating them (high CPU) during the backward 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Mechanics</w:t>
            </w:r>
            <w:r w:rsidDel="00000000" w:rsidR="00000000" w:rsidRPr="00000000">
              <w:rPr>
                <w:rFonts w:ascii="Google Sans" w:cs="Google Sans" w:eastAsia="Google Sans" w:hAnsi="Google Sans"/>
                <w:color w:val="1f1f1f"/>
                <w:shd w:fill="auto" w:val="clear"/>
                <w:rtl w:val="0"/>
              </w:rPr>
              <w:t xml:space="preserve">: Gradient descent, learning rates, and the intuition of global vs. local minima. Sub-topics: Momentum, learning rate decay, and the role of the learning rate schedule. Read: Convergence rates of SGD vs. Batch Gradient Descent.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Non-convex Surfaces</w:t>
            </w:r>
            <w:r w:rsidDel="00000000" w:rsidR="00000000" w:rsidRPr="00000000">
              <w:rPr>
                <w:rFonts w:ascii="Google Sans" w:cs="Google Sans" w:eastAsia="Google Sans" w:hAnsi="Google Sans"/>
                <w:color w:val="1f1f1f"/>
                <w:shd w:fill="auto" w:val="clear"/>
                <w:rtl w:val="0"/>
              </w:rPr>
              <w:t xml:space="preserve">: Navigating complex loss landscapes in deep learning. Sub-topics: Identifying saddle points and the "Exploding/Vanishing Gradient" problem. Read: Visualizing high-dimensional loss landscapes using contour plots.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Pythonic Code for Engineering</w:t>
            </w:r>
            <w:r w:rsidDel="00000000" w:rsidR="00000000" w:rsidRPr="00000000">
              <w:rPr>
                <w:rFonts w:ascii="Google Sans" w:cs="Google Sans" w:eastAsia="Google Sans" w:hAnsi="Google Sans"/>
                <w:color w:val="1f1f1f"/>
                <w:shd w:fill="auto" w:val="clear"/>
                <w:rtl w:val="0"/>
              </w:rPr>
              <w:t xml:space="preserve">: List, dictionary, and set comprehensions for concise and maintainable engineering code. Focus: Writing readable, high-performance one-liner transformations and replacing nested loops to adhere to PEP 8 standards.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Coding Challenge — First Neuron</w:t>
            </w:r>
            <w:r w:rsidDel="00000000" w:rsidR="00000000" w:rsidRPr="00000000">
              <w:rPr>
                <w:rFonts w:ascii="Google Sans" w:cs="Google Sans" w:eastAsia="Google Sans" w:hAnsi="Google Sans"/>
                <w:color w:val="1f1f1f"/>
                <w:shd w:fill="auto" w:val="clear"/>
                <w:rtl w:val="0"/>
              </w:rPr>
              <w:t xml:space="preserve">: Problem: A linear classifier is needed for a simple binary dataset. Task: Implement a forward and backward pass for a single-layer perceptron from scratch using only math modules, calculating weights iteratively.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Reasoning</w:t>
            </w:r>
            <w:r w:rsidDel="00000000" w:rsidR="00000000" w:rsidRPr="00000000">
              <w:rPr>
                <w:rFonts w:ascii="Google Sans" w:cs="Google Sans" w:eastAsia="Google Sans" w:hAnsi="Google Sans"/>
                <w:color w:val="1f1f1f"/>
                <w:shd w:fill="auto" w:val="clear"/>
                <w:rtl w:val="0"/>
              </w:rPr>
              <w:t xml:space="preserve">: Why SGD? Discuss why we use Stochastic Gradient Descent (sampling) instead of the full gradient for production datasets that exceed available GPU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Probability Basics</w:t>
            </w:r>
            <w:r w:rsidDel="00000000" w:rsidR="00000000" w:rsidRPr="00000000">
              <w:rPr>
                <w:rFonts w:ascii="Google Sans" w:cs="Google Sans" w:eastAsia="Google Sans" w:hAnsi="Google Sans"/>
                <w:color w:val="1f1f1f"/>
                <w:shd w:fill="auto" w:val="clear"/>
                <w:rtl w:val="0"/>
              </w:rPr>
              <w:t xml:space="preserve">: Mean, variance, and standard deviation as descriptors of data center and spread. Sub-topics: Expected values, moments of a distribution, and covariance matrices. Read: The Central Limit Theorem and its importance in sampling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Distributions for ML</w:t>
            </w:r>
            <w:r w:rsidDel="00000000" w:rsidR="00000000" w:rsidRPr="00000000">
              <w:rPr>
                <w:rFonts w:ascii="Google Sans" w:cs="Google Sans" w:eastAsia="Google Sans" w:hAnsi="Google Sans"/>
                <w:color w:val="1f1f1f"/>
                <w:shd w:fill="auto" w:val="clear"/>
                <w:rtl w:val="0"/>
              </w:rPr>
              <w:t xml:space="preserve">: Mastering Gaussian, Bernoulli, and Poisson distributions for model selection logic. Sub-topics: Probability Density Functions (PDF) vs. Cumulative Distribution Functions (CDF). Read: Maximum Likelihood Estimation (MLE) 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SQL Deep Dive — Windowing</w:t>
            </w:r>
            <w:r w:rsidDel="00000000" w:rsidR="00000000" w:rsidRPr="00000000">
              <w:rPr>
                <w:rFonts w:ascii="Google Sans" w:cs="Google Sans" w:eastAsia="Google Sans" w:hAnsi="Google Sans"/>
                <w:color w:val="1f1f1f"/>
                <w:shd w:fill="auto" w:val="clear"/>
                <w:rtl w:val="0"/>
              </w:rPr>
              <w:t xml:space="preserve">: Window functions (</w:t>
            </w:r>
            <w:r w:rsidDel="00000000" w:rsidR="00000000" w:rsidRPr="00000000">
              <w:rPr>
                <w:rFonts w:ascii="Google Sans" w:cs="Google Sans" w:eastAsia="Google Sans" w:hAnsi="Google Sans"/>
                <w:color w:val="1f1f1f"/>
                <w:shd w:fill="auto" w:val="clear"/>
              </w:rPr>
              <w:drawing>
                <wp:inline distB="19050" distT="19050" distL="19050" distR="19050">
                  <wp:extent cx="1918335" cy="206355"/>
                  <wp:effectExtent b="0" l="0" r="0" t="0"/>
                  <wp:docPr id="98"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1918335" cy="2063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building sophisticated feature pipelines. Focus: Calculating moving averages, cumulative sums, and identifying top-N percentile users within specific transaction windows.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Task — Signal Analysis</w:t>
            </w:r>
            <w:r w:rsidDel="00000000" w:rsidR="00000000" w:rsidRPr="00000000">
              <w:rPr>
                <w:rFonts w:ascii="Google Sans" w:cs="Google Sans" w:eastAsia="Google Sans" w:hAnsi="Google Sans"/>
                <w:color w:val="1f1f1f"/>
                <w:shd w:fill="auto" w:val="clear"/>
                <w:rtl w:val="0"/>
              </w:rPr>
              <w:t xml:space="preserve">: Problem: A sensor produces noisy signals with occasional spikes. Task: Write a script to calculate running statistics for the signal and identify outliers via standard deviation (</w:t>
            </w:r>
            <w:r w:rsidDel="00000000" w:rsidR="00000000" w:rsidRPr="00000000">
              <w:rPr>
                <w:rFonts w:ascii="Google Sans" w:cs="Google Sans" w:eastAsia="Google Sans" w:hAnsi="Google Sans"/>
                <w:color w:val="1f1f1f"/>
                <w:shd w:fill="auto" w:val="clear"/>
              </w:rPr>
              <w:drawing>
                <wp:inline distB="19050" distT="19050" distL="19050" distR="19050">
                  <wp:extent cx="97869" cy="220206"/>
                  <wp:effectExtent b="0" l="0" r="0" t="0"/>
                  <wp:docPr id="99"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97869" cy="2202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thresholds to clean sensor data.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Fault Tolerance</w:t>
            </w:r>
            <w:r w:rsidDel="00000000" w:rsidR="00000000" w:rsidRPr="00000000">
              <w:rPr>
                <w:rFonts w:ascii="Google Sans" w:cs="Google Sans" w:eastAsia="Google Sans" w:hAnsi="Google Sans"/>
                <w:color w:val="1f1f1f"/>
                <w:shd w:fill="auto" w:val="clear"/>
                <w:rtl w:val="0"/>
              </w:rPr>
              <w:t xml:space="preserve">: Data Corruption. Analyze how a single outlier (sensor failure) can catastrophically shift the mean of a Gaussian distribution and how robust statistics (Median) provide resilience.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Bayes' Theorem</w:t>
            </w:r>
            <w:r w:rsidDel="00000000" w:rsidR="00000000" w:rsidRPr="00000000">
              <w:rPr>
                <w:rFonts w:ascii="Google Sans" w:cs="Google Sans" w:eastAsia="Google Sans" w:hAnsi="Google Sans"/>
                <w:color w:val="1f1f1f"/>
                <w:shd w:fill="auto" w:val="clear"/>
                <w:rtl w:val="0"/>
              </w:rPr>
              <w:t xml:space="preserve">: Probabilistic updating of beliefs and foundations of Bayesian neural networks. Sub-topics: Prior, likelihood, and posterior probabilities. Read: Comparison between Frequentist and Bayesian inference and the role of priors in model regularization.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Hypothesis Testing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787003" cy="206302"/>
                  <wp:effectExtent b="0" l="0" r="0" t="0"/>
                  <wp:docPr id="100"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787003" cy="2063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98884" cy="207306"/>
                  <wp:effectExtent b="0" l="0" r="0" t="0"/>
                  <wp:docPr id="101"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598884" cy="2073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confidence intervals for A/B testing and model evaluation. Sub-topics: Understanding Type I/II errors and statistical power. Read: Determining sample sizes for significant experiments in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Python OOP Mastery</w:t>
            </w:r>
            <w:r w:rsidDel="00000000" w:rsidR="00000000" w:rsidRPr="00000000">
              <w:rPr>
                <w:rFonts w:ascii="Google Sans" w:cs="Google Sans" w:eastAsia="Google Sans" w:hAnsi="Google Sans"/>
                <w:color w:val="1f1f1f"/>
                <w:shd w:fill="auto" w:val="clear"/>
                <w:rtl w:val="0"/>
              </w:rPr>
              <w:t xml:space="preserve">: Mastery of classes, inheritance, and encapsulation for building custom AI architectures. Focus: Implementing abstract base classes for defining standard model interfaces and using decorators to enforce strict type checking.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Bayesian Inference</w:t>
            </w:r>
            <w:r w:rsidDel="00000000" w:rsidR="00000000" w:rsidRPr="00000000">
              <w:rPr>
                <w:rFonts w:ascii="Google Sans" w:cs="Google Sans" w:eastAsia="Google Sans" w:hAnsi="Google Sans"/>
                <w:color w:val="1f1f1f"/>
                <w:shd w:fill="auto" w:val="clear"/>
                <w:rtl w:val="0"/>
              </w:rPr>
              <w:t xml:space="preserve">: Problem: A medical test has a 5% false positive rate. Given a positive result, what is the actual probability of illness? Task: Solve 3 complex diagnostic probability problems using Bayes' Theorem.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w:t>
            </w:r>
            <w:r w:rsidDel="00000000" w:rsidR="00000000" w:rsidRPr="00000000">
              <w:rPr>
                <w:rFonts w:ascii="Google Sans" w:cs="Google Sans" w:eastAsia="Google Sans" w:hAnsi="Google Sans"/>
                <w:color w:val="1f1f1f"/>
                <w:shd w:fill="auto" w:val="clear"/>
                <w:rtl w:val="0"/>
              </w:rPr>
              <w:t xml:space="preserve">: A/B Test Monitoring. How do we monitor a live experiment? Discuss the engineering of an observability pipeline that tracks p-values in real-time to detect if a new model is degrading 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Assessment</w:t>
            </w:r>
            <w:r w:rsidDel="00000000" w:rsidR="00000000" w:rsidRPr="00000000">
              <w:rPr>
                <w:rFonts w:ascii="Google Sans" w:cs="Google Sans" w:eastAsia="Google Sans" w:hAnsi="Google Sans"/>
                <w:color w:val="1f1f1f"/>
                <w:shd w:fill="auto" w:val="clear"/>
                <w:rtl w:val="0"/>
              </w:rPr>
              <w:t xml:space="preserve">: Review geometric matrix transformations and algebraic properties.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Revision</w:t>
            </w:r>
            <w:r w:rsidDel="00000000" w:rsidR="00000000" w:rsidRPr="00000000">
              <w:rPr>
                <w:rFonts w:ascii="Google Sans" w:cs="Google Sans" w:eastAsia="Google Sans" w:hAnsi="Google Sans"/>
                <w:color w:val="1f1f1f"/>
                <w:shd w:fill="auto" w:val="clear"/>
                <w:rtl w:val="0"/>
              </w:rPr>
              <w:t xml:space="preserve">: Ensure the mechanics of the chain rule and backpropagation logic are clear through 5 challenging problems.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Infrastructure Check</w:t>
            </w:r>
            <w:r w:rsidDel="00000000" w:rsidR="00000000" w:rsidRPr="00000000">
              <w:rPr>
                <w:rFonts w:ascii="Google Sans" w:cs="Google Sans" w:eastAsia="Google Sans" w:hAnsi="Google Sans"/>
                <w:color w:val="1f1f1f"/>
                <w:shd w:fill="auto" w:val="clear"/>
                <w:rtl w:val="0"/>
              </w:rPr>
              <w:t xml:space="preserve">: Verify reproducibility of the local Python environment using </w:t>
            </w:r>
            <w:r w:rsidDel="00000000" w:rsidR="00000000" w:rsidRPr="00000000">
              <w:rPr>
                <w:rFonts w:ascii="Google Sans" w:cs="Google Sans" w:eastAsia="Google Sans" w:hAnsi="Google Sans"/>
                <w:color w:val="1f1f1f"/>
                <w:shd w:fill="auto" w:val="clear"/>
              </w:rPr>
              <w:drawing>
                <wp:inline distB="19050" distT="19050" distL="19050" distR="19050">
                  <wp:extent cx="728186" cy="206958"/>
                  <wp:effectExtent b="0" l="0" r="0" t="0"/>
                  <wp:docPr id="102"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728186" cy="2069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environment locks.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consolidation of Week 1 mathematical concepts.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Ethics</w:t>
            </w:r>
            <w:r w:rsidDel="00000000" w:rsidR="00000000" w:rsidRPr="00000000">
              <w:rPr>
                <w:rFonts w:ascii="Google Sans" w:cs="Google Sans" w:eastAsia="Google Sans" w:hAnsi="Google Sans"/>
                <w:color w:val="1f1f1f"/>
                <w:shd w:fill="auto" w:val="clear"/>
                <w:rtl w:val="0"/>
              </w:rPr>
              <w:t xml:space="preserve">: Discuss the "Black Box" problem. If we can't explain the math of a gradient update, can we trust a model to make loan decisions? (Governance intro).</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1: Statistical Feature Scaling Engine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core objective is the construction of a custom Python library using only NumPy that mimics professional scaling tools. The engine must ingest raw high-dimensional data and output normalized and standardized feature sets while handling edge cases such as collinearity through determinant checks.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Class Architecture Implementation</w:t>
      </w:r>
      <w:r w:rsidDel="00000000" w:rsidR="00000000" w:rsidRPr="00000000">
        <w:rPr>
          <w:rFonts w:ascii="Google Sans" w:cs="Google Sans" w:eastAsia="Google Sans" w:hAnsi="Google Sans"/>
          <w:color w:val="1f1f1f"/>
          <w:rtl w:val="0"/>
        </w:rPr>
        <w:t xml:space="preserve">: Design a modular class structure (e.g., </w:t>
      </w:r>
      <w:r w:rsidDel="00000000" w:rsidR="00000000" w:rsidRPr="00000000">
        <w:rPr>
          <w:rFonts w:ascii="Google Sans" w:cs="Google Sans" w:eastAsia="Google Sans" w:hAnsi="Google Sans"/>
          <w:color w:val="1f1f1f"/>
        </w:rPr>
        <w:drawing>
          <wp:inline distB="19050" distT="19050" distL="19050" distR="19050">
            <wp:extent cx="2691403" cy="236356"/>
            <wp:effectExtent b="0" l="0" r="0" t="0"/>
            <wp:docPr id="103"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2691403" cy="236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following the fit-transform API pattern. Implement state management to store mean and standard deviation parameters for use during inference on unseen data, preventing data leakage.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Diagnostic Tool Integration</w:t>
      </w:r>
      <w:r w:rsidDel="00000000" w:rsidR="00000000" w:rsidRPr="00000000">
        <w:rPr>
          <w:rFonts w:ascii="Google Sans" w:cs="Google Sans" w:eastAsia="Google Sans" w:hAnsi="Google Sans"/>
          <w:color w:val="1f1f1f"/>
          <w:rtl w:val="0"/>
        </w:rPr>
        <w:t xml:space="preserve">: Develop a diagnostic utility that calculates the determinant of the covariance matrix. Implement an automated warning system that alerts the user of singular or near-singular matrices (</w:t>
      </w:r>
      <w:r w:rsidDel="00000000" w:rsidR="00000000" w:rsidRPr="00000000">
        <w:rPr>
          <w:rFonts w:ascii="Google Sans" w:cs="Google Sans" w:eastAsia="Google Sans" w:hAnsi="Google Sans"/>
          <w:color w:val="1f1f1f"/>
        </w:rPr>
        <w:drawing>
          <wp:inline distB="19050" distT="19050" distL="19050" distR="19050">
            <wp:extent cx="1441371" cy="237673"/>
            <wp:effectExtent b="0" l="0" r="0" t="0"/>
            <wp:docPr id="68"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1441371" cy="237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identifying redundant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Validation and Unit Testing</w:t>
      </w:r>
      <w:r w:rsidDel="00000000" w:rsidR="00000000" w:rsidRPr="00000000">
        <w:rPr>
          <w:rFonts w:ascii="Google Sans" w:cs="Google Sans" w:eastAsia="Google Sans" w:hAnsi="Google Sans"/>
          <w:color w:val="1f1f1f"/>
          <w:rtl w:val="0"/>
        </w:rPr>
        <w:t xml:space="preserve">: Construct a </w:t>
      </w:r>
      <w:r w:rsidDel="00000000" w:rsidR="00000000" w:rsidRPr="00000000">
        <w:rPr>
          <w:rFonts w:ascii="Google Sans" w:cs="Google Sans" w:eastAsia="Google Sans" w:hAnsi="Google Sans"/>
          <w:color w:val="1f1f1f"/>
        </w:rPr>
        <w:drawing>
          <wp:inline distB="19050" distT="19050" distL="19050" distR="19050">
            <wp:extent cx="433507" cy="205345"/>
            <wp:effectExtent b="0" l="0" r="0" t="0"/>
            <wp:docPr id="69"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433507" cy="205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suite to verify the custom library's mathematical outputs against standard Scikit-Learn scaling outputs. Perform performance benchmarking for large-scale matrix operations using pure NumPy vectorization.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Coverage of 3+ scaling methods, successful singular matrix detection, 100% test coverage including zero-variance features, and an audit-ready technical report.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implementation of Z-score and Min-Max scaling with basic unit testing.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Covers only one scaling method without diagnostic checks or modular design.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2: The Python Ecosystem and Production Infrastructure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from theoretical math to engineering requires a deep immersion in production-grade infrastructure. In 2026, </w:t>
      </w:r>
      <w:r w:rsidDel="00000000" w:rsidR="00000000" w:rsidRPr="00000000">
        <w:rPr>
          <w:rFonts w:ascii="Google Sans" w:cs="Google Sans" w:eastAsia="Google Sans" w:hAnsi="Google Sans"/>
          <w:b w:val="1"/>
          <w:bCs w:val="1"/>
          <w:color w:val="1f1f1f"/>
          <w:rtl w:val="0"/>
        </w:rPr>
        <w:t xml:space="preserve">Docker is not optional</w:t>
      </w:r>
      <w:r w:rsidDel="00000000" w:rsidR="00000000" w:rsidRPr="00000000">
        <w:rPr>
          <w:rFonts w:ascii="Google Sans" w:cs="Google Sans" w:eastAsia="Google Sans" w:hAnsi="Google Sans"/>
          <w:color w:val="1f1f1f"/>
          <w:rtl w:val="0"/>
        </w:rPr>
        <w:t xml:space="preserve">; it is the entry point for all ML development. This week builds the "Container-First" mindset.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Adv.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NumPy &amp;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Infrastructure (Docker)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Functional Python for MLOps</w:t>
            </w:r>
            <w:r w:rsidDel="00000000" w:rsidR="00000000" w:rsidRPr="00000000">
              <w:rPr>
                <w:rFonts w:ascii="Google Sans" w:cs="Google Sans" w:eastAsia="Google Sans" w:hAnsi="Google Sans"/>
                <w:color w:val="1f1f1f"/>
                <w:shd w:fill="auto" w:val="clear"/>
                <w:rtl w:val="0"/>
              </w:rPr>
              <w:t xml:space="preserve">: Decorators for logging experiments and generators for memory-efficient handling of large datasets. Focus: Understanding closures and the Global Interpreter Lock (GIL). Sub-topics: Using </w:t>
            </w:r>
            <w:r w:rsidDel="00000000" w:rsidR="00000000" w:rsidRPr="00000000">
              <w:rPr>
                <w:rFonts w:ascii="Google Sans" w:cs="Google Sans" w:eastAsia="Google Sans" w:hAnsi="Google Sans"/>
                <w:color w:val="1f1f1f"/>
                <w:shd w:fill="auto" w:val="clear"/>
              </w:rPr>
              <w:drawing>
                <wp:inline distB="19050" distT="19050" distL="19050" distR="19050">
                  <wp:extent cx="565071" cy="208999"/>
                  <wp:effectExtent b="0" l="0" r="0" t="0"/>
                  <wp:docPr id="70"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65071" cy="2089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performance profiling.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Vectorization &amp; Memory Layout</w:t>
            </w:r>
            <w:r w:rsidDel="00000000" w:rsidR="00000000" w:rsidRPr="00000000">
              <w:rPr>
                <w:rFonts w:ascii="Google Sans" w:cs="Google Sans" w:eastAsia="Google Sans" w:hAnsi="Google Sans"/>
                <w:color w:val="1f1f1f"/>
                <w:shd w:fill="auto" w:val="clear"/>
                <w:rtl w:val="0"/>
              </w:rPr>
              <w:t xml:space="preserve">: Array broadcasting and logical indexing. Sub-topics: Shape manipulation (reshape, transpose) and the importance of memory layout (C-order vs. F-order) in NumPy arrays for CPU cache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Docker Foundations I</w:t>
            </w:r>
            <w:r w:rsidDel="00000000" w:rsidR="00000000" w:rsidRPr="00000000">
              <w:rPr>
                <w:rFonts w:ascii="Google Sans" w:cs="Google Sans" w:eastAsia="Google Sans" w:hAnsi="Google Sans"/>
                <w:color w:val="1f1f1f"/>
                <w:shd w:fill="auto" w:val="clear"/>
                <w:rtl w:val="0"/>
              </w:rPr>
              <w:t xml:space="preserve">: Core concepts of containerization vs. virtual machines. Focus: The Docker Engine architecture, image immutability, and the lifecycle of a container. Mentor Note: "Build once, run anywhere" starts with understanding the layer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Containerized Logs</w:t>
            </w:r>
            <w:r w:rsidDel="00000000" w:rsidR="00000000" w:rsidRPr="00000000">
              <w:rPr>
                <w:rFonts w:ascii="Google Sans" w:cs="Google Sans" w:eastAsia="Google Sans" w:hAnsi="Google Sans"/>
                <w:color w:val="1f1f1f"/>
                <w:shd w:fill="auto" w:val="clear"/>
                <w:rtl w:val="0"/>
              </w:rPr>
              <w:t xml:space="preserve">: Problem: An ML script fails on your machine due to library conflicts. Task: Create your first Docker image that packages a Python script and a logging decorator, ensuring it runs identically on any OS.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Infrastructure Reliability</w:t>
            </w:r>
            <w:r w:rsidDel="00000000" w:rsidR="00000000" w:rsidRPr="00000000">
              <w:rPr>
                <w:rFonts w:ascii="Google Sans" w:cs="Google Sans" w:eastAsia="Google Sans" w:hAnsi="Google Sans"/>
                <w:color w:val="1f1f1f"/>
                <w:shd w:fill="auto" w:val="clear"/>
                <w:rtl w:val="0"/>
              </w:rPr>
              <w:t xml:space="preserve">: Environment Parity. Analyze why "It works on my machine" is the most expensive sentence in engineering and how Docker enforces parity between Dev, Staging, and Production.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Visualization for Stakeholders</w:t>
            </w:r>
            <w:r w:rsidDel="00000000" w:rsidR="00000000" w:rsidRPr="00000000">
              <w:rPr>
                <w:rFonts w:ascii="Google Sans" w:cs="Google Sans" w:eastAsia="Google Sans" w:hAnsi="Google Sans"/>
                <w:color w:val="1f1f1f"/>
                <w:shd w:fill="auto" w:val="clear"/>
                <w:rtl w:val="0"/>
              </w:rPr>
              <w:t xml:space="preserve">: Matplotlib for low-level control and Seaborn for high-level statistical graphics. Sub-topics: Figure and Axes objects, maintaining high data-ink ratios. Read: Principles of visual communication for technical leads.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Interactive Dashboards</w:t>
            </w:r>
            <w:r w:rsidDel="00000000" w:rsidR="00000000" w:rsidRPr="00000000">
              <w:rPr>
                <w:rFonts w:ascii="Google Sans" w:cs="Google Sans" w:eastAsia="Google Sans" w:hAnsi="Google Sans"/>
                <w:color w:val="1f1f1f"/>
                <w:shd w:fill="auto" w:val="clear"/>
                <w:rtl w:val="0"/>
              </w:rPr>
              <w:t xml:space="preserve">: Plotly basics for creating web-based visualizations. Sub-topics: Figure factories and hover interactions. Read: Building reactive components with Plotly and exporting as standalone HTML dashboards.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Docker Foundations II</w:t>
            </w:r>
            <w:r w:rsidDel="00000000" w:rsidR="00000000" w:rsidRPr="00000000">
              <w:rPr>
                <w:rFonts w:ascii="Google Sans" w:cs="Google Sans" w:eastAsia="Google Sans" w:hAnsi="Google Sans"/>
                <w:color w:val="1f1f1f"/>
                <w:shd w:fill="auto" w:val="clear"/>
                <w:rtl w:val="0"/>
              </w:rPr>
              <w:t xml:space="preserve">: Writing efficient Dockerfiles for AI apps. Focus: Layering, </w:t>
            </w:r>
            <w:r w:rsidDel="00000000" w:rsidR="00000000" w:rsidRPr="00000000">
              <w:rPr>
                <w:rFonts w:ascii="Google Sans" w:cs="Google Sans" w:eastAsia="Google Sans" w:hAnsi="Google Sans"/>
                <w:color w:val="1f1f1f"/>
                <w:shd w:fill="auto" w:val="clear"/>
              </w:rPr>
              <w:drawing>
                <wp:inline distB="19050" distT="19050" distL="19050" distR="19050">
                  <wp:extent cx="523280" cy="207773"/>
                  <wp:effectExtent b="0" l="0" r="0" t="0"/>
                  <wp:docPr id="71"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523280" cy="2077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base images (Alpine vs Slim), </w:t>
            </w:r>
            <w:r w:rsidDel="00000000" w:rsidR="00000000" w:rsidRPr="00000000">
              <w:rPr>
                <w:rFonts w:ascii="Google Sans" w:cs="Google Sans" w:eastAsia="Google Sans" w:hAnsi="Google Sans"/>
                <w:color w:val="1f1f1f"/>
                <w:shd w:fill="auto" w:val="clear"/>
              </w:rPr>
              <w:drawing>
                <wp:inline distB="19050" distT="19050" distL="19050" distR="19050">
                  <wp:extent cx="398502" cy="206915"/>
                  <wp:effectExtent b="0" l="0" r="0" t="0"/>
                  <wp:docPr id="72"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398502" cy="206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494109" cy="205245"/>
                  <wp:effectExtent b="0" l="0" r="0" t="0"/>
                  <wp:docPr id="73"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494109" cy="2052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427315" cy="206027"/>
                  <wp:effectExtent b="0" l="0" r="0" t="0"/>
                  <wp:docPr id="74"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427315" cy="2060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Sub-topics: Optimizing build caching by ordering commands from least to most frequent change.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 Dashboard Image</w:t>
            </w:r>
            <w:r w:rsidDel="00000000" w:rsidR="00000000" w:rsidRPr="00000000">
              <w:rPr>
                <w:rFonts w:ascii="Google Sans" w:cs="Google Sans" w:eastAsia="Google Sans" w:hAnsi="Google Sans"/>
                <w:color w:val="1f1f1f"/>
                <w:shd w:fill="auto" w:val="clear"/>
                <w:rtl w:val="0"/>
              </w:rPr>
              <w:t xml:space="preserve">: Problem: A stakeholder needs an interactive EDA tool. Task: Build a Plotly dashboard script and containerize it into a Docker image under 200MB using a multi-stage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Container Size. Analyze the cost of cloud storage and network egress for a 10GB container vs a 500MB container. Learn the engineering impact of choosing </w:t>
            </w:r>
            <w:r w:rsidDel="00000000" w:rsidR="00000000" w:rsidRPr="00000000">
              <w:rPr>
                <w:rFonts w:ascii="Google Sans" w:cs="Google Sans" w:eastAsia="Google Sans" w:hAnsi="Google Sans"/>
                <w:color w:val="1f1f1f"/>
                <w:shd w:fill="auto" w:val="clear"/>
              </w:rPr>
              <w:drawing>
                <wp:inline distB="19050" distT="19050" distL="19050" distR="19050">
                  <wp:extent cx="1435303" cy="206134"/>
                  <wp:effectExtent b="0" l="0" r="0" t="0"/>
                  <wp:docPr id="75"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1435303" cy="2061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SQL for Data Eng</w:t>
            </w:r>
            <w:r w:rsidDel="00000000" w:rsidR="00000000" w:rsidRPr="00000000">
              <w:rPr>
                <w:rFonts w:ascii="Google Sans" w:cs="Google Sans" w:eastAsia="Google Sans" w:hAnsi="Google Sans"/>
                <w:color w:val="1f1f1f"/>
                <w:shd w:fill="auto" w:val="clear"/>
                <w:rtl w:val="0"/>
              </w:rPr>
              <w:t xml:space="preserve">: Using CTEs (Common Table Expressions) to calculate running totals per user and complex temporal aggregations. Read: Mastering query execution plans and identifying bottlenecks in transaction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Ingestion Pipeline Automation</w:t>
            </w:r>
            <w:r w:rsidDel="00000000" w:rsidR="00000000" w:rsidRPr="00000000">
              <w:rPr>
                <w:rFonts w:ascii="Google Sans" w:cs="Google Sans" w:eastAsia="Google Sans" w:hAnsi="Google Sans"/>
                <w:color w:val="1f1f1f"/>
                <w:shd w:fill="auto" w:val="clear"/>
                <w:rtl w:val="0"/>
              </w:rPr>
              <w:t xml:space="preserve">: Automation of CSV downloads and data sanitization protocols before SQL insertion. Sub-topics: Using Python's </w:t>
            </w:r>
            <w:r w:rsidDel="00000000" w:rsidR="00000000" w:rsidRPr="00000000">
              <w:rPr>
                <w:rFonts w:ascii="Google Sans" w:cs="Google Sans" w:eastAsia="Google Sans" w:hAnsi="Google Sans"/>
                <w:color w:val="1f1f1f"/>
                <w:shd w:fill="auto" w:val="clear"/>
              </w:rPr>
              <w:drawing>
                <wp:inline distB="19050" distT="19050" distL="19050" distR="19050">
                  <wp:extent cx="689253" cy="237409"/>
                  <wp:effectExtent b="0" l="0" r="0" t="0"/>
                  <wp:docPr id="7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89253" cy="2374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973341" cy="206931"/>
                  <wp:effectExtent b="0" l="0" r="0" t="0"/>
                  <wp:docPr id="77"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973341" cy="20693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database interaction. Read: Data integrity checks and checksum verification.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Docker Compose Mastery</w:t>
            </w:r>
            <w:r w:rsidDel="00000000" w:rsidR="00000000" w:rsidRPr="00000000">
              <w:rPr>
                <w:rFonts w:ascii="Google Sans" w:cs="Google Sans" w:eastAsia="Google Sans" w:hAnsi="Google Sans"/>
                <w:color w:val="1f1f1f"/>
                <w:shd w:fill="auto" w:val="clear"/>
                <w:rtl w:val="0"/>
              </w:rPr>
              <w:t xml:space="preserve">: Orchestrating multi-container setups. Focus: Using YAML configuration to link a Python ingestion script container with a PostgreSQL database container. Sub-topics: Managing internal service networking.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 The Stack</w:t>
            </w:r>
            <w:r w:rsidDel="00000000" w:rsidR="00000000" w:rsidRPr="00000000">
              <w:rPr>
                <w:rFonts w:ascii="Google Sans" w:cs="Google Sans" w:eastAsia="Google Sans" w:hAnsi="Google Sans"/>
                <w:color w:val="1f1f1f"/>
                <w:shd w:fill="auto" w:val="clear"/>
                <w:rtl w:val="0"/>
              </w:rPr>
              <w:t xml:space="preserve">: Problem: You need a local testing environment. Task: Write a </w:t>
            </w:r>
            <w:r w:rsidDel="00000000" w:rsidR="00000000" w:rsidRPr="00000000">
              <w:rPr>
                <w:rFonts w:ascii="Google Sans" w:cs="Google Sans" w:eastAsia="Google Sans" w:hAnsi="Google Sans"/>
                <w:color w:val="1f1f1f"/>
                <w:shd w:fill="auto" w:val="clear"/>
              </w:rPr>
              <w:drawing>
                <wp:inline distB="19050" distT="19050" distL="19050" distR="19050">
                  <wp:extent cx="1593418" cy="206838"/>
                  <wp:effectExtent b="0" l="0" r="0" t="0"/>
                  <wp:docPr id="1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593418" cy="2068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that spins up a DB and a Jupyter container, ensuring the Python container can talk to the DB via its service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Database Sharding. Discuss why we scale databases horizontally (sharding) when ingestion volume exceeds the write-throughput of a single Docker 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Validation &amp; Quality</w:t>
            </w:r>
            <w:r w:rsidDel="00000000" w:rsidR="00000000" w:rsidRPr="00000000">
              <w:rPr>
                <w:rFonts w:ascii="Google Sans" w:cs="Google Sans" w:eastAsia="Google Sans" w:hAnsi="Google Sans"/>
                <w:color w:val="1f1f1f"/>
                <w:shd w:fill="auto" w:val="clear"/>
                <w:rtl w:val="0"/>
              </w:rPr>
              <w:t xml:space="preserve">: Automated quality checks for schema drift and distribution shifts. Focus: Identifying the "Silent Failure" problem. Read: Using Great Expectations to define validation suites for production.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Dependency Sync with Poetry</w:t>
            </w:r>
            <w:r w:rsidDel="00000000" w:rsidR="00000000" w:rsidRPr="00000000">
              <w:rPr>
                <w:rFonts w:ascii="Google Sans" w:cs="Google Sans" w:eastAsia="Google Sans" w:hAnsi="Google Sans"/>
                <w:color w:val="1f1f1f"/>
                <w:shd w:fill="auto" w:val="clear"/>
                <w:rtl w:val="0"/>
              </w:rPr>
              <w:t xml:space="preserve">: Managing dependencies using Poetry and </w:t>
            </w:r>
            <w:r w:rsidDel="00000000" w:rsidR="00000000" w:rsidRPr="00000000">
              <w:rPr>
                <w:rFonts w:ascii="Google Sans" w:cs="Google Sans" w:eastAsia="Google Sans" w:hAnsi="Google Sans"/>
                <w:color w:val="1f1f1f"/>
                <w:shd w:fill="auto" w:val="clear"/>
              </w:rPr>
              <w:drawing>
                <wp:inline distB="19050" distT="19050" distL="19050" distR="19050">
                  <wp:extent cx="1051922" cy="207313"/>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051922" cy="2073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reproducibility. Focus: Semantic versioning and creating reproducible build artifacts. Sub-topics: Handling dev vs prod dependency groups.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Linux for AI Engineers</w:t>
            </w:r>
            <w:r w:rsidDel="00000000" w:rsidR="00000000" w:rsidRPr="00000000">
              <w:rPr>
                <w:rFonts w:ascii="Google Sans" w:cs="Google Sans" w:eastAsia="Google Sans" w:hAnsi="Google Sans"/>
                <w:color w:val="1f1f1f"/>
                <w:shd w:fill="auto" w:val="clear"/>
                <w:rtl w:val="0"/>
              </w:rPr>
              <w:t xml:space="preserve">: Mastering CLI operations, bash scripting, permissions, and process monitoring. Focus: Navigating remote servers. Sub-topics: </w:t>
            </w:r>
            <w:r w:rsidDel="00000000" w:rsidR="00000000" w:rsidRPr="00000000">
              <w:rPr>
                <w:rFonts w:ascii="Google Sans" w:cs="Google Sans" w:eastAsia="Google Sans" w:hAnsi="Google Sans"/>
                <w:color w:val="1f1f1f"/>
                <w:shd w:fill="auto" w:val="clear"/>
              </w:rPr>
              <w:drawing>
                <wp:inline distB="19050" distT="19050" distL="19050" distR="19050">
                  <wp:extent cx="984409" cy="207649"/>
                  <wp:effectExtent b="0" l="0" r="0" t="0"/>
                  <wp:docPr id="1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984409" cy="2076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managing environment variables in </w:t>
            </w:r>
            <w:r w:rsidDel="00000000" w:rsidR="00000000" w:rsidRPr="00000000">
              <w:rPr>
                <w:rFonts w:ascii="Google Sans" w:cs="Google Sans" w:eastAsia="Google Sans" w:hAnsi="Google Sans"/>
                <w:color w:val="1f1f1f"/>
                <w:shd w:fill="auto" w:val="clear"/>
              </w:rPr>
              <w:drawing>
                <wp:inline distB="19050" distT="19050" distL="19050" distR="19050">
                  <wp:extent cx="510778" cy="205836"/>
                  <wp:effectExtent b="0" l="0" r="0" t="0"/>
                  <wp:docPr id="1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10778" cy="2058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Schema Guard</w:t>
            </w:r>
            <w:r w:rsidDel="00000000" w:rsidR="00000000" w:rsidRPr="00000000">
              <w:rPr>
                <w:rFonts w:ascii="Google Sans" w:cs="Google Sans" w:eastAsia="Google Sans" w:hAnsi="Google Sans"/>
                <w:color w:val="1f1f1f"/>
                <w:shd w:fill="auto" w:val="clear"/>
                <w:rtl w:val="0"/>
              </w:rPr>
              <w:t xml:space="preserve">: Problem: Incoming data from a vendor often contains missing columns. Task: Use Great Expectations to define 5 data quality rules and run the check as a Dockerized cron job on a Linux server.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Observability</w:t>
            </w:r>
            <w:r w:rsidDel="00000000" w:rsidR="00000000" w:rsidRPr="00000000">
              <w:rPr>
                <w:rFonts w:ascii="Google Sans" w:cs="Google Sans" w:eastAsia="Google Sans" w:hAnsi="Google Sans"/>
                <w:color w:val="1f1f1f"/>
                <w:shd w:fill="auto" w:val="clear"/>
                <w:rtl w:val="0"/>
              </w:rPr>
              <w:t xml:space="preserve">: Data Drift. Discuss how we monitor the </w:t>
            </w:r>
            <w:r w:rsidDel="00000000" w:rsidR="00000000" w:rsidRPr="00000000">
              <w:rPr>
                <w:rFonts w:ascii="Google Sans" w:cs="Google Sans" w:eastAsia="Google Sans" w:hAnsi="Google Sans"/>
                <w:i w:val="1"/>
                <w:iCs w:val="1"/>
                <w:color w:val="1f1f1f"/>
                <w:shd w:fill="auto" w:val="clear"/>
                <w:rtl w:val="0"/>
              </w:rPr>
              <w:t xml:space="preserve">inputs</w:t>
            </w:r>
            <w:r w:rsidDel="00000000" w:rsidR="00000000" w:rsidRPr="00000000">
              <w:rPr>
                <w:rFonts w:ascii="Google Sans" w:cs="Google Sans" w:eastAsia="Google Sans" w:hAnsi="Google Sans"/>
                <w:color w:val="1f1f1f"/>
                <w:shd w:fill="auto" w:val="clear"/>
                <w:rtl w:val="0"/>
              </w:rPr>
              <w:t xml:space="preserve"> of our system. If the distribution of "User Age" shifts from 20 to 50, how does that impact model reliability before a prediction is ever made?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FastAPI for Inference</w:t>
            </w:r>
            <w:r w:rsidDel="00000000" w:rsidR="00000000" w:rsidRPr="00000000">
              <w:rPr>
                <w:rFonts w:ascii="Google Sans" w:cs="Google Sans" w:eastAsia="Google Sans" w:hAnsi="Google Sans"/>
                <w:color w:val="1f1f1f"/>
                <w:shd w:fill="auto" w:val="clear"/>
                <w:rtl w:val="0"/>
              </w:rPr>
              <w:t xml:space="preserve">: Building high-performance endpoints for model serving. Sub-topics: Path parameters, Pydantic models for validation, and asynchronous programming (</w:t>
            </w:r>
            <w:r w:rsidDel="00000000" w:rsidR="00000000" w:rsidRPr="00000000">
              <w:rPr>
                <w:rFonts w:ascii="Google Sans" w:cs="Google Sans" w:eastAsia="Google Sans" w:hAnsi="Google Sans"/>
                <w:color w:val="1f1f1f"/>
                <w:shd w:fill="auto" w:val="clear"/>
              </w:rPr>
              <w:drawing>
                <wp:inline distB="19050" distT="19050" distL="19050" distR="19050">
                  <wp:extent cx="897969" cy="207224"/>
                  <wp:effectExtent b="0" l="0" r="0" t="0"/>
                  <wp:docPr id="18"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897969" cy="207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high-concurrency handling.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Technical Documentation</w:t>
            </w:r>
            <w:r w:rsidDel="00000000" w:rsidR="00000000" w:rsidRPr="00000000">
              <w:rPr>
                <w:rFonts w:ascii="Google Sans" w:cs="Google Sans" w:eastAsia="Google Sans" w:hAnsi="Google Sans"/>
                <w:color w:val="1f1f1f"/>
                <w:shd w:fill="auto" w:val="clear"/>
                <w:rtl w:val="0"/>
              </w:rPr>
              <w:t xml:space="preserve">: Writing effective README files and technical documentation using Markdown. Focus: Using badges, code blocks, and install guides to ensure other engineers can deploy your system.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Docker MCP &amp; Sandboxing</w:t>
            </w:r>
            <w:r w:rsidDel="00000000" w:rsidR="00000000" w:rsidRPr="00000000">
              <w:rPr>
                <w:rFonts w:ascii="Google Sans" w:cs="Google Sans" w:eastAsia="Google Sans" w:hAnsi="Google Sans"/>
                <w:color w:val="1f1f1f"/>
                <w:shd w:fill="auto" w:val="clear"/>
                <w:rtl w:val="0"/>
              </w:rPr>
              <w:t xml:space="preserve">: Integrating Model Context Protocol (MCP) and using Docker Sandboxes for isolated environment testing. Focus: Running untrusted code snippets safely in a containerized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Prediction Endpoint</w:t>
            </w:r>
            <w:r w:rsidDel="00000000" w:rsidR="00000000" w:rsidRPr="00000000">
              <w:rPr>
                <w:rFonts w:ascii="Google Sans" w:cs="Google Sans" w:eastAsia="Google Sans" w:hAnsi="Google Sans"/>
                <w:color w:val="1f1f1f"/>
                <w:shd w:fill="auto" w:val="clear"/>
                <w:rtl w:val="0"/>
              </w:rPr>
              <w:t xml:space="preserve">: Problem: A frontend team needs an API. Task: Build a FastAPI endpoint that accepts JSON features, performs a calculation, and returns a response; fully containerize the API with health checks.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Sync vs Async. Analyze when to use Synchronous APIs (REST) for real-time predictions vs Asynchronous Queues (Kafka) for heavy batch processing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Project Refactoring (OOP)</w:t>
            </w:r>
            <w:r w:rsidDel="00000000" w:rsidR="00000000" w:rsidRPr="00000000">
              <w:rPr>
                <w:rFonts w:ascii="Google Sans" w:cs="Google Sans" w:eastAsia="Google Sans" w:hAnsi="Google Sans"/>
                <w:color w:val="1f1f1f"/>
                <w:shd w:fill="auto" w:val="clear"/>
                <w:rtl w:val="0"/>
              </w:rPr>
              <w:t xml:space="preserve">: Applying OOP principles to early scripts. Focus: Refactoring procedural code into reusable classes; using linters like Flake8 and formatters like Black to ensure production quality.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Interactive EDA Dashboard</w:t>
            </w:r>
            <w:r w:rsidDel="00000000" w:rsidR="00000000" w:rsidRPr="00000000">
              <w:rPr>
                <w:rFonts w:ascii="Google Sans" w:cs="Google Sans" w:eastAsia="Google Sans" w:hAnsi="Google Sans"/>
                <w:color w:val="1f1f1f"/>
                <w:shd w:fill="auto" w:val="clear"/>
                <w:rtl w:val="0"/>
              </w:rPr>
              <w:t xml:space="preserve">: Combining Pandas and Plotly to build filtering-capable dashboards. Read: Strategies for handling imbalanced data during exploration. Sub-topics: Multi-chart synchronization and interactive hover text.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Management</w:t>
            </w:r>
            <w:r w:rsidDel="00000000" w:rsidR="00000000" w:rsidRPr="00000000">
              <w:rPr>
                <w:rFonts w:ascii="Google Sans" w:cs="Google Sans" w:eastAsia="Google Sans" w:hAnsi="Google Sans"/>
                <w:color w:val="1f1f1f"/>
                <w:shd w:fill="auto" w:val="clear"/>
                <w:rtl w:val="0"/>
              </w:rPr>
              <w:t xml:space="preserve">: Managing sensitive credentials in production. Focus: Using Docker secrets and environment variables (.env) safely. Sub-topics: Avoiding the injection of secrets into the image layer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Mini-Project — EDA Suite</w:t>
            </w:r>
            <w:r w:rsidDel="00000000" w:rsidR="00000000" w:rsidRPr="00000000">
              <w:rPr>
                <w:rFonts w:ascii="Google Sans" w:cs="Google Sans" w:eastAsia="Google Sans" w:hAnsi="Google Sans"/>
                <w:color w:val="1f1f1f"/>
                <w:shd w:fill="auto" w:val="clear"/>
                <w:rtl w:val="0"/>
              </w:rPr>
              <w:t xml:space="preserve">: Problem: A Kaggle competition dataset needs baseline analysis. Task: Build a full EDA dashboard with at least 4 linked charts, fully containerized using Docker and shared via a private registry.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Governance</w:t>
            </w:r>
            <w:r w:rsidDel="00000000" w:rsidR="00000000" w:rsidRPr="00000000">
              <w:rPr>
                <w:rFonts w:ascii="Google Sans" w:cs="Google Sans" w:eastAsia="Google Sans" w:hAnsi="Google Sans"/>
                <w:color w:val="1f1f1f"/>
                <w:shd w:fill="auto" w:val="clear"/>
                <w:rtl w:val="0"/>
              </w:rPr>
              <w:t xml:space="preserve">: Least Privilege. Why should our model API container not have root access? Discuss the security impact of running a container as a non-privileged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the Python data stack, SQL aggregation techniques, and core Docker CLI commands.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Complete a small Kaggle data cleaning challenge and containerize the resulting script within a 2-hour time limit.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Finalize the week's README and repository structure, including the </w:t>
            </w:r>
            <w:r w:rsidDel="00000000" w:rsidR="00000000" w:rsidRPr="00000000">
              <w:rPr>
                <w:rFonts w:ascii="Google Sans" w:cs="Google Sans" w:eastAsia="Google Sans" w:hAnsi="Google Sans"/>
                <w:color w:val="1f1f1f"/>
                <w:shd w:fill="auto" w:val="clear"/>
              </w:rPr>
              <w:drawing>
                <wp:inline distB="19050" distT="19050" distL="19050" distR="19050">
                  <wp:extent cx="801648" cy="206138"/>
                  <wp:effectExtent b="0" l="0" r="0" t="0"/>
                  <wp:docPr id="19"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801648" cy="2061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93418" cy="206838"/>
                  <wp:effectExtent b="0" l="0" r="0" t="0"/>
                  <wp:docPr id="2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593418" cy="2068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files.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preparation for the Classical Machine Learning phase.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Scalability vs Cost. Discuss the cost of "Perfect Reliability" (99.999% uptime) vs "Good Enough Reliability" (99.9%) in AI infrastructure.</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2: Production-Ready Ingestion Pipeline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second major project focuses on the automation of data preparation for scalable ML systems. The learner must build a containerized Python application that fetches data from a public API, performs validation checks against schema expectations, and saves results to a SQL database.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Data Retrieval</w:t>
      </w:r>
      <w:r w:rsidDel="00000000" w:rsidR="00000000" w:rsidRPr="00000000">
        <w:rPr>
          <w:rFonts w:ascii="Google Sans" w:cs="Google Sans" w:eastAsia="Google Sans" w:hAnsi="Google Sans"/>
          <w:color w:val="1f1f1f"/>
          <w:rtl w:val="0"/>
        </w:rPr>
        <w:t xml:space="preserve">: Use the </w:t>
      </w:r>
      <w:r w:rsidDel="00000000" w:rsidR="00000000" w:rsidRPr="00000000">
        <w:rPr>
          <w:rFonts w:ascii="Google Sans" w:cs="Google Sans" w:eastAsia="Google Sans" w:hAnsi="Google Sans"/>
          <w:color w:val="1f1f1f"/>
        </w:rPr>
        <w:drawing>
          <wp:inline distB="19050" distT="19050" distL="19050" distR="19050">
            <wp:extent cx="689253" cy="237409"/>
            <wp:effectExtent b="0" l="0" r="0" t="0"/>
            <wp:docPr id="2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89253" cy="23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library with failure handling, including retries with exponential backoff and timeout management. Manage the development environment using Poetry to ensure consistent dependency resolution.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Transformation and Cleaning Layer</w:t>
      </w:r>
      <w:r w:rsidDel="00000000" w:rsidR="00000000" w:rsidRPr="00000000">
        <w:rPr>
          <w:rFonts w:ascii="Google Sans" w:cs="Google Sans" w:eastAsia="Google Sans" w:hAnsi="Google Sans"/>
          <w:color w:val="1f1f1f"/>
          <w:rtl w:val="0"/>
        </w:rPr>
        <w:t xml:space="preserve">: Apply a transformation layer using Pandas to handle null values, remove duplicates, and normalize data types. Implement outlier detection logic using Z-score or IQR methods to flag suspect data points.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Schema Validation and Persistence</w:t>
      </w:r>
      <w:r w:rsidDel="00000000" w:rsidR="00000000" w:rsidRPr="00000000">
        <w:rPr>
          <w:rFonts w:ascii="Google Sans" w:cs="Google Sans" w:eastAsia="Google Sans" w:hAnsi="Google Sans"/>
          <w:color w:val="1f1f1f"/>
          <w:rtl w:val="0"/>
        </w:rPr>
        <w:t xml:space="preserve">: Integrate Great Expectations to validate ingested data. Automate the insertion of cleaned records into a relational database using SQLAlchemy. Package the entire pipeline into an optimized Docker image using multi-stage builds.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Handling at least three specific failure modes (404, 429, 500 errors), generating a quality report for the run, providing a </w:t>
      </w:r>
      <w:r w:rsidDel="00000000" w:rsidR="00000000" w:rsidRPr="00000000">
        <w:rPr>
          <w:rFonts w:ascii="Google Sans" w:cs="Google Sans" w:eastAsia="Google Sans" w:hAnsi="Google Sans"/>
          <w:color w:val="1f1f1f"/>
        </w:rPr>
        <w:drawing>
          <wp:inline distB="19050" distT="19050" distL="19050" distR="19050">
            <wp:extent cx="1452801" cy="235795"/>
            <wp:effectExtent b="0" l="0" r="0" t="0"/>
            <wp:docPr id="2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1452801" cy="235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setup, and including an automated CI test in the README.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execution of the full ETL loop with basic error handling and data validation gates.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Basic API script that saves data without validation or containerization.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2: Classical Machine Learning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two transitions from data engineering to predictive modeling. While deep learning is prominent in 2026, classical machine learning remains the backbone of enterprise applications for tabular data, fraud detection, and sales forecasting.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3: Supervised Learning Foundations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Linear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Regularization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Evaluation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Practical 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Linear Regression</w:t>
            </w:r>
            <w:r w:rsidDel="00000000" w:rsidR="00000000" w:rsidRPr="00000000">
              <w:rPr>
                <w:rFonts w:ascii="Google Sans" w:cs="Google Sans" w:eastAsia="Google Sans" w:hAnsi="Google Sans"/>
                <w:color w:val="1f1f1f"/>
                <w:shd w:fill="auto" w:val="clear"/>
                <w:rtl w:val="0"/>
              </w:rPr>
              <w:t xml:space="preserve">: Mechanics of OLS (Ordinary Least Squares) and model assumptions. Sub-topics: Homoscedasticity and linearity. Mentor Note: The simplest model is often the best model—understand when OLS is sufficient.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Regularization</w:t>
            </w:r>
            <w:r w:rsidDel="00000000" w:rsidR="00000000" w:rsidRPr="00000000">
              <w:rPr>
                <w:rFonts w:ascii="Google Sans" w:cs="Google Sans" w:eastAsia="Google Sans" w:hAnsi="Google Sans"/>
                <w:color w:val="1f1f1f"/>
                <w:shd w:fill="auto" w:val="clear"/>
                <w:rtl w:val="0"/>
              </w:rPr>
              <w:t xml:space="preserve">: Comparison of Lasso (</w:t>
            </w:r>
            <w:r w:rsidDel="00000000" w:rsidR="00000000" w:rsidRPr="00000000">
              <w:rPr>
                <w:rFonts w:ascii="Google Sans" w:cs="Google Sans" w:eastAsia="Google Sans" w:hAnsi="Google Sans"/>
                <w:color w:val="1f1f1f"/>
                <w:shd w:fill="auto" w:val="clear"/>
              </w:rPr>
              <w:drawing>
                <wp:inline distB="19050" distT="19050" distL="19050" distR="19050">
                  <wp:extent cx="190619" cy="205869"/>
                  <wp:effectExtent b="0" l="0" r="0" t="0"/>
                  <wp:docPr id="23"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190619" cy="2058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Ridge (</w:t>
            </w:r>
            <w:r w:rsidDel="00000000" w:rsidR="00000000" w:rsidRPr="00000000">
              <w:rPr>
                <w:rFonts w:ascii="Google Sans" w:cs="Google Sans" w:eastAsia="Google Sans" w:hAnsi="Google Sans"/>
                <w:color w:val="1f1f1f"/>
                <w:shd w:fill="auto" w:val="clear"/>
              </w:rPr>
              <w:drawing>
                <wp:inline distB="19050" distT="19050" distL="19050" distR="19050">
                  <wp:extent cx="190619" cy="205869"/>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90619" cy="2058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models for feature selection. Sub-topics: Feature selection vs. weight penalty. Read: Visualizing the regularization penalty geometry in high-dimensional space.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Regression Metrics</w:t>
            </w:r>
            <w:r w:rsidDel="00000000" w:rsidR="00000000" w:rsidRPr="00000000">
              <w:rPr>
                <w:rFonts w:ascii="Google Sans" w:cs="Google Sans" w:eastAsia="Google Sans" w:hAnsi="Google Sans"/>
                <w:color w:val="1f1f1f"/>
                <w:shd w:fill="auto" w:val="clear"/>
                <w:rtl w:val="0"/>
              </w:rPr>
              <w:t xml:space="preserve">: Interpreting </w:t>
            </w:r>
            <w:r w:rsidDel="00000000" w:rsidR="00000000" w:rsidRPr="00000000">
              <w:rPr>
                <w:rFonts w:ascii="Google Sans" w:cs="Google Sans" w:eastAsia="Google Sans" w:hAnsi="Google Sans"/>
                <w:color w:val="1f1f1f"/>
                <w:shd w:fill="auto" w:val="clear"/>
              </w:rPr>
              <w:drawing>
                <wp:inline distB="19050" distT="19050" distL="19050" distR="19050">
                  <wp:extent cx="1006554" cy="205886"/>
                  <wp:effectExtent b="0" l="0" r="0" t="0"/>
                  <wp:docPr id="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1006554" cy="205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88238" cy="203297"/>
                  <wp:effectExtent b="0" l="0" r="0" t="0"/>
                  <wp:docPr id="3"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188238" cy="2032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 a business context. Focus: When to use </w:t>
            </w:r>
            <w:r w:rsidDel="00000000" w:rsidR="00000000" w:rsidRPr="00000000">
              <w:rPr>
                <w:rFonts w:ascii="Google Sans" w:cs="Google Sans" w:eastAsia="Google Sans" w:hAnsi="Google Sans"/>
                <w:color w:val="1f1f1f"/>
                <w:shd w:fill="auto" w:val="clear"/>
              </w:rPr>
              <w:drawing>
                <wp:inline distB="19050" distT="19050" distL="19050" distR="19050">
                  <wp:extent cx="423505" cy="207903"/>
                  <wp:effectExtent b="0" l="0" r="0" t="0"/>
                  <wp:docPr id="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23505" cy="2079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color w:val="1f1f1f"/>
                <w:shd w:fill="auto" w:val="clear"/>
              </w:rPr>
              <w:drawing>
                <wp:inline distB="19050" distT="19050" distL="19050" distR="19050">
                  <wp:extent cx="383738" cy="207219"/>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83738" cy="207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based on outlier tolerance. Read: Impact of targets on metric selection.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Residual Analysis</w:t>
            </w:r>
            <w:r w:rsidDel="00000000" w:rsidR="00000000" w:rsidRPr="00000000">
              <w:rPr>
                <w:rFonts w:ascii="Google Sans" w:cs="Google Sans" w:eastAsia="Google Sans" w:hAnsi="Google Sans"/>
                <w:color w:val="1f1f1f"/>
                <w:shd w:fill="auto" w:val="clear"/>
                <w:rtl w:val="0"/>
              </w:rPr>
              <w:t xml:space="preserve">: Problem: A linear model may not meet OLS assumptions. Task: Implement linear regression via Scikit-Learn and plot the residuals to verify normality and homoscedasticity.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Complexity vs Accuracy. Discuss the business cost of a 1% accuracy improvement if it requires 10x the compute power. Learn to justify "Simpler" models to leadership.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Logistic Regression</w:t>
            </w:r>
            <w:r w:rsidDel="00000000" w:rsidR="00000000" w:rsidRPr="00000000">
              <w:rPr>
                <w:rFonts w:ascii="Google Sans" w:cs="Google Sans" w:eastAsia="Google Sans" w:hAnsi="Google Sans"/>
                <w:color w:val="1f1f1f"/>
                <w:shd w:fill="auto" w:val="clear"/>
                <w:rtl w:val="0"/>
              </w:rPr>
              <w:t xml:space="preserve">: Mapping output to probabilities (0-1) using the sigmoid function. Sub-topics: Decision thresholds and Maximum Likelihood Estimation (MLE).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Decision Trees</w:t>
            </w:r>
            <w:r w:rsidDel="00000000" w:rsidR="00000000" w:rsidRPr="00000000">
              <w:rPr>
                <w:rFonts w:ascii="Google Sans" w:cs="Google Sans" w:eastAsia="Google Sans" w:hAnsi="Google Sans"/>
                <w:color w:val="1f1f1f"/>
                <w:shd w:fill="auto" w:val="clear"/>
                <w:rtl w:val="0"/>
              </w:rPr>
              <w:t xml:space="preserve">: Information gain, entropy, and the mechanics of splitting and pruning. Mentor Note: Trees are greedy—understand why they overfit by default and how to stop it.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Classification Metrics</w:t>
            </w:r>
            <w:r w:rsidDel="00000000" w:rsidR="00000000" w:rsidRPr="00000000">
              <w:rPr>
                <w:rFonts w:ascii="Google Sans" w:cs="Google Sans" w:eastAsia="Google Sans" w:hAnsi="Google Sans"/>
                <w:color w:val="1f1f1f"/>
                <w:shd w:fill="auto" w:val="clear"/>
                <w:rtl w:val="0"/>
              </w:rPr>
              <w:t xml:space="preserve">: Understanding precision, recall, and </w:t>
            </w:r>
            <w:r w:rsidDel="00000000" w:rsidR="00000000" w:rsidRPr="00000000">
              <w:rPr>
                <w:rFonts w:ascii="Google Sans" w:cs="Google Sans" w:eastAsia="Google Sans" w:hAnsi="Google Sans"/>
                <w:color w:val="1f1f1f"/>
                <w:shd w:fill="auto" w:val="clear"/>
              </w:rPr>
              <w:drawing>
                <wp:inline distB="19050" distT="19050" distL="19050" distR="19050">
                  <wp:extent cx="775930" cy="207427"/>
                  <wp:effectExtent b="0" l="0" r="0" t="0"/>
                  <wp:docPr id="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775930" cy="2074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imbalanced data. Focus: The Precision-Recall tradeoff and choosing a custom threshold based on cost of false positives.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Spam Classifier</w:t>
            </w:r>
            <w:r w:rsidDel="00000000" w:rsidR="00000000" w:rsidRPr="00000000">
              <w:rPr>
                <w:rFonts w:ascii="Google Sans" w:cs="Google Sans" w:eastAsia="Google Sans" w:hAnsi="Google Sans"/>
                <w:color w:val="1f1f1f"/>
                <w:shd w:fill="auto" w:val="clear"/>
                <w:rtl w:val="0"/>
              </w:rPr>
              <w:t xml:space="preserve">: Problem: A binary dataset has a 10:1 class imbalance. Task: Build a binary spam classifier and generate a confusion matrix; calculate </w:t>
            </w:r>
            <w:r w:rsidDel="00000000" w:rsidR="00000000" w:rsidRPr="00000000">
              <w:rPr>
                <w:rFonts w:ascii="Google Sans" w:cs="Google Sans" w:eastAsia="Google Sans" w:hAnsi="Google Sans"/>
                <w:color w:val="1f1f1f"/>
                <w:shd w:fill="auto" w:val="clear"/>
              </w:rPr>
              <w:drawing>
                <wp:inline distB="19050" distT="19050" distL="19050" distR="19050">
                  <wp:extent cx="775930" cy="207427"/>
                  <wp:effectExtent b="0" l="0" r="0" t="0"/>
                  <wp:docPr id="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775930" cy="2074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compare it to Accuracy.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Reasoning</w:t>
            </w:r>
            <w:r w:rsidDel="00000000" w:rsidR="00000000" w:rsidRPr="00000000">
              <w:rPr>
                <w:rFonts w:ascii="Google Sans" w:cs="Google Sans" w:eastAsia="Google Sans" w:hAnsi="Google Sans"/>
                <w:color w:val="1f1f1f"/>
                <w:shd w:fill="auto" w:val="clear"/>
                <w:rtl w:val="0"/>
              </w:rPr>
              <w:t xml:space="preserve">: Threshold Tuning. If false positives (marking a real email as spam) are more expensive than false negatives, how do you adjust the logistic decision boundary in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Ensemble Methods — Bagging</w:t>
            </w:r>
            <w:r w:rsidDel="00000000" w:rsidR="00000000" w:rsidRPr="00000000">
              <w:rPr>
                <w:rFonts w:ascii="Google Sans" w:cs="Google Sans" w:eastAsia="Google Sans" w:hAnsi="Google Sans"/>
                <w:color w:val="1f1f1f"/>
                <w:shd w:fill="auto" w:val="clear"/>
                <w:rtl w:val="0"/>
              </w:rPr>
              <w:t xml:space="preserve">: The power of bagging with Random Forest to reduce variance. Sub-topics: Bootstrap sampling and feature randomness. Read: Out-of-bag (OOB) error estimation.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Sequential Improvement — Boosting</w:t>
            </w:r>
            <w:r w:rsidDel="00000000" w:rsidR="00000000" w:rsidRPr="00000000">
              <w:rPr>
                <w:rFonts w:ascii="Google Sans" w:cs="Google Sans" w:eastAsia="Google Sans" w:hAnsi="Google Sans"/>
                <w:color w:val="1f1f1f"/>
                <w:shd w:fill="auto" w:val="clear"/>
                <w:rtl w:val="0"/>
              </w:rPr>
              <w:t xml:space="preserve">: The mechanics of gradient boosting where new trees correct prior errors. Sub-topics: Residual learning. Read: Evolution from AdaBoost to GBM (Gradient Boosting Machines).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Hyperparameter Tuning</w:t>
            </w:r>
            <w:r w:rsidDel="00000000" w:rsidR="00000000" w:rsidRPr="00000000">
              <w:rPr>
                <w:rFonts w:ascii="Google Sans" w:cs="Google Sans" w:eastAsia="Google Sans" w:hAnsi="Google Sans"/>
                <w:color w:val="1f1f1f"/>
                <w:shd w:fill="auto" w:val="clear"/>
                <w:rtl w:val="0"/>
              </w:rPr>
              <w:t xml:space="preserve">: Tuning estimators and tree depth for optimal ensemble performance. Focus: Impact of </w:t>
            </w:r>
            <w:r w:rsidDel="00000000" w:rsidR="00000000" w:rsidRPr="00000000">
              <w:rPr>
                <w:rFonts w:ascii="Google Sans" w:cs="Google Sans" w:eastAsia="Google Sans" w:hAnsi="Google Sans"/>
                <w:color w:val="1f1f1f"/>
                <w:shd w:fill="auto" w:val="clear"/>
              </w:rPr>
              <w:drawing>
                <wp:inline distB="19050" distT="19050" distL="19050" distR="19050">
                  <wp:extent cx="958806" cy="205458"/>
                  <wp:effectExtent b="0" l="0" r="0" t="0"/>
                  <wp:docPr id="8"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958806" cy="2054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796052" cy="204699"/>
                  <wp:effectExtent b="0" l="0" r="0" t="0"/>
                  <wp:docPr id="9"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796052" cy="2046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the bias-variance tradeoff.</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Variance Reduction</w:t>
            </w:r>
            <w:r w:rsidDel="00000000" w:rsidR="00000000" w:rsidRPr="00000000">
              <w:rPr>
                <w:rFonts w:ascii="Google Sans" w:cs="Google Sans" w:eastAsia="Google Sans" w:hAnsi="Google Sans"/>
                <w:color w:val="1f1f1f"/>
                <w:shd w:fill="auto" w:val="clear"/>
                <w:rtl w:val="0"/>
              </w:rPr>
              <w:t xml:space="preserve">: Problem: Decision Trees overfit on a complex dataset. Task: Implement 5-fold cross-validation to compare a single tree's variance against a 100-estimator Random Forest's score.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Strategy</w:t>
            </w:r>
            <w:r w:rsidDel="00000000" w:rsidR="00000000" w:rsidRPr="00000000">
              <w:rPr>
                <w:rFonts w:ascii="Google Sans" w:cs="Google Sans" w:eastAsia="Google Sans" w:hAnsi="Google Sans"/>
                <w:color w:val="1f1f1f"/>
                <w:shd w:fill="auto" w:val="clear"/>
                <w:rtl w:val="0"/>
              </w:rPr>
              <w:t xml:space="preserve">: Parallelization. Discuss why Random Forest (Bagging) is "Embarrassingly Parallel" (can train on 100 CPUs) while Gradient Boosting is sequential and harder to distribute.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Boosting Workhorses — XGBoost</w:t>
            </w:r>
            <w:r w:rsidDel="00000000" w:rsidR="00000000" w:rsidRPr="00000000">
              <w:rPr>
                <w:rFonts w:ascii="Google Sans" w:cs="Google Sans" w:eastAsia="Google Sans" w:hAnsi="Google Sans"/>
                <w:color w:val="1f1f1f"/>
                <w:shd w:fill="auto" w:val="clear"/>
                <w:rtl w:val="0"/>
              </w:rPr>
              <w:t xml:space="preserve">: XGBoost optimization for speed and large-scale tabular data. Sub-topics: Parallel processing and regularization terms in the objective function.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Modern Alternatives — CatBoost</w:t>
            </w:r>
            <w:r w:rsidDel="00000000" w:rsidR="00000000" w:rsidRPr="00000000">
              <w:rPr>
                <w:rFonts w:ascii="Google Sans" w:cs="Google Sans" w:eastAsia="Google Sans" w:hAnsi="Google Sans"/>
                <w:color w:val="1f1f1f"/>
                <w:shd w:fill="auto" w:val="clear"/>
                <w:rtl w:val="0"/>
              </w:rPr>
              <w:t xml:space="preserve">: LightGBM and CatBoost for faster training and categorical handling. Focus: When to choose LightGBM for speed vs. CatBoost for categorical data.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Optimization Tuning</w:t>
            </w:r>
            <w:r w:rsidDel="00000000" w:rsidR="00000000" w:rsidRPr="00000000">
              <w:rPr>
                <w:rFonts w:ascii="Google Sans" w:cs="Google Sans" w:eastAsia="Google Sans" w:hAnsi="Google Sans"/>
                <w:color w:val="1f1f1f"/>
                <w:shd w:fill="auto" w:val="clear"/>
                <w:rtl w:val="0"/>
              </w:rPr>
              <w:t xml:space="preserve">: Learning rates and shrinkage in boosting models. Focus: The relationship between learning rate and the number of trees. Read: Importance of early stopping.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Speed Benchmarking</w:t>
            </w:r>
            <w:r w:rsidDel="00000000" w:rsidR="00000000" w:rsidRPr="00000000">
              <w:rPr>
                <w:rFonts w:ascii="Google Sans" w:cs="Google Sans" w:eastAsia="Google Sans" w:hAnsi="Google Sans"/>
                <w:color w:val="1f1f1f"/>
                <w:shd w:fill="auto" w:val="clear"/>
                <w:rtl w:val="0"/>
              </w:rPr>
              <w:t xml:space="preserve">: Problem: Manual encoding of categorical columns is slow. Task: Use CatBoost to train on a dataset without manual one-hot encoding and compare its training time against XGBoost.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Efficiency</w:t>
            </w:r>
            <w:r w:rsidDel="00000000" w:rsidR="00000000" w:rsidRPr="00000000">
              <w:rPr>
                <w:rFonts w:ascii="Google Sans" w:cs="Google Sans" w:eastAsia="Google Sans" w:hAnsi="Google Sans"/>
                <w:color w:val="1f1f1f"/>
                <w:shd w:fill="auto" w:val="clear"/>
                <w:rtl w:val="0"/>
              </w:rPr>
              <w:t xml:space="preserve">: GPU Boosting. Analyze the memory overhead of moving a tabular dataset from RAM to VRAM for training on XGBoost-GPU. When does data transfer latency negate GPU speed gains?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SVM Foundations</w:t>
            </w:r>
            <w:r w:rsidDel="00000000" w:rsidR="00000000" w:rsidRPr="00000000">
              <w:rPr>
                <w:rFonts w:ascii="Google Sans" w:cs="Google Sans" w:eastAsia="Google Sans" w:hAnsi="Google Sans"/>
                <w:color w:val="1f1f1f"/>
                <w:shd w:fill="auto" w:val="clear"/>
                <w:rtl w:val="0"/>
              </w:rPr>
              <w:t xml:space="preserve">: Finding optimal hyperplanes and maximum margins. Sub-topics: Support vectors and slack variables. Read: The role of the </w:t>
            </w:r>
            <w:r w:rsidDel="00000000" w:rsidR="00000000" w:rsidRPr="00000000">
              <w:rPr>
                <w:rFonts w:ascii="Google Sans" w:cs="Google Sans" w:eastAsia="Google Sans" w:hAnsi="Google Sans"/>
                <w:color w:val="1f1f1f"/>
                <w:shd w:fill="auto" w:val="clear"/>
              </w:rPr>
              <w:drawing>
                <wp:inline distB="19050" distT="19050" distL="19050" distR="19050">
                  <wp:extent cx="126802" cy="213978"/>
                  <wp:effectExtent b="0" l="0" r="0" t="0"/>
                  <wp:docPr id="10"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126802" cy="2139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parameter in hard vs. soft margins.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Kernel Trick</w:t>
            </w:r>
            <w:r w:rsidDel="00000000" w:rsidR="00000000" w:rsidRPr="00000000">
              <w:rPr>
                <w:rFonts w:ascii="Google Sans" w:cs="Google Sans" w:eastAsia="Google Sans" w:hAnsi="Google Sans"/>
                <w:color w:val="1f1f1f"/>
                <w:shd w:fill="auto" w:val="clear"/>
                <w:rtl w:val="0"/>
              </w:rPr>
              <w:t xml:space="preserve">: Using RBF and polynomial kernels for non-linear separation. Sub-topics: Radial basis function. Read: Choosing </w:t>
            </w:r>
            <w:r w:rsidDel="00000000" w:rsidR="00000000" w:rsidRPr="00000000">
              <w:rPr>
                <w:rFonts w:ascii="Google Sans" w:cs="Google Sans" w:eastAsia="Google Sans" w:hAnsi="Google Sans"/>
                <w:color w:val="1f1f1f"/>
                <w:shd w:fill="auto" w:val="clear"/>
              </w:rPr>
              <w:drawing>
                <wp:inline distB="19050" distT="19050" distL="19050" distR="19050">
                  <wp:extent cx="92512" cy="208151"/>
                  <wp:effectExtent b="0" l="0" r="0" t="0"/>
                  <wp:docPr id="36"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92512" cy="2081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26802" cy="213978"/>
                  <wp:effectExtent b="0" l="0" r="0" t="0"/>
                  <wp:docPr id="37"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126802" cy="2139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parameters in SVM models.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SVM Optimization</w:t>
            </w:r>
            <w:r w:rsidDel="00000000" w:rsidR="00000000" w:rsidRPr="00000000">
              <w:rPr>
                <w:rFonts w:ascii="Google Sans" w:cs="Google Sans" w:eastAsia="Google Sans" w:hAnsi="Google Sans"/>
                <w:color w:val="1f1f1f"/>
                <w:shd w:fill="auto" w:val="clear"/>
                <w:rtl w:val="0"/>
              </w:rPr>
              <w:t xml:space="preserve">: Balancing margin width vs. misclassification. Focus: Interpreting </w:t>
            </w:r>
            <w:r w:rsidDel="00000000" w:rsidR="00000000" w:rsidRPr="00000000">
              <w:rPr>
                <w:rFonts w:ascii="Google Sans" w:cs="Google Sans" w:eastAsia="Google Sans" w:hAnsi="Google Sans"/>
                <w:color w:val="1f1f1f"/>
                <w:shd w:fill="auto" w:val="clear"/>
              </w:rPr>
              <w:drawing>
                <wp:inline distB="19050" distT="19050" distL="19050" distR="19050">
                  <wp:extent cx="126802" cy="213978"/>
                  <wp:effectExtent b="0" l="0" r="0" t="0"/>
                  <wp:docPr id="38"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126802" cy="2139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 a regularization strength. Sub-topics: Grid searching SVM parameters.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Non-Linear SVM</w:t>
            </w:r>
            <w:r w:rsidDel="00000000" w:rsidR="00000000" w:rsidRPr="00000000">
              <w:rPr>
                <w:rFonts w:ascii="Google Sans" w:cs="Google Sans" w:eastAsia="Google Sans" w:hAnsi="Google Sans"/>
                <w:color w:val="1f1f1f"/>
                <w:shd w:fill="auto" w:val="clear"/>
                <w:rtl w:val="0"/>
              </w:rPr>
              <w:t xml:space="preserve">: Problem: A dataset (e.g., concentric circles) is not linearly separable. Task: Train an SVM with a linear kernel vs. an RBF kernel and visualize the decision boundary of both.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Debugging</w:t>
            </w:r>
            <w:r w:rsidDel="00000000" w:rsidR="00000000" w:rsidRPr="00000000">
              <w:rPr>
                <w:rFonts w:ascii="Google Sans" w:cs="Google Sans" w:eastAsia="Google Sans" w:hAnsi="Google Sans"/>
                <w:color w:val="1f1f1f"/>
                <w:shd w:fill="auto" w:val="clear"/>
                <w:rtl w:val="0"/>
              </w:rPr>
              <w:t xml:space="preserve">: Kernel selection. Why do SVMs fail on "Big Data"? Discuss why the </w:t>
            </w:r>
            <w:r w:rsidDel="00000000" w:rsidR="00000000" w:rsidRPr="00000000">
              <w:rPr>
                <w:rFonts w:ascii="Google Sans" w:cs="Google Sans" w:eastAsia="Google Sans" w:hAnsi="Google Sans"/>
                <w:color w:val="1f1f1f"/>
                <w:shd w:fill="auto" w:val="clear"/>
              </w:rPr>
              <w:drawing>
                <wp:inline distB="19050" distT="19050" distL="19050" distR="19050">
                  <wp:extent cx="768191" cy="205358"/>
                  <wp:effectExtent b="0" l="0" r="0" t="0"/>
                  <wp:docPr id="39"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68191" cy="20535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complexity of SVM kernels makes them obsolete for datasets with millions of rows.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Naive Bayes</w:t>
            </w:r>
            <w:r w:rsidDel="00000000" w:rsidR="00000000" w:rsidRPr="00000000">
              <w:rPr>
                <w:rFonts w:ascii="Google Sans" w:cs="Google Sans" w:eastAsia="Google Sans" w:hAnsi="Google Sans"/>
                <w:color w:val="1f1f1f"/>
                <w:shd w:fill="auto" w:val="clear"/>
                <w:rtl w:val="0"/>
              </w:rPr>
              <w:t xml:space="preserve">: Probabilistic classification based on Bayes' Theorem for text. Sub-topics: Multinomial Naive Bayes and Laplacian smoothing. Read: The "Independence" assumption and its failure modes.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Metric Deep Dive — ROC-AUC</w:t>
            </w:r>
            <w:r w:rsidDel="00000000" w:rsidR="00000000" w:rsidRPr="00000000">
              <w:rPr>
                <w:rFonts w:ascii="Google Sans" w:cs="Google Sans" w:eastAsia="Google Sans" w:hAnsi="Google Sans"/>
                <w:color w:val="1f1f1f"/>
                <w:shd w:fill="auto" w:val="clear"/>
                <w:rtl w:val="0"/>
              </w:rPr>
              <w:t xml:space="preserve">: Precision-Recall curves vs. </w:t>
            </w:r>
            <w:r w:rsidDel="00000000" w:rsidR="00000000" w:rsidRPr="00000000">
              <w:rPr>
                <w:rFonts w:ascii="Google Sans" w:cs="Google Sans" w:eastAsia="Google Sans" w:hAnsi="Google Sans"/>
                <w:color w:val="1f1f1f"/>
                <w:shd w:fill="auto" w:val="clear"/>
              </w:rPr>
              <w:drawing>
                <wp:inline distB="19050" distT="19050" distL="19050" distR="19050">
                  <wp:extent cx="945237" cy="207491"/>
                  <wp:effectExtent b="0" l="0" r="0" t="0"/>
                  <wp:docPr id="40"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945237" cy="2074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class comparisons. Focus: When </w:t>
            </w:r>
            <w:r w:rsidDel="00000000" w:rsidR="00000000" w:rsidRPr="00000000">
              <w:rPr>
                <w:rFonts w:ascii="Google Sans" w:cs="Google Sans" w:eastAsia="Google Sans" w:hAnsi="Google Sans"/>
                <w:color w:val="1f1f1f"/>
                <w:shd w:fill="auto" w:val="clear"/>
              </w:rPr>
              <w:drawing>
                <wp:inline distB="19050" distT="19050" distL="19050" distR="19050">
                  <wp:extent cx="945237" cy="207491"/>
                  <wp:effectExtent b="0" l="0" r="0" t="0"/>
                  <wp:docPr id="41"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945237" cy="2074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fails on imbalanced data and why the PR curve is the source of truth for fraud detection.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Baseline Comparison — KNN</w:t>
            </w:r>
            <w:r w:rsidDel="00000000" w:rsidR="00000000" w:rsidRPr="00000000">
              <w:rPr>
                <w:rFonts w:ascii="Google Sans" w:cs="Google Sans" w:eastAsia="Google Sans" w:hAnsi="Google Sans"/>
                <w:color w:val="1f1f1f"/>
                <w:shd w:fill="auto" w:val="clear"/>
                <w:rtl w:val="0"/>
              </w:rPr>
              <w:t xml:space="preserve">: KNN (</w:t>
            </w:r>
            <w:r w:rsidDel="00000000" w:rsidR="00000000" w:rsidRPr="00000000">
              <w:rPr>
                <w:rFonts w:ascii="Google Sans" w:cs="Google Sans" w:eastAsia="Google Sans" w:hAnsi="Google Sans"/>
                <w:color w:val="1f1f1f"/>
                <w:shd w:fill="auto" w:val="clear"/>
              </w:rPr>
              <w:drawing>
                <wp:inline distB="19050" distT="19050" distL="19050" distR="19050">
                  <wp:extent cx="1725339" cy="206125"/>
                  <wp:effectExtent b="0" l="0" r="0" t="0"/>
                  <wp:docPr id="42"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1725339" cy="206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the effect of the '</w:t>
            </w:r>
            <w:r w:rsidDel="00000000" w:rsidR="00000000" w:rsidRPr="00000000">
              <w:rPr>
                <w:rFonts w:ascii="Google Sans" w:cs="Google Sans" w:eastAsia="Google Sans" w:hAnsi="Google Sans"/>
                <w:color w:val="1f1f1f"/>
                <w:shd w:fill="auto" w:val="clear"/>
              </w:rPr>
              <w:drawing>
                <wp:inline distB="19050" distT="19050" distL="19050" distR="19050">
                  <wp:extent cx="89059" cy="218599"/>
                  <wp:effectExtent b="0" l="0" r="0" t="0"/>
                  <wp:docPr id="43"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89059" cy="2185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parameter. Focus: The "Curse of Dimensionality" and its effect on distance metrics in high-dimensional feature spaces.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Sentiment Model</w:t>
            </w:r>
            <w:r w:rsidDel="00000000" w:rsidR="00000000" w:rsidRPr="00000000">
              <w:rPr>
                <w:rFonts w:ascii="Google Sans" w:cs="Google Sans" w:eastAsia="Google Sans" w:hAnsi="Google Sans"/>
                <w:color w:val="1f1f1f"/>
                <w:shd w:fill="auto" w:val="clear"/>
                <w:rtl w:val="0"/>
              </w:rPr>
              <w:t xml:space="preserve">: Problem: We need a fast, probabilistic text classifier. Task: Build a sentiment analysis model using Multinomial Naive Bayes on a reviews dataset and plot the </w:t>
            </w:r>
            <w:r w:rsidDel="00000000" w:rsidR="00000000" w:rsidRPr="00000000">
              <w:rPr>
                <w:rFonts w:ascii="Google Sans" w:cs="Google Sans" w:eastAsia="Google Sans" w:hAnsi="Google Sans"/>
                <w:color w:val="1f1f1f"/>
                <w:shd w:fill="auto" w:val="clear"/>
              </w:rPr>
              <w:drawing>
                <wp:inline distB="19050" distT="19050" distL="19050" distR="19050">
                  <wp:extent cx="945237" cy="207491"/>
                  <wp:effectExtent b="0" l="0" r="0" t="0"/>
                  <wp:docPr id="44"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945237" cy="2074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The Cold Start. How does Naive Bayes handle a brand-new word it hasn't seen before? Discuss the importance of Laplacian smoothing for system robustness.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bagging vs. boosting ensembles and the SVM kernel trick mechanics.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Solve a classification problem on a new dataset from scratch in a 3-hour limit, justifying the algorithm choice in a README.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Checkpoint</w:t>
            </w:r>
            <w:r w:rsidDel="00000000" w:rsidR="00000000" w:rsidRPr="00000000">
              <w:rPr>
                <w:rFonts w:ascii="Google Sans" w:cs="Google Sans" w:eastAsia="Google Sans" w:hAnsi="Google Sans"/>
                <w:color w:val="1f1f1f"/>
                <w:shd w:fill="auto" w:val="clear"/>
                <w:rtl w:val="0"/>
              </w:rPr>
              <w:t xml:space="preserve">: Review the bias-variance tradeoff through learning curves. Identify if your model is underfitting or overfitting.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consolidation.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Career Mastery</w:t>
            </w:r>
            <w:r w:rsidDel="00000000" w:rsidR="00000000" w:rsidRPr="00000000">
              <w:rPr>
                <w:rFonts w:ascii="Google Sans" w:cs="Google Sans" w:eastAsia="Google Sans" w:hAnsi="Google Sans"/>
                <w:color w:val="1f1f1f"/>
                <w:shd w:fill="auto" w:val="clear"/>
                <w:rtl w:val="0"/>
              </w:rPr>
              <w:t xml:space="preserve">: Practice the "Algorithm Selection" interview question. "If I have 10,000 features and 1,000 rows, which model should I choose and why?"</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3: Real Estate Valuation Engine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third major project involves the creation of a comprehensive regression engine for house price prediction. It requires the integration of multiple algorithms and a final justification of the best-performing model based on rigorous statistical evaluation.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Advanced Feature Engineering</w:t>
      </w:r>
      <w:r w:rsidDel="00000000" w:rsidR="00000000" w:rsidRPr="00000000">
        <w:rPr>
          <w:rFonts w:ascii="Google Sans" w:cs="Google Sans" w:eastAsia="Google Sans" w:hAnsi="Google Sans"/>
          <w:color w:val="1f1f1f"/>
          <w:rtl w:val="0"/>
        </w:rPr>
        <w:t xml:space="preserve">: Select a complex dataset (e.g., Zillow) and perform exploratory data analysis. Implement interaction terms (e.g., area vs. age) and perform log transformations on skewed targets to meet regression assumptions.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Ensemble Model Benchmarking</w:t>
      </w:r>
      <w:r w:rsidDel="00000000" w:rsidR="00000000" w:rsidRPr="00000000">
        <w:rPr>
          <w:rFonts w:ascii="Google Sans" w:cs="Google Sans" w:eastAsia="Google Sans" w:hAnsi="Google Sans"/>
          <w:color w:val="1f1f1f"/>
          <w:rtl w:val="0"/>
        </w:rPr>
        <w:t xml:space="preserve">: Train and tune XGBoost, Random Forest, and SVM models using 5-fold cross-validation. Implement an automated hyperparameter tuning loop using Randomized Search or Optuna.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Interpretability and Reporting</w:t>
      </w:r>
      <w:r w:rsidDel="00000000" w:rsidR="00000000" w:rsidRPr="00000000">
        <w:rPr>
          <w:rFonts w:ascii="Google Sans" w:cs="Google Sans" w:eastAsia="Google Sans" w:hAnsi="Google Sans"/>
          <w:color w:val="1f1f1f"/>
          <w:rtl w:val="0"/>
        </w:rPr>
        <w:t xml:space="preserve">: Use SHAP (SHapley Additive exPlanations) values to explain the top three features driving predictions. Draft a technical report that correlates model predictions with local economic factors.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Test </w:t>
      </w:r>
      <w:r w:rsidDel="00000000" w:rsidR="00000000" w:rsidRPr="00000000">
        <w:rPr>
          <w:rFonts w:ascii="Google Sans" w:cs="Google Sans" w:eastAsia="Google Sans" w:hAnsi="Google Sans"/>
          <w:color w:val="1f1f1f"/>
        </w:rPr>
        <w:drawing>
          <wp:inline distB="19050" distT="19050" distL="19050" distR="19050">
            <wp:extent cx="578644" cy="236026"/>
            <wp:effectExtent b="0" l="0" r="0" t="0"/>
            <wp:docPr id="45"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78644" cy="236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 better than baseline, zero data leakage in the pipeline, and an interpretability report suitable for technical stakeholders.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comparison of three models with tuned hyperparameters and a functional SHAP visualization.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Basic model training with one algorithm and standard metrics without tuning.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4: Unsupervised Learning and Model Optimization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Dim.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Anomaly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K-Means</w:t>
            </w:r>
            <w:r w:rsidDel="00000000" w:rsidR="00000000" w:rsidRPr="00000000">
              <w:rPr>
                <w:rFonts w:ascii="Google Sans" w:cs="Google Sans" w:eastAsia="Google Sans" w:hAnsi="Google Sans"/>
                <w:color w:val="1f1f1f"/>
                <w:shd w:fill="auto" w:val="clear"/>
                <w:rtl w:val="0"/>
              </w:rPr>
              <w:t xml:space="preserve">: Centroid proximity and the "Elbow Method" for optimal </w:t>
            </w:r>
            <w:r w:rsidDel="00000000" w:rsidR="00000000" w:rsidRPr="00000000">
              <w:rPr>
                <w:rFonts w:ascii="Google Sans" w:cs="Google Sans" w:eastAsia="Google Sans" w:hAnsi="Google Sans"/>
                <w:color w:val="1f1f1f"/>
                <w:shd w:fill="auto" w:val="clear"/>
              </w:rPr>
              <w:drawing>
                <wp:inline distB="19050" distT="19050" distL="19050" distR="19050">
                  <wp:extent cx="89059" cy="218599"/>
                  <wp:effectExtent b="0" l="0" r="0" t="0"/>
                  <wp:docPr id="35"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89059" cy="2185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Sub-topics: </w:t>
            </w:r>
            <w:r w:rsidDel="00000000" w:rsidR="00000000" w:rsidRPr="00000000">
              <w:rPr>
                <w:rFonts w:ascii="Google Sans" w:cs="Google Sans" w:eastAsia="Google Sans" w:hAnsi="Google Sans"/>
                <w:color w:val="1f1f1f"/>
                <w:shd w:fill="auto" w:val="clear"/>
              </w:rPr>
              <w:drawing>
                <wp:inline distB="19050" distT="19050" distL="19050" distR="19050">
                  <wp:extent cx="1084059" cy="206124"/>
                  <wp:effectExtent b="0" l="0" r="0" t="0"/>
                  <wp:docPr id="26"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1084059" cy="2061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initialization. Read: The impact of feature scaling on clustering results.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Hierarchical Clustering</w:t>
            </w:r>
            <w:r w:rsidDel="00000000" w:rsidR="00000000" w:rsidRPr="00000000">
              <w:rPr>
                <w:rFonts w:ascii="Google Sans" w:cs="Google Sans" w:eastAsia="Google Sans" w:hAnsi="Google Sans"/>
                <w:color w:val="1f1f1f"/>
                <w:shd w:fill="auto" w:val="clear"/>
                <w:rtl w:val="0"/>
              </w:rPr>
              <w:t xml:space="preserve">: Tree-like structures and dendrogram interpretation. Sub-topics: Agglomerative vs. Divisive clustering. Read: Choosing a linkage criterion (Single, Ward, Average).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DBSCAN</w:t>
            </w:r>
            <w:r w:rsidDel="00000000" w:rsidR="00000000" w:rsidRPr="00000000">
              <w:rPr>
                <w:rFonts w:ascii="Google Sans" w:cs="Google Sans" w:eastAsia="Google Sans" w:hAnsi="Google Sans"/>
                <w:color w:val="1f1f1f"/>
                <w:shd w:fill="auto" w:val="clear"/>
                <w:rtl w:val="0"/>
              </w:rPr>
              <w:t xml:space="preserve">: Density-based clustering for identifying non-spherical shapes and outliers. Sub-topics: Epsilon and MinPoints selection logic. Read: Handling clusters of varying densities.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Customer Segments</w:t>
            </w:r>
            <w:r w:rsidDel="00000000" w:rsidR="00000000" w:rsidRPr="00000000">
              <w:rPr>
                <w:rFonts w:ascii="Google Sans" w:cs="Google Sans" w:eastAsia="Google Sans" w:hAnsi="Google Sans"/>
                <w:color w:val="1f1f1f"/>
                <w:shd w:fill="auto" w:val="clear"/>
                <w:rtl w:val="0"/>
              </w:rPr>
              <w:t xml:space="preserve">: Problem: Marketing needs to identify high-value customer groups. Task: Find the optimal number of clusters for customer segmentation using K-Means and visualize the profiles.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w:t>
            </w:r>
            <w:r w:rsidDel="00000000" w:rsidR="00000000" w:rsidRPr="00000000">
              <w:rPr>
                <w:rFonts w:ascii="Google Sans" w:cs="Google Sans" w:eastAsia="Google Sans" w:hAnsi="Google Sans"/>
                <w:color w:val="1f1f1f"/>
                <w:shd w:fill="auto" w:val="clear"/>
                <w:rtl w:val="0"/>
              </w:rPr>
              <w:t xml:space="preserve">: Clustering at Scale. Discuss why Hierarchical Clustering is </w:t>
            </w:r>
            <w:r w:rsidDel="00000000" w:rsidR="00000000" w:rsidRPr="00000000">
              <w:rPr>
                <w:rFonts w:ascii="Google Sans" w:cs="Google Sans" w:eastAsia="Google Sans" w:hAnsi="Google Sans"/>
                <w:color w:val="1f1f1f"/>
                <w:shd w:fill="auto" w:val="clear"/>
              </w:rPr>
              <w:drawing>
                <wp:inline distB="19050" distT="19050" distL="19050" distR="19050">
                  <wp:extent cx="414576" cy="203519"/>
                  <wp:effectExtent b="0" l="0" r="0" t="0"/>
                  <wp:docPr id="27"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fails on millions of rows. Analyze the engineering effort needed to run Mini-Batch K-Means on a distributed cluster.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PCA</w:t>
            </w:r>
            <w:r w:rsidDel="00000000" w:rsidR="00000000" w:rsidRPr="00000000">
              <w:rPr>
                <w:rFonts w:ascii="Google Sans" w:cs="Google Sans" w:eastAsia="Google Sans" w:hAnsi="Google Sans"/>
                <w:color w:val="1f1f1f"/>
                <w:shd w:fill="auto" w:val="clear"/>
                <w:rtl w:val="0"/>
              </w:rPr>
              <w:t xml:space="preserve">: Projecting high-dimensional data while preserving maximum variance. Sub-topics: Eigenvalue significance and explained variance ratio. Read: Using PCA as a noise reduction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Visualization — t-SNE</w:t>
            </w:r>
            <w:r w:rsidDel="00000000" w:rsidR="00000000" w:rsidRPr="00000000">
              <w:rPr>
                <w:rFonts w:ascii="Google Sans" w:cs="Google Sans" w:eastAsia="Google Sans" w:hAnsi="Google Sans"/>
                <w:color w:val="1f1f1f"/>
                <w:shd w:fill="auto" w:val="clear"/>
                <w:rtl w:val="0"/>
              </w:rPr>
              <w:t xml:space="preserve">: t-SNE and UMAP for non-linear dimensionality reduction and cluster viewing. Mentor Note: t-SNE is for visualization, not feature engineering. Read: Perplexity and learning rate tuning in t-SNE.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Noise Reduction</w:t>
            </w:r>
            <w:r w:rsidDel="00000000" w:rsidR="00000000" w:rsidRPr="00000000">
              <w:rPr>
                <w:rFonts w:ascii="Google Sans" w:cs="Google Sans" w:eastAsia="Google Sans" w:hAnsi="Google Sans"/>
                <w:color w:val="1f1f1f"/>
                <w:shd w:fill="auto" w:val="clear"/>
                <w:rtl w:val="0"/>
              </w:rPr>
              <w:t xml:space="preserve">: Using dimensionality reduction as a preprocessing step for tabular models. Focus: Reducing feature space to improve model inference speed and reduce overfitting.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MNIST Viz</w:t>
            </w:r>
            <w:r w:rsidDel="00000000" w:rsidR="00000000" w:rsidRPr="00000000">
              <w:rPr>
                <w:rFonts w:ascii="Google Sans" w:cs="Google Sans" w:eastAsia="Google Sans" w:hAnsi="Google Sans"/>
                <w:color w:val="1f1f1f"/>
                <w:shd w:fill="auto" w:val="clear"/>
                <w:rtl w:val="0"/>
              </w:rPr>
              <w:t xml:space="preserve">: Problem: Visualizing 784-dimensional digit data is impossible. Task: Compare PCA and t-SNE visualizations on the MNIST digits dataset to identify digit clusters in 2D.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Optimization</w:t>
            </w:r>
            <w:r w:rsidDel="00000000" w:rsidR="00000000" w:rsidRPr="00000000">
              <w:rPr>
                <w:rFonts w:ascii="Google Sans" w:cs="Google Sans" w:eastAsia="Google Sans" w:hAnsi="Google Sans"/>
                <w:color w:val="1f1f1f"/>
                <w:shd w:fill="auto" w:val="clear"/>
                <w:rtl w:val="0"/>
              </w:rPr>
              <w:t xml:space="preserve">: Dimension Reduction. Analyze how PCA can reduce a 1,000-feature set to 50 principal components, reducing the latency of downstream model inference by 90% in real-time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Anomaly Detection</w:t>
            </w:r>
            <w:r w:rsidDel="00000000" w:rsidR="00000000" w:rsidRPr="00000000">
              <w:rPr>
                <w:rFonts w:ascii="Google Sans" w:cs="Google Sans" w:eastAsia="Google Sans" w:hAnsi="Google Sans"/>
                <w:color w:val="1f1f1f"/>
                <w:shd w:fill="auto" w:val="clear"/>
                <w:rtl w:val="0"/>
              </w:rPr>
              <w:t xml:space="preserve">: Foundations of finding rare events in transaction data. Read: Unsupervised vs. semi-supervised anomaly detection. Sub-topics: Handling extreme class imbalance.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Isolation Forests</w:t>
            </w:r>
            <w:r w:rsidDel="00000000" w:rsidR="00000000" w:rsidRPr="00000000">
              <w:rPr>
                <w:rFonts w:ascii="Google Sans" w:cs="Google Sans" w:eastAsia="Google Sans" w:hAnsi="Google Sans"/>
                <w:color w:val="1f1f1f"/>
                <w:shd w:fill="auto" w:val="clear"/>
                <w:rtl w:val="0"/>
              </w:rPr>
              <w:t xml:space="preserve">: Algorithmic approach to outlier isolation using random trees. Sub-topics: Why random partitioning isolates outliers faster than normal points. Read: Tuning the contamination parameter.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Thresholding</w:t>
            </w:r>
            <w:r w:rsidDel="00000000" w:rsidR="00000000" w:rsidRPr="00000000">
              <w:rPr>
                <w:rFonts w:ascii="Google Sans" w:cs="Google Sans" w:eastAsia="Google Sans" w:hAnsi="Google Sans"/>
                <w:color w:val="1f1f1f"/>
                <w:shd w:fill="auto" w:val="clear"/>
                <w:rtl w:val="0"/>
              </w:rPr>
              <w:t xml:space="preserve">: Setting alarm boundaries for production anomaly detection. Focus: Defining a decision boundary based on the anomaly score distribution to balance false alarms. Sub-topics: Calibrating contamination rates.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Fraud Detection</w:t>
            </w:r>
            <w:r w:rsidDel="00000000" w:rsidR="00000000" w:rsidRPr="00000000">
              <w:rPr>
                <w:rFonts w:ascii="Google Sans" w:cs="Google Sans" w:eastAsia="Google Sans" w:hAnsi="Google Sans"/>
                <w:color w:val="1f1f1f"/>
                <w:shd w:fill="auto" w:val="clear"/>
                <w:rtl w:val="0"/>
              </w:rPr>
              <w:t xml:space="preserve">: Problem: A bank needs to identify rare fraudulent transactions. Task: Use an Isolation Forest to detect potential fraud in a CSV dataset and plot the anomaly scores.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Infrastructure Reliability</w:t>
            </w:r>
            <w:r w:rsidDel="00000000" w:rsidR="00000000" w:rsidRPr="00000000">
              <w:rPr>
                <w:rFonts w:ascii="Google Sans" w:cs="Google Sans" w:eastAsia="Google Sans" w:hAnsi="Google Sans"/>
                <w:color w:val="1f1f1f"/>
                <w:shd w:fill="auto" w:val="clear"/>
                <w:rtl w:val="0"/>
              </w:rPr>
              <w:t xml:space="preserve">: Fault Tolerance. Discuss how "False Positive Storms" in an anomaly detection service can take down a support team. Learn to implement "Alarm Dampening" patterns in your infrastructure.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Optimization Strategies</w:t>
            </w:r>
            <w:r w:rsidDel="00000000" w:rsidR="00000000" w:rsidRPr="00000000">
              <w:rPr>
                <w:rFonts w:ascii="Google Sans" w:cs="Google Sans" w:eastAsia="Google Sans" w:hAnsi="Google Sans"/>
                <w:color w:val="1f1f1f"/>
                <w:shd w:fill="auto" w:val="clear"/>
                <w:rtl w:val="0"/>
              </w:rPr>
              <w:t xml:space="preserve">: Grid Search vs. Randomized Search for navigating large spaces. Sub-topics: Computational cost vs. search completeness. Read: The "Curse of Dimensionality" in hyperparameter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Optuna Framework</w:t>
            </w:r>
            <w:r w:rsidDel="00000000" w:rsidR="00000000" w:rsidRPr="00000000">
              <w:rPr>
                <w:rFonts w:ascii="Google Sans" w:cs="Google Sans" w:eastAsia="Google Sans" w:hAnsi="Google Sans"/>
                <w:color w:val="1f1f1f"/>
                <w:shd w:fill="auto" w:val="clear"/>
                <w:rtl w:val="0"/>
              </w:rPr>
              <w:t xml:space="preserve">: Advanced tuning using Tree-structured Parzen Estimators (TPE). Sub-topics: Pruning trials and study visualization. Mentor Note: Don't guess—optimize with Bayesian probability.</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Search Efficiency</w:t>
            </w:r>
            <w:r w:rsidDel="00000000" w:rsidR="00000000" w:rsidRPr="00000000">
              <w:rPr>
                <w:rFonts w:ascii="Google Sans" w:cs="Google Sans" w:eastAsia="Google Sans" w:hAnsi="Google Sans"/>
                <w:color w:val="1f1f1f"/>
                <w:shd w:fill="auto" w:val="clear"/>
                <w:rtl w:val="0"/>
              </w:rPr>
              <w:t xml:space="preserve">: Comparing performance and time across different methods. Focus: Implementing early stopping in the search process to save GPU/CPU hours. Read: Distributed hyperparameter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Optuna Study</w:t>
            </w:r>
            <w:r w:rsidDel="00000000" w:rsidR="00000000" w:rsidRPr="00000000">
              <w:rPr>
                <w:rFonts w:ascii="Google Sans" w:cs="Google Sans" w:eastAsia="Google Sans" w:hAnsi="Google Sans"/>
                <w:color w:val="1f1f1f"/>
                <w:shd w:fill="auto" w:val="clear"/>
                <w:rtl w:val="0"/>
              </w:rPr>
              <w:t xml:space="preserve">: Problem: A gradient boosting model has too many hyperparameters to tune manually. Task: Set up an Optuna study to find the best configuration for an XGBoost model.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Search Budget. Analyze the cost of running 1,000 Grid Search trials on an A100 GPU cluster. Learn to implement Optuna "Pruning" to stop low-performing trials early and save 40% of compute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Scikit-Learn Pipelines</w:t>
            </w:r>
            <w:r w:rsidDel="00000000" w:rsidR="00000000" w:rsidRPr="00000000">
              <w:rPr>
                <w:rFonts w:ascii="Google Sans" w:cs="Google Sans" w:eastAsia="Google Sans" w:hAnsi="Google Sans"/>
                <w:color w:val="1f1f1f"/>
                <w:shd w:fill="auto" w:val="clear"/>
                <w:rtl w:val="0"/>
              </w:rPr>
              <w:t xml:space="preserve">: Automating scaling, encoding, and modeling into a single object to prevent leakage. Focus: Implementing custom transformers within the pipeline API.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Model Persistence</w:t>
            </w:r>
            <w:r w:rsidDel="00000000" w:rsidR="00000000" w:rsidRPr="00000000">
              <w:rPr>
                <w:rFonts w:ascii="Google Sans" w:cs="Google Sans" w:eastAsia="Google Sans" w:hAnsi="Google Sans"/>
                <w:color w:val="1f1f1f"/>
                <w:shd w:fill="auto" w:val="clear"/>
                <w:rtl w:val="0"/>
              </w:rPr>
              <w:t xml:space="preserve">: Saving artifacts using </w:t>
            </w:r>
            <w:r w:rsidDel="00000000" w:rsidR="00000000" w:rsidRPr="00000000">
              <w:rPr>
                <w:rFonts w:ascii="Google Sans" w:cs="Google Sans" w:eastAsia="Google Sans" w:hAnsi="Google Sans"/>
                <w:color w:val="1f1f1f"/>
                <w:shd w:fill="auto" w:val="clear"/>
              </w:rPr>
              <w:drawing>
                <wp:inline distB="19050" distT="19050" distL="19050" distR="19050">
                  <wp:extent cx="428744" cy="206716"/>
                  <wp:effectExtent b="0" l="0" r="0" t="0"/>
                  <wp:docPr id="28"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428744" cy="2067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implementing standard versioning. Sub-topics: Compatibility issues across Python versions. Read: Serializing full pipelines vs. just models.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Inference APIs</w:t>
            </w:r>
            <w:r w:rsidDel="00000000" w:rsidR="00000000" w:rsidRPr="00000000">
              <w:rPr>
                <w:rFonts w:ascii="Google Sans" w:cs="Google Sans" w:eastAsia="Google Sans" w:hAnsi="Google Sans"/>
                <w:color w:val="1f1f1f"/>
                <w:shd w:fill="auto" w:val="clear"/>
                <w:rtl w:val="0"/>
              </w:rPr>
              <w:t xml:space="preserve">: Wrapping models in FastAPI endpoints for JSON requests. Focus: Pydantic schemas for input validation and handling batch prediction requests efficiently.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Production Pipeline</w:t>
            </w:r>
            <w:r w:rsidDel="00000000" w:rsidR="00000000" w:rsidRPr="00000000">
              <w:rPr>
                <w:rFonts w:ascii="Google Sans" w:cs="Google Sans" w:eastAsia="Google Sans" w:hAnsi="Google Sans"/>
                <w:color w:val="1f1f1f"/>
                <w:shd w:fill="auto" w:val="clear"/>
                <w:rtl w:val="0"/>
              </w:rPr>
              <w:t xml:space="preserve">: Problem: Deploying a model involves complex preprocessing. Task: Build a pipeline that includes a custom transformer and XGBoost; serve it via a FastAPI endpoint containerized in Docker.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Persistence. Discuss the pros and cons of using </w:t>
            </w:r>
            <w:r w:rsidDel="00000000" w:rsidR="00000000" w:rsidRPr="00000000">
              <w:rPr>
                <w:rFonts w:ascii="Google Sans" w:cs="Google Sans" w:eastAsia="Google Sans" w:hAnsi="Google Sans"/>
                <w:color w:val="1f1f1f"/>
                <w:shd w:fill="auto" w:val="clear"/>
              </w:rPr>
              <w:drawing>
                <wp:inline distB="19050" distT="19050" distL="19050" distR="19050">
                  <wp:extent cx="467082" cy="206741"/>
                  <wp:effectExtent b="0" l="0" r="0" t="0"/>
                  <wp:docPr id="29"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67082" cy="2067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(security risk) vs </w:t>
            </w:r>
            <w:r w:rsidDel="00000000" w:rsidR="00000000" w:rsidRPr="00000000">
              <w:rPr>
                <w:rFonts w:ascii="Google Sans" w:cs="Google Sans" w:eastAsia="Google Sans" w:hAnsi="Google Sans"/>
                <w:color w:val="1f1f1f"/>
                <w:shd w:fill="auto" w:val="clear"/>
              </w:rPr>
              <w:drawing>
                <wp:inline distB="19050" distT="19050" distL="19050" distR="19050">
                  <wp:extent cx="528399" cy="209806"/>
                  <wp:effectExtent b="0" l="0" r="0" t="0"/>
                  <wp:docPr id="30"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28399" cy="20980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(portable but complex) for model serialization in an enterprise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AI System Design</w:t>
            </w:r>
            <w:r w:rsidDel="00000000" w:rsidR="00000000" w:rsidRPr="00000000">
              <w:rPr>
                <w:rFonts w:ascii="Google Sans" w:cs="Google Sans" w:eastAsia="Google Sans" w:hAnsi="Google Sans"/>
                <w:color w:val="1f1f1f"/>
                <w:shd w:fill="auto" w:val="clear"/>
                <w:rtl w:val="0"/>
              </w:rPr>
              <w:t xml:space="preserve">: Ranking/Retrieval funnels and Millisecond latency budgets for production serving. Sub-topics: Feature stores and training-serving skew. Read: Trade-offs between real-time and batch inference.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Docker Foundations</w:t>
            </w:r>
            <w:r w:rsidDel="00000000" w:rsidR="00000000" w:rsidRPr="00000000">
              <w:rPr>
                <w:rFonts w:ascii="Google Sans" w:cs="Google Sans" w:eastAsia="Google Sans" w:hAnsi="Google Sans"/>
                <w:color w:val="1f1f1f"/>
                <w:shd w:fill="auto" w:val="clear"/>
                <w:rtl w:val="0"/>
              </w:rPr>
              <w:t xml:space="preserve">: Containerizing the FastAPI model for environment parity. Focus: Writing production-ready Dockerfiles that use multi-stage builds to keep images small and secure.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Professional Prep</w:t>
            </w:r>
            <w:r w:rsidDel="00000000" w:rsidR="00000000" w:rsidRPr="00000000">
              <w:rPr>
                <w:rFonts w:ascii="Google Sans" w:cs="Google Sans" w:eastAsia="Google Sans" w:hAnsi="Google Sans"/>
                <w:color w:val="1f1f1f"/>
                <w:shd w:fill="auto" w:val="clear"/>
                <w:rtl w:val="0"/>
              </w:rPr>
              <w:t xml:space="preserve">: Reviewing bias-variance, SVM theory, and decision tree splitting logic for interviews. Focus: Preparing to explain the "Why" behind algorithm choice.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Model API Container</w:t>
            </w:r>
            <w:r w:rsidDel="00000000" w:rsidR="00000000" w:rsidRPr="00000000">
              <w:rPr>
                <w:rFonts w:ascii="Google Sans" w:cs="Google Sans" w:eastAsia="Google Sans" w:hAnsi="Google Sans"/>
                <w:color w:val="1f1f1f"/>
                <w:shd w:fill="auto" w:val="clear"/>
                <w:rtl w:val="0"/>
              </w:rPr>
              <w:t xml:space="preserve">: Problem: Models work on your PC but not in the cloud. Task: Build and run a Docker container for a model API and test it with </w:t>
            </w:r>
            <w:r w:rsidDel="00000000" w:rsidR="00000000" w:rsidRPr="00000000">
              <w:rPr>
                <w:rFonts w:ascii="Google Sans" w:cs="Google Sans" w:eastAsia="Google Sans" w:hAnsi="Google Sans"/>
                <w:color w:val="1f1f1f"/>
                <w:shd w:fill="auto" w:val="clear"/>
              </w:rPr>
              <w:drawing>
                <wp:inline distB="19050" distT="19050" distL="19050" distR="19050">
                  <wp:extent cx="290632" cy="206501"/>
                  <wp:effectExtent b="0" l="0" r="0" t="0"/>
                  <wp:docPr id="31"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290632" cy="2065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verify environment consistency.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Feature Stores. Discuss the "Training-Serving Skew" problem: when the feature code used during training is slightly different from the SQL used in production. Analyze how a Feature Store (e.g. Feast) solves this.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clustering algorithms, PCA mechanics, and hyperparameter tuning logic.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Re-implement K-Means using only NumPy for logic internalization within 2 hours.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Write a technical blog post summarizing Week 3-4 findings on supervised and unsupervised modeling.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Deployment reasoning. When is it better to use a simple "Average Rule" baseline instead of a complex ML model? Analyze the "Baselines-First" philosophy of Google SRE.</w:t>
            </w:r>
          </w:p>
        </w:tc>
      </w:tr>
    </w:tbl>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4: Scalable Anomaly Detection Service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fourth project requires the learner to deploy an unsupervised model as a containerized service. This mimics a real-world cybersecurity or fraud detection application where rare events must be identified in near-real-time streams of network or transaction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Isolation Forest Model Training</w:t>
      </w:r>
      <w:r w:rsidDel="00000000" w:rsidR="00000000" w:rsidRPr="00000000">
        <w:rPr>
          <w:rFonts w:ascii="Google Sans" w:cs="Google Sans" w:eastAsia="Google Sans" w:hAnsi="Google Sans"/>
          <w:color w:val="1f1f1f"/>
          <w:rtl w:val="0"/>
        </w:rPr>
        <w:t xml:space="preserve">: Train an Isolation Forest model on a network traffic dataset. Optimize the contamination parameter using a small set of labeled anomalies to minimize false positives.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 Service Development</w:t>
      </w:r>
      <w:r w:rsidDel="00000000" w:rsidR="00000000" w:rsidRPr="00000000">
        <w:rPr>
          <w:rFonts w:ascii="Google Sans" w:cs="Google Sans" w:eastAsia="Google Sans" w:hAnsi="Google Sans"/>
          <w:color w:val="1f1f1f"/>
          <w:rtl w:val="0"/>
        </w:rPr>
        <w:t xml:space="preserve">: Wrap the trained model in a high-performance FastAPI endpoint. Implement an "Anomaly Score" return value that provides a continuous measure of outlier intensity alongside a binary classification. Implement input schema validation.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Containerization and Deployment</w:t>
      </w:r>
      <w:r w:rsidDel="00000000" w:rsidR="00000000" w:rsidRPr="00000000">
        <w:rPr>
          <w:rFonts w:ascii="Google Sans" w:cs="Google Sans" w:eastAsia="Google Sans" w:hAnsi="Google Sans"/>
          <w:color w:val="1f1f1f"/>
          <w:rtl w:val="0"/>
        </w:rPr>
        <w:t xml:space="preserve">: Create a Dockerfile to containerize the service. Implement health-check endpoints and robust error handling. Document the service architecture in a whitepaper.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Container startup time under 5 seconds, graceful handling of batch inference requests, 95% test coverage, and a documented decision boundary analysis.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deployment of the model in a Docker container with functional API endpoints.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Model runs locally in a script but lacks the API wrapper or containerized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3: Deep Learning and Neural Networks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three enters the territory of non-linear architectures designed for spatial and sequential data. This is the mathematical foundation for internalizing how modern transformers and generative models learn from massive unstructured datasets.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5: Neural Network Foundations and PyTorch</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Atomic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Training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PyTorch Basics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Tensors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Perceptrons</w:t>
            </w:r>
            <w:r w:rsidDel="00000000" w:rsidR="00000000" w:rsidRPr="00000000">
              <w:rPr>
                <w:rFonts w:ascii="Google Sans" w:cs="Google Sans" w:eastAsia="Google Sans" w:hAnsi="Google Sans"/>
                <w:color w:val="1f1f1f"/>
                <w:shd w:fill="auto" w:val="clear"/>
                <w:rtl w:val="0"/>
              </w:rPr>
              <w:t xml:space="preserve">: Weights, biases, and the atomic unit of learning. Sub-topics: Linear decision boundaries and the Perceptron Convergence Theorem. Mentor Note: The simplest neural net is just a linear equation with a step function.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 Functions</w:t>
            </w:r>
            <w:r w:rsidDel="00000000" w:rsidR="00000000" w:rsidRPr="00000000">
              <w:rPr>
                <w:rFonts w:ascii="Google Sans" w:cs="Google Sans" w:eastAsia="Google Sans" w:hAnsi="Google Sans"/>
                <w:color w:val="1f1f1f"/>
                <w:shd w:fill="auto" w:val="clear"/>
                <w:rtl w:val="0"/>
              </w:rPr>
              <w:t xml:space="preserve">: Non-linearity via ReLU, Sigmoid, and Tanh. Sub-topics: Leaky ReLU and the problem of saturated activations. Read: Why ReLU is the default choice for deep hidden layers in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PyTorch Tensor Core</w:t>
            </w:r>
            <w:r w:rsidDel="00000000" w:rsidR="00000000" w:rsidRPr="00000000">
              <w:rPr>
                <w:rFonts w:ascii="Google Sans" w:cs="Google Sans" w:eastAsia="Google Sans" w:hAnsi="Google Sans"/>
                <w:color w:val="1f1f1f"/>
                <w:shd w:fill="auto" w:val="clear"/>
                <w:rtl w:val="0"/>
              </w:rPr>
              <w:t xml:space="preserve">: Core objects, indexing, and NumPy interoperability. Sub-topics: Device management (</w:t>
            </w:r>
            <w:r w:rsidDel="00000000" w:rsidR="00000000" w:rsidRPr="00000000">
              <w:rPr>
                <w:rFonts w:ascii="Google Sans" w:cs="Google Sans" w:eastAsia="Google Sans" w:hAnsi="Google Sans"/>
                <w:color w:val="1f1f1f"/>
                <w:shd w:fill="auto" w:val="clear"/>
              </w:rPr>
              <w:drawing>
                <wp:inline distB="19050" distT="19050" distL="19050" distR="19050">
                  <wp:extent cx="369094" cy="207615"/>
                  <wp:effectExtent b="0" l="0" r="0" t="0"/>
                  <wp:docPr id="32"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369094" cy="2076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color w:val="1f1f1f"/>
                <w:shd w:fill="auto" w:val="clear"/>
              </w:rPr>
              <w:drawing>
                <wp:inline distB="19050" distT="19050" distL="19050" distR="19050">
                  <wp:extent cx="513636" cy="206987"/>
                  <wp:effectExtent b="0" l="0" r="0" t="0"/>
                  <wp:docPr id="33"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13636" cy="2069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Read: Tensor reshaping vs. viewing and the impact on memory.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Build a Neuron</w:t>
            </w:r>
            <w:r w:rsidDel="00000000" w:rsidR="00000000" w:rsidRPr="00000000">
              <w:rPr>
                <w:rFonts w:ascii="Google Sans" w:cs="Google Sans" w:eastAsia="Google Sans" w:hAnsi="Google Sans"/>
                <w:color w:val="1f1f1f"/>
                <w:shd w:fill="auto" w:val="clear"/>
                <w:rtl w:val="0"/>
              </w:rPr>
              <w:t xml:space="preserve">: Problem: Build the simplest unit of learning from scratch. Task: Build a single neuron in Python without DL frameworks that can correctly classify an "AND" logical gate.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Efficiency</w:t>
            </w:r>
            <w:r w:rsidDel="00000000" w:rsidR="00000000" w:rsidRPr="00000000">
              <w:rPr>
                <w:rFonts w:ascii="Google Sans" w:cs="Google Sans" w:eastAsia="Google Sans" w:hAnsi="Google Sans"/>
                <w:color w:val="1f1f1f"/>
                <w:shd w:fill="auto" w:val="clear"/>
                <w:rtl w:val="0"/>
              </w:rPr>
              <w:t xml:space="preserve">: Tensors in Memory. Discuss the engineering difference between a Tensor on a CPU (RAM) and a Tensor on a GPU (VRAM). Why is moving data between them the biggest bottleneck in deep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Backpropagation Deep Dive</w:t>
            </w:r>
            <w:r w:rsidDel="00000000" w:rsidR="00000000" w:rsidRPr="00000000">
              <w:rPr>
                <w:rFonts w:ascii="Google Sans" w:cs="Google Sans" w:eastAsia="Google Sans" w:hAnsi="Google Sans"/>
                <w:color w:val="1f1f1f"/>
                <w:shd w:fill="auto" w:val="clear"/>
                <w:rtl w:val="0"/>
              </w:rPr>
              <w:t xml:space="preserve">: Manual gradient tracing through a 2-node net via the chain rule in matrix form. Read: Derivative of the Softmax function for multi-class classification gradients.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Loss Functions</w:t>
            </w:r>
            <w:r w:rsidDel="00000000" w:rsidR="00000000" w:rsidRPr="00000000">
              <w:rPr>
                <w:rFonts w:ascii="Google Sans" w:cs="Google Sans" w:eastAsia="Google Sans" w:hAnsi="Google Sans"/>
                <w:color w:val="1f1f1f"/>
                <w:shd w:fill="auto" w:val="clear"/>
                <w:rtl w:val="0"/>
              </w:rPr>
              <w:t xml:space="preserve">: Cross-entropy vs. MSE objectives for learning. Sub-topics: Binary Cross-Entropy (BCE). Read: The relationship between Maximum Likelihood Estimation and Cross-Entropy loss.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Autograd &amp; Grad Flow</w:t>
            </w:r>
            <w:r w:rsidDel="00000000" w:rsidR="00000000" w:rsidRPr="00000000">
              <w:rPr>
                <w:rFonts w:ascii="Google Sans" w:cs="Google Sans" w:eastAsia="Google Sans" w:hAnsi="Google Sans"/>
                <w:color w:val="1f1f1f"/>
                <w:shd w:fill="auto" w:val="clear"/>
                <w:rtl w:val="0"/>
              </w:rPr>
              <w:t xml:space="preserve">: PyTorch’s automatic differentiation engine. Sub-topics: Computational graphs and the </w:t>
            </w:r>
            <w:r w:rsidDel="00000000" w:rsidR="00000000" w:rsidRPr="00000000">
              <w:rPr>
                <w:rFonts w:ascii="Google Sans" w:cs="Google Sans" w:eastAsia="Google Sans" w:hAnsi="Google Sans"/>
                <w:color w:val="1f1f1f"/>
                <w:shd w:fill="auto" w:val="clear"/>
              </w:rPr>
              <w:drawing>
                <wp:inline distB="19050" distT="19050" distL="19050" distR="19050">
                  <wp:extent cx="850583" cy="206898"/>
                  <wp:effectExtent b="0" l="0" r="0" t="0"/>
                  <wp:docPr id="34"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850583" cy="2068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method. Read: Detaching tensors and managing memory during training.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Auto-Diff Trace</w:t>
            </w:r>
            <w:r w:rsidDel="00000000" w:rsidR="00000000" w:rsidRPr="00000000">
              <w:rPr>
                <w:rFonts w:ascii="Google Sans" w:cs="Google Sans" w:eastAsia="Google Sans" w:hAnsi="Google Sans"/>
                <w:color w:val="1f1f1f"/>
                <w:shd w:fill="auto" w:val="clear"/>
                <w:rtl w:val="0"/>
              </w:rPr>
              <w:t xml:space="preserve">: Problem: Complex functions are hard to derive manually. Task: Create PyTorch tensors for a multivariable function and use </w:t>
            </w:r>
            <w:r w:rsidDel="00000000" w:rsidR="00000000" w:rsidRPr="00000000">
              <w:rPr>
                <w:rFonts w:ascii="Google Sans" w:cs="Google Sans" w:eastAsia="Google Sans" w:hAnsi="Google Sans"/>
                <w:color w:val="1f1f1f"/>
                <w:shd w:fill="auto" w:val="clear"/>
              </w:rPr>
              <w:drawing>
                <wp:inline distB="19050" distT="19050" distL="19050" distR="19050">
                  <wp:extent cx="850583" cy="206898"/>
                  <wp:effectExtent b="0" l="0" r="0" t="0"/>
                  <wp:docPr id="24"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850583" cy="2068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manually extract and verify gradients.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Production Debugging</w:t>
            </w:r>
            <w:r w:rsidDel="00000000" w:rsidR="00000000" w:rsidRPr="00000000">
              <w:rPr>
                <w:rFonts w:ascii="Google Sans" w:cs="Google Sans" w:eastAsia="Google Sans" w:hAnsi="Google Sans"/>
                <w:color w:val="1f1f1f"/>
                <w:shd w:fill="auto" w:val="clear"/>
                <w:rtl w:val="0"/>
              </w:rPr>
              <w:t xml:space="preserve">: Exploding Gradients. If your loss becomes </w:t>
            </w:r>
            <w:r w:rsidDel="00000000" w:rsidR="00000000" w:rsidRPr="00000000">
              <w:rPr>
                <w:rFonts w:ascii="Google Sans" w:cs="Google Sans" w:eastAsia="Google Sans" w:hAnsi="Google Sans"/>
                <w:color w:val="1f1f1f"/>
                <w:shd w:fill="auto" w:val="clear"/>
              </w:rPr>
              <w:drawing>
                <wp:inline distB="19050" distT="19050" distL="19050" distR="19050">
                  <wp:extent cx="379452" cy="204904"/>
                  <wp:effectExtent b="0" l="0" r="0" t="0"/>
                  <wp:docPr id="25"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379452" cy="2049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what happened? Analyze how learning rate schedules and gradient clipping provide resilience in deep learning training jobs.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Optimizers</w:t>
            </w:r>
            <w:r w:rsidDel="00000000" w:rsidR="00000000" w:rsidRPr="00000000">
              <w:rPr>
                <w:rFonts w:ascii="Google Sans" w:cs="Google Sans" w:eastAsia="Google Sans" w:hAnsi="Google Sans"/>
                <w:color w:val="1f1f1f"/>
                <w:shd w:fill="auto" w:val="clear"/>
                <w:rtl w:val="0"/>
              </w:rPr>
              <w:t xml:space="preserve">: Mastering SGD (Stochastic Gradient Descent) and Adam. Sub-topics: Momentum, weight decay, and adaptive learning rates. Read: Why Adam is the standard "starting" optimizer in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Building with nn.Module</w:t>
            </w:r>
            <w:r w:rsidDel="00000000" w:rsidR="00000000" w:rsidRPr="00000000">
              <w:rPr>
                <w:rFonts w:ascii="Google Sans" w:cs="Google Sans" w:eastAsia="Google Sans" w:hAnsi="Google Sans"/>
                <w:color w:val="1f1f1f"/>
                <w:shd w:fill="auto" w:val="clear"/>
                <w:rtl w:val="0"/>
              </w:rPr>
              <w:t xml:space="preserve">: Defining </w:t>
            </w:r>
            <w:r w:rsidDel="00000000" w:rsidR="00000000" w:rsidRPr="00000000">
              <w:rPr>
                <w:rFonts w:ascii="Google Sans" w:cs="Google Sans" w:eastAsia="Google Sans" w:hAnsi="Google Sans"/>
                <w:color w:val="1f1f1f"/>
                <w:shd w:fill="auto" w:val="clear"/>
              </w:rPr>
              <w:drawing>
                <wp:inline distB="19050" distT="19050" distL="19050" distR="19050">
                  <wp:extent cx="266462" cy="205556"/>
                  <wp:effectExtent b="0" l="0" r="0" t="0"/>
                  <wp:docPr id="60"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266462" cy="2055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618292" cy="206097"/>
                  <wp:effectExtent b="0" l="0" r="0" t="0"/>
                  <wp:docPr id="61"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618292" cy="2060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methods for custom models. Sub-topics: Subclassing models and using </w:t>
            </w:r>
            <w:r w:rsidDel="00000000" w:rsidR="00000000" w:rsidRPr="00000000">
              <w:rPr>
                <w:rFonts w:ascii="Google Sans" w:cs="Google Sans" w:eastAsia="Google Sans" w:hAnsi="Google Sans"/>
                <w:color w:val="1f1f1f"/>
                <w:shd w:fill="auto" w:val="clear"/>
              </w:rPr>
              <w:drawing>
                <wp:inline distB="19050" distT="19050" distL="19050" distR="19050">
                  <wp:extent cx="1014651" cy="205982"/>
                  <wp:effectExtent b="0" l="0" r="0" t="0"/>
                  <wp:docPr id="62"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1014651" cy="2059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simple layer stacks. Read: Managing state in custom layers.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Computation Graphs</w:t>
            </w:r>
            <w:r w:rsidDel="00000000" w:rsidR="00000000" w:rsidRPr="00000000">
              <w:rPr>
                <w:rFonts w:ascii="Google Sans" w:cs="Google Sans" w:eastAsia="Google Sans" w:hAnsi="Google Sans"/>
                <w:color w:val="1f1f1f"/>
                <w:shd w:fill="auto" w:val="clear"/>
                <w:rtl w:val="0"/>
              </w:rPr>
              <w:t xml:space="preserve">: Dynamic graph execution vs. static methods. Focus: Understanding how the graph is built during the forward pass and why it allows for dynamic architectures.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First PyTorch Net</w:t>
            </w:r>
            <w:r w:rsidDel="00000000" w:rsidR="00000000" w:rsidRPr="00000000">
              <w:rPr>
                <w:rFonts w:ascii="Google Sans" w:cs="Google Sans" w:eastAsia="Google Sans" w:hAnsi="Google Sans"/>
                <w:color w:val="1f1f1f"/>
                <w:shd w:fill="auto" w:val="clear"/>
                <w:rtl w:val="0"/>
              </w:rPr>
              <w:t xml:space="preserve">: Problem: The Iris dataset needs a non-linear classifier. Task: Build and train a 3-layer Feed-Forward network on the Iris dataset; plot the loss and accuracy per epoch.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Adam vs SGD. Analyze the tradeoff between Adam's fast convergence (high memory) vs SGD's slow convergence (low memory). Which one do you choose for a model with 10 billion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Standard Training Loop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2871911" cy="205681"/>
                  <wp:effectExtent b="0" l="0" r="0" t="0"/>
                  <wp:docPr id="63" name="image43.png"/>
                  <a:graphic>
                    <a:graphicData uri="http://schemas.openxmlformats.org/drawingml/2006/picture">
                      <pic:pic>
                        <pic:nvPicPr>
                          <pic:cNvPr id="0" name="image43.png"/>
                          <pic:cNvPicPr preferRelativeResize="0"/>
                        </pic:nvPicPr>
                        <pic:blipFill>
                          <a:blip r:embed="rId71"/>
                          <a:srcRect b="0" l="0" r="0" t="0"/>
                          <a:stretch>
                            <a:fillRect/>
                          </a:stretch>
                        </pic:blipFill>
                        <pic:spPr>
                          <a:xfrm>
                            <a:off x="0" y="0"/>
                            <a:ext cx="2871911" cy="2056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Focus: Identifying common errors like forgetting to zero the gradients or improper batch handling. Read: Training vs. Evaluation modes.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Handling &amp; Loaders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576263" cy="204725"/>
                  <wp:effectExtent b="0" l="0" r="0" t="0"/>
                  <wp:docPr id="64"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576263" cy="2047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877014" cy="205908"/>
                  <wp:effectExtent b="0" l="0" r="0" t="0"/>
                  <wp:docPr id="65"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877014" cy="2059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classes for multi-threaded loading and shuffling. Sub-topics: Writing custom Dataset implementations for non-standard file formats.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NN Layers — Capacity</w:t>
            </w:r>
            <w:r w:rsidDel="00000000" w:rsidR="00000000" w:rsidRPr="00000000">
              <w:rPr>
                <w:rFonts w:ascii="Google Sans" w:cs="Google Sans" w:eastAsia="Google Sans" w:hAnsi="Google Sans"/>
                <w:color w:val="1f1f1f"/>
                <w:shd w:fill="auto" w:val="clear"/>
                <w:rtl w:val="0"/>
              </w:rPr>
              <w:t xml:space="preserve">: Hidden layer capacity and depth intuition. Sub-topics: Dense/Linear layers. Read: The Universal Function Approximation Theorem and how depth increases expressive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Fashion MNIST</w:t>
            </w:r>
            <w:r w:rsidDel="00000000" w:rsidR="00000000" w:rsidRPr="00000000">
              <w:rPr>
                <w:rFonts w:ascii="Google Sans" w:cs="Google Sans" w:eastAsia="Google Sans" w:hAnsi="Google Sans"/>
                <w:color w:val="1f1f1f"/>
                <w:shd w:fill="auto" w:val="clear"/>
                <w:rtl w:val="0"/>
              </w:rPr>
              <w:t xml:space="preserve">: Problem: Image classification for apparel. Task: Build a 4-layer MLP using PyTorch and train it on Fashion MNIST; implement a validation split to detect overfitting.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Strategy</w:t>
            </w:r>
            <w:r w:rsidDel="00000000" w:rsidR="00000000" w:rsidRPr="00000000">
              <w:rPr>
                <w:rFonts w:ascii="Google Sans" w:cs="Google Sans" w:eastAsia="Google Sans" w:hAnsi="Google Sans"/>
                <w:color w:val="1f1f1f"/>
                <w:shd w:fill="auto" w:val="clear"/>
                <w:rtl w:val="0"/>
              </w:rPr>
              <w:t xml:space="preserve">: Multi-GPU Batching. Discuss the engineering of "Data Parallelism." If your batch size is 1024, how do you split that work across 4 GPUs using </w:t>
            </w:r>
            <w:r w:rsidDel="00000000" w:rsidR="00000000" w:rsidRPr="00000000">
              <w:rPr>
                <w:rFonts w:ascii="Google Sans" w:cs="Google Sans" w:eastAsia="Google Sans" w:hAnsi="Google Sans"/>
                <w:color w:val="1f1f1f"/>
                <w:shd w:fill="auto" w:val="clear"/>
              </w:rPr>
              <w:drawing>
                <wp:inline distB="19050" distT="19050" distL="19050" distR="19050">
                  <wp:extent cx="1806540" cy="205808"/>
                  <wp:effectExtent b="0" l="0" r="0" t="0"/>
                  <wp:docPr id="66"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1806540" cy="2058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GPU Acceleration</w:t>
            </w:r>
            <w:r w:rsidDel="00000000" w:rsidR="00000000" w:rsidRPr="00000000">
              <w:rPr>
                <w:rFonts w:ascii="Google Sans" w:cs="Google Sans" w:eastAsia="Google Sans" w:hAnsi="Google Sans"/>
                <w:color w:val="1f1f1f"/>
                <w:shd w:fill="auto" w:val="clear"/>
                <w:rtl w:val="0"/>
              </w:rPr>
              <w:t xml:space="preserve">: Moving tensors to </w:t>
            </w:r>
            <w:r w:rsidDel="00000000" w:rsidR="00000000" w:rsidRPr="00000000">
              <w:rPr>
                <w:rFonts w:ascii="Google Sans" w:cs="Google Sans" w:eastAsia="Google Sans" w:hAnsi="Google Sans"/>
                <w:color w:val="1f1f1f"/>
                <w:shd w:fill="auto" w:val="clear"/>
              </w:rPr>
              <w:drawing>
                <wp:inline distB="19050" distT="19050" distL="19050" distR="19050">
                  <wp:extent cx="513636" cy="206987"/>
                  <wp:effectExtent b="0" l="0" r="0" t="0"/>
                  <wp:docPr id="67"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13636" cy="2069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memory management. Sub-topics: </w:t>
            </w:r>
            <w:r w:rsidDel="00000000" w:rsidR="00000000" w:rsidRPr="00000000">
              <w:rPr>
                <w:rFonts w:ascii="Google Sans" w:cs="Google Sans" w:eastAsia="Google Sans" w:hAnsi="Google Sans"/>
                <w:color w:val="1f1f1f"/>
                <w:shd w:fill="auto" w:val="clear"/>
              </w:rPr>
              <w:drawing>
                <wp:inline distB="19050" distT="19050" distL="19050" distR="19050">
                  <wp:extent cx="716875" cy="208125"/>
                  <wp:effectExtent b="0" l="0" r="0" t="0"/>
                  <wp:docPr id="57"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716875" cy="208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color w:val="1f1f1f"/>
                <w:shd w:fill="auto" w:val="clear"/>
              </w:rPr>
              <w:drawing>
                <wp:inline distB="19050" distT="19050" distL="19050" distR="19050">
                  <wp:extent cx="628769" cy="207034"/>
                  <wp:effectExtent b="0" l="0" r="0" t="0"/>
                  <wp:docPr id="58"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628769" cy="207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Read: Avoiding GPU memory fragmentation and "Out of Memory" (OOM) errors.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Precision Training</w:t>
            </w:r>
            <w:r w:rsidDel="00000000" w:rsidR="00000000" w:rsidRPr="00000000">
              <w:rPr>
                <w:rFonts w:ascii="Google Sans" w:cs="Google Sans" w:eastAsia="Google Sans" w:hAnsi="Google Sans"/>
                <w:color w:val="1f1f1f"/>
                <w:shd w:fill="auto" w:val="clear"/>
                <w:rtl w:val="0"/>
              </w:rPr>
              <w:t xml:space="preserve">: 16-bit floats (Mixed Precision) for GPU efficiency. Sub-topics: Using </w:t>
            </w:r>
            <w:r w:rsidDel="00000000" w:rsidR="00000000" w:rsidRPr="00000000">
              <w:rPr>
                <w:rFonts w:ascii="Google Sans" w:cs="Google Sans" w:eastAsia="Google Sans" w:hAnsi="Google Sans"/>
                <w:color w:val="1f1f1f"/>
                <w:shd w:fill="auto" w:val="clear"/>
              </w:rPr>
              <w:drawing>
                <wp:inline distB="19050" distT="19050" distL="19050" distR="19050">
                  <wp:extent cx="1101681" cy="205141"/>
                  <wp:effectExtent b="0" l="0" r="0" t="0"/>
                  <wp:docPr id="59"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1101681" cy="2051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speed up training. Read: Trade-offs of half-precision and gradient scaling.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CNN Basics</w:t>
            </w:r>
            <w:r w:rsidDel="00000000" w:rsidR="00000000" w:rsidRPr="00000000">
              <w:rPr>
                <w:rFonts w:ascii="Google Sans" w:cs="Google Sans" w:eastAsia="Google Sans" w:hAnsi="Google Sans"/>
                <w:color w:val="1f1f1f"/>
                <w:shd w:fill="auto" w:val="clear"/>
                <w:rtl w:val="0"/>
              </w:rPr>
              <w:t xml:space="preserve">: Kernels, strides, and pooling for spatial features. Sub-topics: Receptive field calculation and how CNNs exploit local correlation in images. Read: Evolution from MLP to CNN.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GPU Benchmark</w:t>
            </w:r>
            <w:r w:rsidDel="00000000" w:rsidR="00000000" w:rsidRPr="00000000">
              <w:rPr>
                <w:rFonts w:ascii="Google Sans" w:cs="Google Sans" w:eastAsia="Google Sans" w:hAnsi="Google Sans"/>
                <w:color w:val="1f1f1f"/>
                <w:shd w:fill="auto" w:val="clear"/>
                <w:rtl w:val="0"/>
              </w:rPr>
              <w:t xml:space="preserve">: Problem: Large models train slowly on CPU. Task: Train a model on GPU (e.g., Google Colab) and benchmark the training time-per-epoch against the CPU for a 3-layer net.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Efficiency</w:t>
            </w:r>
            <w:r w:rsidDel="00000000" w:rsidR="00000000" w:rsidRPr="00000000">
              <w:rPr>
                <w:rFonts w:ascii="Google Sans" w:cs="Google Sans" w:eastAsia="Google Sans" w:hAnsi="Google Sans"/>
                <w:color w:val="1f1f1f"/>
                <w:shd w:fill="auto" w:val="clear"/>
                <w:rtl w:val="0"/>
              </w:rPr>
              <w:t xml:space="preserve">: Shared Resources. Analyze why running multiple models on one GPU can cause "VRAM Fragmentation" and how Kubernetes GPU slicing solves this for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CNN Architectures</w:t>
            </w:r>
            <w:r w:rsidDel="00000000" w:rsidR="00000000" w:rsidRPr="00000000">
              <w:rPr>
                <w:rFonts w:ascii="Google Sans" w:cs="Google Sans" w:eastAsia="Google Sans" w:hAnsi="Google Sans"/>
                <w:color w:val="1f1f1f"/>
                <w:shd w:fill="auto" w:val="clear"/>
                <w:rtl w:val="0"/>
              </w:rPr>
              <w:t xml:space="preserve">: From LeNet and VGG to ResNet skip-connections. Sub-topics: Batch Normalization and Dropout for regularization. Read: Why skip-connections solved the vanishing gradient problem.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Feature Maps</w:t>
            </w:r>
            <w:r w:rsidDel="00000000" w:rsidR="00000000" w:rsidRPr="00000000">
              <w:rPr>
                <w:rFonts w:ascii="Google Sans" w:cs="Google Sans" w:eastAsia="Google Sans" w:hAnsi="Google Sans"/>
                <w:color w:val="1f1f1f"/>
                <w:shd w:fill="auto" w:val="clear"/>
                <w:rtl w:val="0"/>
              </w:rPr>
              <w:t xml:space="preserve">: Visualizing how CNNs extract hierarchical features. Focus: Extracting intermediate layer outputs to visualize "shapes" and "edges" detected by kernels at different depths.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Augmentation</w:t>
            </w:r>
            <w:r w:rsidDel="00000000" w:rsidR="00000000" w:rsidRPr="00000000">
              <w:rPr>
                <w:rFonts w:ascii="Google Sans" w:cs="Google Sans" w:eastAsia="Google Sans" w:hAnsi="Google Sans"/>
                <w:color w:val="1f1f1f"/>
                <w:shd w:fill="auto" w:val="clear"/>
                <w:rtl w:val="0"/>
              </w:rPr>
              <w:t xml:space="preserve">: Flipping, rotating, and scaling for robustness using </w:t>
            </w:r>
            <w:r w:rsidDel="00000000" w:rsidR="00000000" w:rsidRPr="00000000">
              <w:rPr>
                <w:rFonts w:ascii="Google Sans" w:cs="Google Sans" w:eastAsia="Google Sans" w:hAnsi="Google Sans"/>
                <w:color w:val="1f1f1f"/>
                <w:shd w:fill="auto" w:val="clear"/>
              </w:rPr>
              <w:drawing>
                <wp:inline distB="19050" distT="19050" distL="19050" distR="19050">
                  <wp:extent cx="1726168" cy="206224"/>
                  <wp:effectExtent b="0" l="0" r="0" t="0"/>
                  <wp:docPr id="50"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1726168" cy="2062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Focus: Preventing overfitting on small image datasets. Read: Test-time augmentation (TTA).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ResNet Implementation</w:t>
            </w:r>
            <w:r w:rsidDel="00000000" w:rsidR="00000000" w:rsidRPr="00000000">
              <w:rPr>
                <w:rFonts w:ascii="Google Sans" w:cs="Google Sans" w:eastAsia="Google Sans" w:hAnsi="Google Sans"/>
                <w:color w:val="1f1f1f"/>
                <w:shd w:fill="auto" w:val="clear"/>
                <w:rtl w:val="0"/>
              </w:rPr>
              <w:t xml:space="preserve">: Problem: Very deep networks suffer from vanishing gradients. Task: Implement a custom ResNet Residual block in PyTorch and verify it can process a </w:t>
            </w:r>
            <w:r w:rsidDel="00000000" w:rsidR="00000000" w:rsidRPr="00000000">
              <w:rPr>
                <w:rFonts w:ascii="Google Sans" w:cs="Google Sans" w:eastAsia="Google Sans" w:hAnsi="Google Sans"/>
                <w:color w:val="1f1f1f"/>
                <w:shd w:fill="auto" w:val="clear"/>
              </w:rPr>
              <w:drawing>
                <wp:inline distB="19050" distT="19050" distL="19050" distR="19050">
                  <wp:extent cx="681395" cy="189276"/>
                  <wp:effectExtent b="0" l="0" r="0" t="0"/>
                  <wp:docPr id="51"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681395" cy="18927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image tensor.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Transfer Learning. When should you build a model from scratch vs. fine-tuning a pre-trained ResNet-50? Analyze the cost of data labeling vs. the cost of fine-tuning.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CNN mechanics, the backpropagation chain rule logic, and PyTorch tensor operations.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Build a 3-layer CNN for MNIST classification from scratch and achieve </w:t>
            </w:r>
            <w:r w:rsidDel="00000000" w:rsidR="00000000" w:rsidRPr="00000000">
              <w:rPr>
                <w:rFonts w:ascii="Google Sans" w:cs="Google Sans" w:eastAsia="Google Sans" w:hAnsi="Google Sans"/>
                <w:color w:val="1f1f1f"/>
                <w:shd w:fill="auto" w:val="clear"/>
              </w:rPr>
              <w:drawing>
                <wp:inline distB="19050" distT="19050" distL="19050" distR="19050">
                  <wp:extent cx="466130" cy="191037"/>
                  <wp:effectExtent b="0" l="0" r="0" t="0"/>
                  <wp:docPr id="52" name="image32.png"/>
                  <a:graphic>
                    <a:graphicData uri="http://schemas.openxmlformats.org/drawingml/2006/picture">
                      <pic:pic>
                        <pic:nvPicPr>
                          <pic:cNvPr id="0" name="image32.png"/>
                          <pic:cNvPicPr preferRelativeResize="0"/>
                        </pic:nvPicPr>
                        <pic:blipFill>
                          <a:blip r:embed="rId80"/>
                          <a:srcRect b="0" l="0" r="0" t="0"/>
                          <a:stretch>
                            <a:fillRect/>
                          </a:stretch>
                        </pic:blipFill>
                        <pic:spPr>
                          <a:xfrm>
                            <a:off x="0" y="0"/>
                            <a:ext cx="466130" cy="1910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accuracy, documenting the architecture in a whitepaper.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Update GitHub with deep learning repository structure and a detailed README for the CNN project.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Deployment reasoning. How do you prepare a CNN for an iPhone app? Discuss "Quantization" (converting 32-bit floats to 8-bit integers) and how it affects both speed and accuracy.</w:t>
            </w:r>
          </w:p>
        </w:tc>
      </w:tr>
    </w:tbl>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5: Manual Neural Network Framework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fifth major project requires the learner to implement a neural network framework from scratch using only NumPy. This ensures the engineer understands the low-level math of partial derivatives and gradient updates before relying on PyTorch's abstractions.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Fundamental Layer Classes</w:t>
      </w:r>
      <w:r w:rsidDel="00000000" w:rsidR="00000000" w:rsidRPr="00000000">
        <w:rPr>
          <w:rFonts w:ascii="Google Sans" w:cs="Google Sans" w:eastAsia="Google Sans" w:hAnsi="Google Sans"/>
          <w:color w:val="1f1f1f"/>
          <w:rtl w:val="0"/>
        </w:rPr>
        <w:t xml:space="preserve">: Implement Linear (Dense) and ReLU layers as distinct Python classes. Each class must contain forward methods to calculate activations and backward methods to compute the local gradient with respect to inputs and weights.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Trainer and Optimizer Development</w:t>
      </w:r>
      <w:r w:rsidDel="00000000" w:rsidR="00000000" w:rsidRPr="00000000">
        <w:rPr>
          <w:rFonts w:ascii="Google Sans" w:cs="Google Sans" w:eastAsia="Google Sans" w:hAnsi="Google Sans"/>
          <w:color w:val="1f1f1f"/>
          <w:rtl w:val="0"/>
        </w:rPr>
        <w:t xml:space="preserve">: Write a Trainer class that handles the orchestration of the training loop, including batching and loss computation. Implement a simple Stochastic Gradient Descent (SGD) optimizer.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XOR Convergence Test</w:t>
      </w:r>
      <w:r w:rsidDel="00000000" w:rsidR="00000000" w:rsidRPr="00000000">
        <w:rPr>
          <w:rFonts w:ascii="Google Sans" w:cs="Google Sans" w:eastAsia="Google Sans" w:hAnsi="Google Sans"/>
          <w:color w:val="1f1f1f"/>
          <w:rtl w:val="0"/>
        </w:rPr>
        <w:t xml:space="preserve">: Design a two-hidden-layer network to solve the non-linear XOR problem. Track and plot the loss over 1000 epochs to demonstrate successful convergence of the manually derived gradients.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Mathematical correctness of the manually derived gradients as verified by gradient checking, and a documented loss curve showing stable convergence to zero loss.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forward and backward pass implementation resulting in model learning on the XOR dataset.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Incorrect backward pass logic that leads to exploding or vanishing gradients during training.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6: Sequence Models and Advanced Vision Tasks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Week six focuses on processing temporal and spatial data, covering the transition from recurrent networks to the transformer architectures that define modern NLP and Computer Vision. Advanced detection models like </w:t>
      </w:r>
      <w:r w:rsidDel="00000000" w:rsidR="00000000" w:rsidRPr="00000000">
        <w:rPr>
          <w:rFonts w:ascii="Google Sans" w:cs="Google Sans" w:eastAsia="Google Sans" w:hAnsi="Google Sans"/>
          <w:b w:val="1"/>
          <w:bCs w:val="1"/>
          <w:color w:val="1f1f1f"/>
          <w:rtl w:val="0"/>
        </w:rPr>
        <w:t xml:space="preserve">YOLO26</w:t>
      </w:r>
      <w:r w:rsidDel="00000000" w:rsidR="00000000" w:rsidRPr="00000000">
        <w:rPr>
          <w:rFonts w:ascii="Google Sans" w:cs="Google Sans" w:eastAsia="Google Sans" w:hAnsi="Google Sans"/>
          <w:color w:val="1f1f1f"/>
          <w:rtl w:val="0"/>
        </w:rPr>
        <w:t xml:space="preserve"> represent the state-of-the-art in edge AI for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RNNs/LSTMs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NLP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Advanced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RNN Basics</w:t>
            </w:r>
            <w:r w:rsidDel="00000000" w:rsidR="00000000" w:rsidRPr="00000000">
              <w:rPr>
                <w:rFonts w:ascii="Google Sans" w:cs="Google Sans" w:eastAsia="Google Sans" w:hAnsi="Google Sans"/>
                <w:color w:val="1f1f1f"/>
                <w:shd w:fill="auto" w:val="clear"/>
                <w:rtl w:val="0"/>
              </w:rPr>
              <w:t xml:space="preserve">: Hidden states as memory for sequential data processing. Sub-topics: Backpropagation Through Time (BPTT). Mentor Note: RNNs have "Fish Memory"—understand why they forget long sequences.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LSTMs and GRUs</w:t>
            </w:r>
            <w:r w:rsidDel="00000000" w:rsidR="00000000" w:rsidRPr="00000000">
              <w:rPr>
                <w:rFonts w:ascii="Google Sans" w:cs="Google Sans" w:eastAsia="Google Sans" w:hAnsi="Google Sans"/>
                <w:color w:val="1f1f1f"/>
                <w:shd w:fill="auto" w:val="clear"/>
                <w:rtl w:val="0"/>
              </w:rPr>
              <w:t xml:space="preserve">: Solving the vanishing gradient in long sequences. Sub-topics: Forget, Input, and Output gates. Read: The difference between Cell state and Hidden state in LSTMs.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Time-Series Engineering</w:t>
            </w:r>
            <w:r w:rsidDel="00000000" w:rsidR="00000000" w:rsidRPr="00000000">
              <w:rPr>
                <w:rFonts w:ascii="Google Sans" w:cs="Google Sans" w:eastAsia="Google Sans" w:hAnsi="Google Sans"/>
                <w:color w:val="1f1f1f"/>
                <w:shd w:fill="auto" w:val="clear"/>
                <w:rtl w:val="0"/>
              </w:rPr>
              <w:t xml:space="preserve">: Applying recurrent loops to stock or weather forecasting. Focus: Windowing data for many-to-one sequence prediction. Sub-topics: Multi-variate time-series forecasting.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Text Gen</w:t>
            </w:r>
            <w:r w:rsidDel="00000000" w:rsidR="00000000" w:rsidRPr="00000000">
              <w:rPr>
                <w:rFonts w:ascii="Google Sans" w:cs="Google Sans" w:eastAsia="Google Sans" w:hAnsi="Google Sans"/>
                <w:color w:val="1f1f1f"/>
                <w:shd w:fill="auto" w:val="clear"/>
                <w:rtl w:val="0"/>
              </w:rPr>
              <w:t xml:space="preserve">: Problem: Generate text that sounds like a specific author. Task: Build a character-level RNN for text generation and train it on a sample of technical logs or author text.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Sliding Windows. If you are predicting traffic every minute, how do you design an ingestion system that slides a window over a continuous data stream without re-computing embeddings every second?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Tokenization Core</w:t>
            </w:r>
            <w:r w:rsidDel="00000000" w:rsidR="00000000" w:rsidRPr="00000000">
              <w:rPr>
                <w:rFonts w:ascii="Google Sans" w:cs="Google Sans" w:eastAsia="Google Sans" w:hAnsi="Google Sans"/>
                <w:color w:val="1f1f1f"/>
                <w:shd w:fill="auto" w:val="clear"/>
                <w:rtl w:val="0"/>
              </w:rPr>
              <w:t xml:space="preserve">: Word embeddings, BPE (Byte-Pair Encoding), and handling vocabularies. Sub-topics: Word2Vec, GloVe, and handling Out-of-Vocabulary (OOV) tokens. Read: Sub-word tokenization vs character tokenization.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Attention Mechanism</w:t>
            </w:r>
            <w:r w:rsidDel="00000000" w:rsidR="00000000" w:rsidRPr="00000000">
              <w:rPr>
                <w:rFonts w:ascii="Google Sans" w:cs="Google Sans" w:eastAsia="Google Sans" w:hAnsi="Google Sans"/>
                <w:color w:val="1f1f1f"/>
                <w:shd w:fill="auto" w:val="clear"/>
                <w:rtl w:val="0"/>
              </w:rPr>
              <w:t xml:space="preserve">: The Self-Attention mechanism and Query-Key-Value logic. Sub-topics: Scaled Dot-Product Attention. Read: The "Attention is All You Need" paper and the removal of recurrence.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Transformer Architectures</w:t>
            </w:r>
            <w:r w:rsidDel="00000000" w:rsidR="00000000" w:rsidRPr="00000000">
              <w:rPr>
                <w:rFonts w:ascii="Google Sans" w:cs="Google Sans" w:eastAsia="Google Sans" w:hAnsi="Google Sans"/>
                <w:color w:val="1f1f1f"/>
                <w:shd w:fill="auto" w:val="clear"/>
                <w:rtl w:val="0"/>
              </w:rPr>
              <w:t xml:space="preserve">: Encoder-only (BERT) vs. Decoder-only (GPT) architectures. Sub-topics: Multi-head attention and Positional Encoding. Read: Why transformers scale better than RNNs.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Attention Maps</w:t>
            </w:r>
            <w:r w:rsidDel="00000000" w:rsidR="00000000" w:rsidRPr="00000000">
              <w:rPr>
                <w:rFonts w:ascii="Google Sans" w:cs="Google Sans" w:eastAsia="Google Sans" w:hAnsi="Google Sans"/>
                <w:color w:val="1f1f1f"/>
                <w:shd w:fill="auto" w:val="clear"/>
                <w:rtl w:val="0"/>
              </w:rPr>
              <w:t xml:space="preserve">: Problem: How does a Transformer "see" context? Task: Build a simple Attention class and visualize the attention weights for a sentence to see token-to-token dependencies.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Optimization</w:t>
            </w:r>
            <w:r w:rsidDel="00000000" w:rsidR="00000000" w:rsidRPr="00000000">
              <w:rPr>
                <w:rFonts w:ascii="Google Sans" w:cs="Google Sans" w:eastAsia="Google Sans" w:hAnsi="Google Sans"/>
                <w:color w:val="1f1f1f"/>
                <w:shd w:fill="auto" w:val="clear"/>
                <w:rtl w:val="0"/>
              </w:rPr>
              <w:t xml:space="preserve">: Attention Scaling. Analyze the </w:t>
            </w:r>
            <w:r w:rsidDel="00000000" w:rsidR="00000000" w:rsidRPr="00000000">
              <w:rPr>
                <w:rFonts w:ascii="Google Sans" w:cs="Google Sans" w:eastAsia="Google Sans" w:hAnsi="Google Sans"/>
                <w:color w:val="1f1f1f"/>
                <w:shd w:fill="auto" w:val="clear"/>
              </w:rPr>
              <w:drawing>
                <wp:inline distB="19050" distT="19050" distL="19050" distR="19050">
                  <wp:extent cx="414576" cy="203519"/>
                  <wp:effectExtent b="0" l="0" r="0" t="0"/>
                  <wp:docPr id="53"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complexity of attention. Why does doubling the context window (e.g. from 4k to 8k) quadruple the compute requirement? Explore "Flash Attention" (2026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HuggingFace Intro</w:t>
            </w:r>
            <w:r w:rsidDel="00000000" w:rsidR="00000000" w:rsidRPr="00000000">
              <w:rPr>
                <w:rFonts w:ascii="Google Sans" w:cs="Google Sans" w:eastAsia="Google Sans" w:hAnsi="Google Sans"/>
                <w:color w:val="1f1f1f"/>
                <w:shd w:fill="auto" w:val="clear"/>
                <w:rtl w:val="0"/>
              </w:rPr>
              <w:t xml:space="preserve">: Tokenizers and pre-trained models for NLP tasks. Sub-topics: </w:t>
            </w:r>
            <w:r w:rsidDel="00000000" w:rsidR="00000000" w:rsidRPr="00000000">
              <w:rPr>
                <w:rFonts w:ascii="Google Sans" w:cs="Google Sans" w:eastAsia="Google Sans" w:hAnsi="Google Sans"/>
                <w:color w:val="1f1f1f"/>
                <w:shd w:fill="auto" w:val="clear"/>
              </w:rPr>
              <w:drawing>
                <wp:inline distB="19050" distT="19050" distL="19050" distR="19050">
                  <wp:extent cx="2018709" cy="205680"/>
                  <wp:effectExtent b="0" l="0" r="0" t="0"/>
                  <wp:docPr id="54"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2018709" cy="2056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model cards. Read: Understanding model configurations and weight initialization.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Fine-tuning Strategies</w:t>
            </w:r>
            <w:r w:rsidDel="00000000" w:rsidR="00000000" w:rsidRPr="00000000">
              <w:rPr>
                <w:rFonts w:ascii="Google Sans" w:cs="Google Sans" w:eastAsia="Google Sans" w:hAnsi="Google Sans"/>
                <w:color w:val="1f1f1f"/>
                <w:shd w:fill="auto" w:val="clear"/>
                <w:rtl w:val="0"/>
              </w:rPr>
              <w:t xml:space="preserve">: Adapting pre-trained models for sentiment or NER tasks. Focus: Freezing layers vs full fine-tuning; choosing learning rates. Sub-topics: Using the HuggingFace Trainer API.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Pipeline API for Prod</w:t>
            </w:r>
            <w:r w:rsidDel="00000000" w:rsidR="00000000" w:rsidRPr="00000000">
              <w:rPr>
                <w:rFonts w:ascii="Google Sans" w:cs="Google Sans" w:eastAsia="Google Sans" w:hAnsi="Google Sans"/>
                <w:color w:val="1f1f1f"/>
                <w:shd w:fill="auto" w:val="clear"/>
                <w:rtl w:val="0"/>
              </w:rPr>
              <w:t xml:space="preserve">: Using HF pipelines for quick production prototypes. Focus: Implementing sentiment analysis, summarization, and translation in 3 lines of code for high-speed delivery.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DistilBERT Tuning</w:t>
            </w:r>
            <w:r w:rsidDel="00000000" w:rsidR="00000000" w:rsidRPr="00000000">
              <w:rPr>
                <w:rFonts w:ascii="Google Sans" w:cs="Google Sans" w:eastAsia="Google Sans" w:hAnsi="Google Sans"/>
                <w:color w:val="1f1f1f"/>
                <w:shd w:fill="auto" w:val="clear"/>
                <w:rtl w:val="0"/>
              </w:rPr>
              <w:t xml:space="preserve">: Problem: Standard BERT is too large for edge inference. Task: Fine-tune DistilBERT for movie review classification using the HuggingFace Trainer API and evaluate performance.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Reasoning</w:t>
            </w:r>
            <w:r w:rsidDel="00000000" w:rsidR="00000000" w:rsidRPr="00000000">
              <w:rPr>
                <w:rFonts w:ascii="Google Sans" w:cs="Google Sans" w:eastAsia="Google Sans" w:hAnsi="Google Sans"/>
                <w:color w:val="1f1f1f"/>
                <w:shd w:fill="auto" w:val="clear"/>
                <w:rtl w:val="0"/>
              </w:rPr>
              <w:t xml:space="preserve">: Model Distillation. Discuss the tradeoff between using a massive GPT-4 size model (high cost, high accuracy) vs a "Distilled" model that is 10x smaller but captures 95% of the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Object Detection — YOLO26</w:t>
            </w:r>
            <w:r w:rsidDel="00000000" w:rsidR="00000000" w:rsidRPr="00000000">
              <w:rPr>
                <w:rFonts w:ascii="Google Sans" w:cs="Google Sans" w:eastAsia="Google Sans" w:hAnsi="Google Sans"/>
                <w:color w:val="1f1f1f"/>
                <w:shd w:fill="auto" w:val="clear"/>
                <w:rtl w:val="0"/>
              </w:rPr>
              <w:t xml:space="preserve">: YOLOv11 and YOLO26 mechanics for edge AI. Sub-topics: Anchor-free detection and NMS-free decoding. Read: Performance gains of YOLO26-N on CPU and constrained hardware.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Bounding Boxes &amp; mAP</w:t>
            </w:r>
            <w:r w:rsidDel="00000000" w:rsidR="00000000" w:rsidRPr="00000000">
              <w:rPr>
                <w:rFonts w:ascii="Google Sans" w:cs="Google Sans" w:eastAsia="Google Sans" w:hAnsi="Google Sans"/>
                <w:color w:val="1f1f1f"/>
                <w:shd w:fill="auto" w:val="clear"/>
                <w:rtl w:val="0"/>
              </w:rPr>
              <w:t xml:space="preserve">: IoU (Intersection over Union) and NMS (Non-Maximum Suppression) logic. Sub-topics: Mean Average Precision (mAP) calculation. Read: How YOLO frames detection as a regression problem.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Edge Vision Infrastructure</w:t>
            </w:r>
            <w:r w:rsidDel="00000000" w:rsidR="00000000" w:rsidRPr="00000000">
              <w:rPr>
                <w:rFonts w:ascii="Google Sans" w:cs="Google Sans" w:eastAsia="Google Sans" w:hAnsi="Google Sans"/>
                <w:color w:val="1f1f1f"/>
                <w:shd w:fill="auto" w:val="clear"/>
                <w:rtl w:val="0"/>
              </w:rPr>
              <w:t xml:space="preserve">: Latency requirements for real-time systems. Focus: Balancing accuracy vs. inference speed (FPS) for deployment on mobile or IoT devices. Sub-topics: Quantization basics.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 YOLO Inference</w:t>
            </w:r>
            <w:r w:rsidDel="00000000" w:rsidR="00000000" w:rsidRPr="00000000">
              <w:rPr>
                <w:rFonts w:ascii="Google Sans" w:cs="Google Sans" w:eastAsia="Google Sans" w:hAnsi="Google Sans"/>
                <w:color w:val="1f1f1f"/>
                <w:shd w:fill="auto" w:val="clear"/>
                <w:rtl w:val="0"/>
              </w:rPr>
              <w:t xml:space="preserve">: Problem: Real-time monitoring needs latency under 50ms. Task: Run a pre-trained YOLO26-N model on sample images and benchmark the inference time in milliseconds.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Frame Rate vs Latency. If your camera gives you 60 frames per second but your model takes 100ms to run (</w:t>
            </w:r>
            <w:r w:rsidDel="00000000" w:rsidR="00000000" w:rsidRPr="00000000">
              <w:rPr>
                <w:rFonts w:ascii="Google Sans" w:cs="Google Sans" w:eastAsia="Google Sans" w:hAnsi="Google Sans"/>
                <w:color w:val="1f1f1f"/>
                <w:shd w:fill="auto" w:val="clear"/>
              </w:rPr>
              <w:drawing>
                <wp:inline distB="19050" distT="19050" distL="19050" distR="19050">
                  <wp:extent cx="517207" cy="208427"/>
                  <wp:effectExtent b="0" l="0" r="0" t="0"/>
                  <wp:docPr id="55"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17207" cy="2084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how do you handle the 50 "dropped" frames? Analyze "Event-Driven" vision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Image Segmentation</w:t>
            </w:r>
            <w:r w:rsidDel="00000000" w:rsidR="00000000" w:rsidRPr="00000000">
              <w:rPr>
                <w:rFonts w:ascii="Google Sans" w:cs="Google Sans" w:eastAsia="Google Sans" w:hAnsi="Google Sans"/>
                <w:color w:val="1f1f1f"/>
                <w:shd w:fill="auto" w:val="clear"/>
                <w:rtl w:val="0"/>
              </w:rPr>
              <w:t xml:space="preserve">: U-Net and Mask R-CNN for pixel-level tasks. Sub-topics: Semantic vs. Instance segmentation. Read: Encoder-Decoder skip-connections and their role in preserving spatial detail.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Medical/Bio Imaging</w:t>
            </w:r>
            <w:r w:rsidDel="00000000" w:rsidR="00000000" w:rsidRPr="00000000">
              <w:rPr>
                <w:rFonts w:ascii="Google Sans" w:cs="Google Sans" w:eastAsia="Google Sans" w:hAnsi="Google Sans"/>
                <w:color w:val="1f1f1f"/>
                <w:shd w:fill="auto" w:val="clear"/>
                <w:rtl w:val="0"/>
              </w:rPr>
              <w:t xml:space="preserve">: Applying segmentation to scans and biological data. Focus: Pixel-level classification of tumors vs. normal tissue. Sub-topics: Dice coefficient as an evaluation metric.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Vision Observability Pipelines</w:t>
            </w:r>
            <w:r w:rsidDel="00000000" w:rsidR="00000000" w:rsidRPr="00000000">
              <w:rPr>
                <w:rFonts w:ascii="Google Sans" w:cs="Google Sans" w:eastAsia="Google Sans" w:hAnsi="Google Sans"/>
                <w:color w:val="1f1f1f"/>
                <w:shd w:fill="auto" w:val="clear"/>
                <w:rtl w:val="0"/>
              </w:rPr>
              <w:t xml:space="preserve">: Pre-processing high-res imagery for model input. Sub-topics: Tiling, resizing, and normalization for multi-gigabyte pathology slides. Read: Handling massive image files.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Segment Visualize</w:t>
            </w:r>
            <w:r w:rsidDel="00000000" w:rsidR="00000000" w:rsidRPr="00000000">
              <w:rPr>
                <w:rFonts w:ascii="Google Sans" w:cs="Google Sans" w:eastAsia="Google Sans" w:hAnsi="Google Sans"/>
                <w:color w:val="1f1f1f"/>
                <w:shd w:fill="auto" w:val="clear"/>
                <w:rtl w:val="0"/>
              </w:rPr>
              <w:t xml:space="preserve">: Problem: We need to precisely map object boundaries. Task: Load a pre-trained U-Net model and visualize its prediction mask over a sample medical image using Matplotlib.</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Reliability</w:t>
            </w:r>
            <w:r w:rsidDel="00000000" w:rsidR="00000000" w:rsidRPr="00000000">
              <w:rPr>
                <w:rFonts w:ascii="Google Sans" w:cs="Google Sans" w:eastAsia="Google Sans" w:hAnsi="Google Sans"/>
                <w:color w:val="1f1f1f"/>
                <w:shd w:fill="auto" w:val="clear"/>
                <w:rtl w:val="0"/>
              </w:rPr>
              <w:t xml:space="preserve">: Data Tiling. Analyze why you cannot feed a </w:t>
            </w:r>
            <w:r w:rsidDel="00000000" w:rsidR="00000000" w:rsidRPr="00000000">
              <w:rPr>
                <w:rFonts w:ascii="Google Sans" w:cs="Google Sans" w:eastAsia="Google Sans" w:hAnsi="Google Sans"/>
                <w:color w:val="1f1f1f"/>
                <w:shd w:fill="auto" w:val="clear"/>
              </w:rPr>
              <w:drawing>
                <wp:inline distB="19050" distT="19050" distL="19050" distR="19050">
                  <wp:extent cx="1147410" cy="191235"/>
                  <wp:effectExtent b="0" l="0" r="0" t="0"/>
                  <wp:docPr id="56" name="image36.png"/>
                  <a:graphic>
                    <a:graphicData uri="http://schemas.openxmlformats.org/drawingml/2006/picture">
                      <pic:pic>
                        <pic:nvPicPr>
                          <pic:cNvPr id="0" name="image36.png"/>
                          <pic:cNvPicPr preferRelativeResize="0"/>
                        </pic:nvPicPr>
                        <pic:blipFill>
                          <a:blip r:embed="rId83"/>
                          <a:srcRect b="0" l="0" r="0" t="0"/>
                          <a:stretch>
                            <a:fillRect/>
                          </a:stretch>
                        </pic:blipFill>
                        <pic:spPr>
                          <a:xfrm>
                            <a:off x="0" y="0"/>
                            <a:ext cx="1147410" cy="1912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pixel medical scan into a GPU at once. Discuss the engineering of "Tiling" and "Stitching" to process images in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Advanced Optimization</w:t>
            </w:r>
            <w:r w:rsidDel="00000000" w:rsidR="00000000" w:rsidRPr="00000000">
              <w:rPr>
                <w:rFonts w:ascii="Google Sans" w:cs="Google Sans" w:eastAsia="Google Sans" w:hAnsi="Google Sans"/>
                <w:color w:val="1f1f1f"/>
                <w:shd w:fill="auto" w:val="clear"/>
                <w:rtl w:val="0"/>
              </w:rPr>
              <w:t xml:space="preserve">: LR scheduling and early stopping strategies. Sub-topics: Cosine Annealing, warm restarts, and the "Reduce LR on Plateau" strategy. Read: Avoiding local minima in late-stage training.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Model Debugging &amp; Tracing</w:t>
            </w:r>
            <w:r w:rsidDel="00000000" w:rsidR="00000000" w:rsidRPr="00000000">
              <w:rPr>
                <w:rFonts w:ascii="Google Sans" w:cs="Google Sans" w:eastAsia="Google Sans" w:hAnsi="Google Sans"/>
                <w:color w:val="1f1f1f"/>
                <w:shd w:fill="auto" w:val="clear"/>
                <w:rtl w:val="0"/>
              </w:rPr>
              <w:t xml:space="preserve">: Using TensorBoard/W&amp;B to visualize learning. Focus: Tracking gradients to detect vanishing gradients early and auditing the loss curve for over-training.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Transfer Learning 2.0</w:t>
            </w:r>
            <w:r w:rsidDel="00000000" w:rsidR="00000000" w:rsidRPr="00000000">
              <w:rPr>
                <w:rFonts w:ascii="Google Sans" w:cs="Google Sans" w:eastAsia="Google Sans" w:hAnsi="Google Sans"/>
                <w:color w:val="1f1f1f"/>
                <w:shd w:fill="auto" w:val="clear"/>
                <w:rtl w:val="0"/>
              </w:rPr>
              <w:t xml:space="preserve">: Fine-tuning ResNet for specialized vision tasks. Sub-topics: Feature extraction vs. full fine-tuning. Read: Why ImageNet weights are powerful for unrelated domains.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Scheduler Logic</w:t>
            </w:r>
            <w:r w:rsidDel="00000000" w:rsidR="00000000" w:rsidRPr="00000000">
              <w:rPr>
                <w:rFonts w:ascii="Google Sans" w:cs="Google Sans" w:eastAsia="Google Sans" w:hAnsi="Google Sans"/>
                <w:color w:val="1f1f1f"/>
                <w:shd w:fill="auto" w:val="clear"/>
                <w:rtl w:val="0"/>
              </w:rPr>
              <w:t xml:space="preserve">: Problem: Static learning rates lead to poor convergence. Task: Implement a Cosine Annealing scheduler in PyTorch and plot the LR change over 100 epochs.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Checkpointing. If your cloud training instance crashes after 20 hours, do you lose all work? Discuss the engineering of "Checkpointing" to S3/GCS every epoch to ensure "Resilient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Attention vs. Recurrence strengths and the mechanics of YOLO26 object detection.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Compare performance of LSTM vs. GRU on a text classification dataset and report findings.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Update DL projects on GitHub with visuals, including a GIF of the YOLO26 model in action.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Career Mastery</w:t>
            </w:r>
            <w:r w:rsidDel="00000000" w:rsidR="00000000" w:rsidRPr="00000000">
              <w:rPr>
                <w:rFonts w:ascii="Google Sans" w:cs="Google Sans" w:eastAsia="Google Sans" w:hAnsi="Google Sans"/>
                <w:color w:val="1f1f1f"/>
                <w:shd w:fill="auto" w:val="clear"/>
                <w:rtl w:val="0"/>
              </w:rPr>
              <w:t xml:space="preserve">: Practice the "Transformer Internal" interview question. "Explain the difference between a Cross-Encoder and a Bi-Encoder in a production RAG system."</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6: Real-Time Traffic Analysis System</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sixth major project involves building a real-time object detection and segmentation system for traffic monitoring. Utilizing the state-of-the-art YOLO26 architecture, the system must detect vehicles, pedestrians, and lane markers in a video stream.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YOLO26-N Integration</w:t>
      </w:r>
      <w:r w:rsidDel="00000000" w:rsidR="00000000" w:rsidRPr="00000000">
        <w:rPr>
          <w:rFonts w:ascii="Google Sans" w:cs="Google Sans" w:eastAsia="Google Sans" w:hAnsi="Google Sans"/>
          <w:color w:val="1f1f1f"/>
          <w:rtl w:val="0"/>
        </w:rPr>
        <w:t xml:space="preserve">: Load and configure the YOLO26-N model for inference, targeting real-time performance on a CPU. Implement "oriented object detection" to handle vehicles captured at various angles.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Multi-Task Pipeline Development</w:t>
      </w:r>
      <w:r w:rsidDel="00000000" w:rsidR="00000000" w:rsidRPr="00000000">
        <w:rPr>
          <w:rFonts w:ascii="Google Sans" w:cs="Google Sans" w:eastAsia="Google Sans" w:hAnsi="Google Sans"/>
          <w:color w:val="1f1f1f"/>
          <w:rtl w:val="0"/>
        </w:rPr>
        <w:t xml:space="preserve">: Build a vision pipeline that simultaneously performs object detection (bounding boxes) and semantic segmentation (pixel-level masking for lane detection). Optimize the frame loop to maintain latency under 40ms.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Benchmarking</w:t>
      </w:r>
      <w:r w:rsidDel="00000000" w:rsidR="00000000" w:rsidRPr="00000000">
        <w:rPr>
          <w:rFonts w:ascii="Google Sans" w:cs="Google Sans" w:eastAsia="Google Sans" w:hAnsi="Google Sans"/>
          <w:color w:val="1f1f1f"/>
          <w:rtl w:val="0"/>
        </w:rPr>
        <w:t xml:space="preserve">: Compare the inference speed and accuracy (mAP) of YOLO26 against YOLO11 and YOLOv8 on the same hardware. Document the trade-offs between zero-shot flexibility and specialized training.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Detail Levels:</w:t>
      </w:r>
    </w:p>
    <w:p w:rsidR="00000000" w:rsidDel="00000000" w:rsidP="00000000" w:rsidRDefault="00000000" w:rsidRPr="00000000" w14:paraId="0000017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Distinction</w:t>
      </w:r>
      <w:r w:rsidDel="00000000" w:rsidR="00000000" w:rsidRPr="00000000">
        <w:rPr>
          <w:rFonts w:ascii="Google Sans" w:cs="Google Sans" w:eastAsia="Google Sans" w:hAnsi="Google Sans"/>
          <w:color w:val="1f1f1f"/>
          <w:rtl w:val="0"/>
        </w:rPr>
        <w:t xml:space="preserve">: Inference speed exceeding 30 FPS on standard hardware, successful segmentation of lane markings under variable lighting, and a quantitative benchmark report.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Proficient</w:t>
      </w:r>
      <w:r w:rsidDel="00000000" w:rsidR="00000000" w:rsidRPr="00000000">
        <w:rPr>
          <w:rFonts w:ascii="Google Sans" w:cs="Google Sans" w:eastAsia="Google Sans" w:hAnsi="Google Sans"/>
          <w:color w:val="1f1f1f"/>
          <w:rtl w:val="0"/>
        </w:rPr>
        <w:t xml:space="preserve">: Successful detection and segmentation on sample video clips with accurate class labeling.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Developing</w:t>
      </w:r>
      <w:r w:rsidDel="00000000" w:rsidR="00000000" w:rsidRPr="00000000">
        <w:rPr>
          <w:rFonts w:ascii="Google Sans" w:cs="Google Sans" w:eastAsia="Google Sans" w:hAnsi="Google Sans"/>
          <w:color w:val="1f1f1f"/>
          <w:rtl w:val="0"/>
        </w:rPr>
        <w:t xml:space="preserve">: Basic bounding box detection without segmentation or real-time optimization.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4: Generative AI and Agentic Workflows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four centers on Large Language Models (LLMs), Retrieval Augmented Generation (RAG), and autonomous agentic workflows. Mastery of prompt engineering and RAG systems is the primary differentiator for AI engineers in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7: LLM Foundations and Prompt Engineering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LLM Landscape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Prompt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Vector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Frontier Models 2026</w:t>
            </w:r>
            <w:r w:rsidDel="00000000" w:rsidR="00000000" w:rsidRPr="00000000">
              <w:rPr>
                <w:rFonts w:ascii="Google Sans" w:cs="Google Sans" w:eastAsia="Google Sans" w:hAnsi="Google Sans"/>
                <w:color w:val="1f1f1f"/>
                <w:shd w:fill="auto" w:val="clear"/>
                <w:rtl w:val="0"/>
              </w:rPr>
              <w:t xml:space="preserve">: Hierarchy of GPT-5, Claude 4, and Llama 4. Sub-topics: Context window limits, proprietary vs. open-weights, and model quantization. Read: Role of DeepSeek in production.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Prompting 101</w:t>
            </w:r>
            <w:r w:rsidDel="00000000" w:rsidR="00000000" w:rsidRPr="00000000">
              <w:rPr>
                <w:rFonts w:ascii="Google Sans" w:cs="Google Sans" w:eastAsia="Google Sans" w:hAnsi="Google Sans"/>
                <w:color w:val="1f1f1f"/>
                <w:shd w:fill="auto" w:val="clear"/>
                <w:rtl w:val="0"/>
              </w:rPr>
              <w:t xml:space="preserve">: Zero-shot vs. Few-shot example selection logic. Sub-topics: Dynamic few-shot selection. Read: The "Lost in the Middle" phenomenon and why position matters in long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Embedding Logic</w:t>
            </w:r>
            <w:r w:rsidDel="00000000" w:rsidR="00000000" w:rsidRPr="00000000">
              <w:rPr>
                <w:rFonts w:ascii="Google Sans" w:cs="Google Sans" w:eastAsia="Google Sans" w:hAnsi="Google Sans"/>
                <w:color w:val="1f1f1f"/>
                <w:shd w:fill="auto" w:val="clear"/>
                <w:rtl w:val="0"/>
              </w:rPr>
              <w:t xml:space="preserve">: Transforming text into high-dimensional vectors. Sub-topics: Dense vs. Sparse embeddings (BM25 vs. Vectors). Read: Comparing OpenAI embeddings vs. open-source encoders like BGE.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Model Compare</w:t>
            </w:r>
            <w:r w:rsidDel="00000000" w:rsidR="00000000" w:rsidRPr="00000000">
              <w:rPr>
                <w:rFonts w:ascii="Google Sans" w:cs="Google Sans" w:eastAsia="Google Sans" w:hAnsi="Google Sans"/>
                <w:color w:val="1f1f1f"/>
                <w:shd w:fill="auto" w:val="clear"/>
                <w:rtl w:val="0"/>
              </w:rPr>
              <w:t xml:space="preserve">: Problem: Different models have different reasoning strengths. Task: Compare two models (e.g., Llama 3.1 vs GPT-4o) on a complex logical reasoning task and measure token latency.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Token Budgets. Analyze the cost of a 100k token context window. Learn to calculate "Price per Token" across different providers and when to route a query to a "Small Language Model" (SLM) to save 90% of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Paths</w:t>
            </w:r>
            <w:r w:rsidDel="00000000" w:rsidR="00000000" w:rsidRPr="00000000">
              <w:rPr>
                <w:rFonts w:ascii="Google Sans" w:cs="Google Sans" w:eastAsia="Google Sans" w:hAnsi="Google Sans"/>
                <w:color w:val="1f1f1f"/>
                <w:shd w:fill="auto" w:val="clear"/>
                <w:rtl w:val="0"/>
              </w:rPr>
              <w:t xml:space="preserve">: Chain-of-Thought (CoT) and Self-Consistency to improve model reasoning logic. Sub-topics: Encouraging the model to "think out loud" before answering. Read: System Persona definitions.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Structured Formatting</w:t>
            </w:r>
            <w:r w:rsidDel="00000000" w:rsidR="00000000" w:rsidRPr="00000000">
              <w:rPr>
                <w:rFonts w:ascii="Google Sans" w:cs="Google Sans" w:eastAsia="Google Sans" w:hAnsi="Google Sans"/>
                <w:color w:val="1f1f1f"/>
                <w:shd w:fill="auto" w:val="clear"/>
                <w:rtl w:val="0"/>
              </w:rPr>
              <w:t xml:space="preserve">: Steering models to output valid JSON for downstream APIs using Pydantic or Guardrails. Focus: Strict validation of model outputs and error handling for malformed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DB Architecture</w:t>
            </w:r>
            <w:r w:rsidDel="00000000" w:rsidR="00000000" w:rsidRPr="00000000">
              <w:rPr>
                <w:rFonts w:ascii="Google Sans" w:cs="Google Sans" w:eastAsia="Google Sans" w:hAnsi="Google Sans"/>
                <w:color w:val="1f1f1f"/>
                <w:shd w:fill="auto" w:val="clear"/>
                <w:rtl w:val="0"/>
              </w:rPr>
              <w:t xml:space="preserve">: Pinecone, Weaviate, and ChromaDB mechanics. Sub-topics: HNSW index construction and metadata filtering. Read: Speed vs accuracy trade-offs in ANN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Structured Extract</w:t>
            </w:r>
            <w:r w:rsidDel="00000000" w:rsidR="00000000" w:rsidRPr="00000000">
              <w:rPr>
                <w:rFonts w:ascii="Google Sans" w:cs="Google Sans" w:eastAsia="Google Sans" w:hAnsi="Google Sans"/>
                <w:color w:val="1f1f1f"/>
                <w:shd w:fill="auto" w:val="clear"/>
                <w:rtl w:val="0"/>
              </w:rPr>
              <w:t xml:space="preserve">: Problem: Unstructured text needs processing. Task: Write a prompt that extracts names, dates, and entities from a news article in a strictly valid JSON format using Pydantic.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Vector DB Scaling. Discuss why we use "HNSW" (Hierarchical Navigable Small World) for search. Analyze the engineering complexity of sharding a vector database when it grows to 1 billion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 Logic &amp; The Triad</w:t>
            </w:r>
            <w:r w:rsidDel="00000000" w:rsidR="00000000" w:rsidRPr="00000000">
              <w:rPr>
                <w:rFonts w:ascii="Google Sans" w:cs="Google Sans" w:eastAsia="Google Sans" w:hAnsi="Google Sans"/>
                <w:color w:val="1f1f1f"/>
                <w:shd w:fill="auto" w:val="clear"/>
                <w:rtl w:val="0"/>
              </w:rPr>
              <w:t xml:space="preserve">: The full User-Embed-Search-Inject-Generate loop. Sub-topics: RAG vs. simple prompt injection. Read: The "RAG Triad" (Context Relevance, Answer Faithfulness, Answer Relevance).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Chunking Strategy</w:t>
            </w:r>
            <w:r w:rsidDel="00000000" w:rsidR="00000000" w:rsidRPr="00000000">
              <w:rPr>
                <w:rFonts w:ascii="Google Sans" w:cs="Google Sans" w:eastAsia="Google Sans" w:hAnsi="Google Sans"/>
                <w:color w:val="1f1f1f"/>
                <w:shd w:fill="auto" w:val="clear"/>
                <w:rtl w:val="0"/>
              </w:rPr>
              <w:t xml:space="preserve">: Strategy for splitting long docs (fixed-size vs. semantic). Sub-topics: Recursive character splitting vs. sentence-level splitting. Read: Impact of chunk size on RAG performance.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Similarity Metrics</w:t>
            </w:r>
            <w:r w:rsidDel="00000000" w:rsidR="00000000" w:rsidRPr="00000000">
              <w:rPr>
                <w:rFonts w:ascii="Google Sans" w:cs="Google Sans" w:eastAsia="Google Sans" w:hAnsi="Google Sans"/>
                <w:color w:val="1f1f1f"/>
                <w:shd w:fill="auto" w:val="clear"/>
                <w:rtl w:val="0"/>
              </w:rPr>
              <w:t xml:space="preserve">: Euclidean distance vs. Cosine similarity. Focus: Why Cosine similarity is preferred for normalized embeddings and the impact of the "Curse of Dimensionality" on vector search.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Local Vector Store</w:t>
            </w:r>
            <w:r w:rsidDel="00000000" w:rsidR="00000000" w:rsidRPr="00000000">
              <w:rPr>
                <w:rFonts w:ascii="Google Sans" w:cs="Google Sans" w:eastAsia="Google Sans" w:hAnsi="Google Sans"/>
                <w:color w:val="1f1f1f"/>
                <w:shd w:fill="auto" w:val="clear"/>
                <w:rtl w:val="0"/>
              </w:rPr>
              <w:t xml:space="preserve">: Problem: Finding similar sentences in a large file is slow. Task: Create and query a local vector store with ChromaDB for the top-</w:t>
            </w:r>
            <w:r w:rsidDel="00000000" w:rsidR="00000000" w:rsidRPr="00000000">
              <w:rPr>
                <w:rFonts w:ascii="Google Sans" w:cs="Google Sans" w:eastAsia="Google Sans" w:hAnsi="Google Sans"/>
                <w:color w:val="1f1f1f"/>
                <w:shd w:fill="auto" w:val="clear"/>
              </w:rPr>
              <w:drawing>
                <wp:inline distB="19050" distT="19050" distL="19050" distR="19050">
                  <wp:extent cx="89059" cy="218599"/>
                  <wp:effectExtent b="0" l="0" r="0" t="0"/>
                  <wp:docPr id="46"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89059" cy="2185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similar sentences using a sample text file.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 Pipeline</w:t>
            </w:r>
            <w:r w:rsidDel="00000000" w:rsidR="00000000" w:rsidRPr="00000000">
              <w:rPr>
                <w:rFonts w:ascii="Google Sans" w:cs="Google Sans" w:eastAsia="Google Sans" w:hAnsi="Google Sans"/>
                <w:color w:val="1f1f1f"/>
                <w:shd w:fill="auto" w:val="clear"/>
                <w:rtl w:val="0"/>
              </w:rPr>
              <w:t xml:space="preserve">: RAG Tracing. How do you find which chunk caused a bad answer? Discuss the engineering of "Retrieval Tracing" to log which exact document was injected into the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Tuning</w:t>
            </w:r>
            <w:r w:rsidDel="00000000" w:rsidR="00000000" w:rsidRPr="00000000">
              <w:rPr>
                <w:rFonts w:ascii="Google Sans" w:cs="Google Sans" w:eastAsia="Google Sans" w:hAnsi="Google Sans"/>
                <w:color w:val="1f1f1f"/>
                <w:shd w:fill="auto" w:val="clear"/>
                <w:rtl w:val="0"/>
              </w:rPr>
              <w:t xml:space="preserve">: Implementing query expansion and cross-encoder re-ranking. Read: Why vector search alone often fails on domain-specific keywords and how re-ranking fixes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Advanced RAG — Multi-modal</w:t>
            </w:r>
            <w:r w:rsidDel="00000000" w:rsidR="00000000" w:rsidRPr="00000000">
              <w:rPr>
                <w:rFonts w:ascii="Google Sans" w:cs="Google Sans" w:eastAsia="Google Sans" w:hAnsi="Google Sans"/>
                <w:color w:val="1f1f1f"/>
                <w:shd w:fill="auto" w:val="clear"/>
                <w:rtl w:val="0"/>
              </w:rPr>
              <w:t xml:space="preserve">: Handling multi-modal retrieval (images + text). Sub-topics: CLIP embeddings and multi-modal vector search. Read: Building RAG for manuals containing diagrams.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Metadata Filtering</w:t>
            </w:r>
            <w:r w:rsidDel="00000000" w:rsidR="00000000" w:rsidRPr="00000000">
              <w:rPr>
                <w:rFonts w:ascii="Google Sans" w:cs="Google Sans" w:eastAsia="Google Sans" w:hAnsi="Google Sans"/>
                <w:color w:val="1f1f1f"/>
                <w:shd w:fill="auto" w:val="clear"/>
                <w:rtl w:val="0"/>
              </w:rPr>
              <w:t xml:space="preserve">: Improving search relevance via structured queries. Focus: Filtering by "Date", "Source", or "User Role" during vector search to restrict the search space for enterprise security.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Semantic Chunker</w:t>
            </w:r>
            <w:r w:rsidDel="00000000" w:rsidR="00000000" w:rsidRPr="00000000">
              <w:rPr>
                <w:rFonts w:ascii="Google Sans" w:cs="Google Sans" w:eastAsia="Google Sans" w:hAnsi="Google Sans"/>
                <w:color w:val="1f1f1f"/>
                <w:shd w:fill="auto" w:val="clear"/>
                <w:rtl w:val="0"/>
              </w:rPr>
              <w:t xml:space="preserve">: Problem: Fixed-size chunks break sentences in half. Task: Implement a semantic chunker in Python that splits text based on sentence similarity thresholds rather than character count.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Governance</w:t>
            </w:r>
            <w:r w:rsidDel="00000000" w:rsidR="00000000" w:rsidRPr="00000000">
              <w:rPr>
                <w:rFonts w:ascii="Google Sans" w:cs="Google Sans" w:eastAsia="Google Sans" w:hAnsi="Google Sans"/>
                <w:color w:val="1f1f1f"/>
                <w:shd w:fill="auto" w:val="clear"/>
                <w:rtl w:val="0"/>
              </w:rPr>
              <w:t xml:space="preserve">: Access Control (RBAC). Discuss the engineering of "Security-First RAG." How do you ensure a user only retrieves documents they have permission to see? Analyze metadata-based access filtering.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 Orchestration</w:t>
            </w:r>
            <w:r w:rsidDel="00000000" w:rsidR="00000000" w:rsidRPr="00000000">
              <w:rPr>
                <w:rFonts w:ascii="Google Sans" w:cs="Google Sans" w:eastAsia="Google Sans" w:hAnsi="Google Sans"/>
                <w:color w:val="1f1f1f"/>
                <w:shd w:fill="auto" w:val="clear"/>
                <w:rtl w:val="0"/>
              </w:rPr>
              <w:t xml:space="preserve">: Intro to LangChain and LlamaIndex for orchestration. Sub-topics: LangChain Expression Language (LCEL) and custom chains. Read: Chaining components vs. autonomous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Frameworks</w:t>
            </w:r>
            <w:r w:rsidDel="00000000" w:rsidR="00000000" w:rsidRPr="00000000">
              <w:rPr>
                <w:rFonts w:ascii="Google Sans" w:cs="Google Sans" w:eastAsia="Google Sans" w:hAnsi="Google Sans"/>
                <w:color w:val="1f1f1f"/>
                <w:shd w:fill="auto" w:val="clear"/>
                <w:rtl w:val="0"/>
              </w:rPr>
              <w:t xml:space="preserve">: Using RAGAS for automated faithfulness scoring. Sub-topics: Faithfulness vs. Relevancy metrics. Read: Production thresholds and automated quality gates for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Context Management</w:t>
            </w:r>
            <w:r w:rsidDel="00000000" w:rsidR="00000000" w:rsidRPr="00000000">
              <w:rPr>
                <w:rFonts w:ascii="Google Sans" w:cs="Google Sans" w:eastAsia="Google Sans" w:hAnsi="Google Sans"/>
                <w:color w:val="1f1f1f"/>
                <w:shd w:fill="auto" w:val="clear"/>
                <w:rtl w:val="0"/>
              </w:rPr>
              <w:t xml:space="preserve">: Overlap and context window optimization. Focus: Using 10-15% overlap to ensure context preservation. Sub-topics: "Sentence window retrieval" to expand context.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Basic RAG App</w:t>
            </w:r>
            <w:r w:rsidDel="00000000" w:rsidR="00000000" w:rsidRPr="00000000">
              <w:rPr>
                <w:rFonts w:ascii="Google Sans" w:cs="Google Sans" w:eastAsia="Google Sans" w:hAnsi="Google Sans"/>
                <w:color w:val="1f1f1f"/>
                <w:shd w:fill="auto" w:val="clear"/>
                <w:rtl w:val="0"/>
              </w:rPr>
              <w:t xml:space="preserve">: Problem: A model doesn't know about private files. Task: Build a basic RAG pipeline for a set of text files using LangChain and evaluate its responses using the RAGAS framework.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Optimization</w:t>
            </w:r>
            <w:r w:rsidDel="00000000" w:rsidR="00000000" w:rsidRPr="00000000">
              <w:rPr>
                <w:rFonts w:ascii="Google Sans" w:cs="Google Sans" w:eastAsia="Google Sans" w:hAnsi="Google Sans"/>
                <w:color w:val="1f1f1f"/>
                <w:shd w:fill="auto" w:val="clear"/>
                <w:rtl w:val="0"/>
              </w:rPr>
              <w:t xml:space="preserve">: Caching. Discuss "Semantic Caching." If two users ask the same question, how do you serve the answer from a cache instead of running the expensive LLM again? Analyze Redis-based AI caches.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Security — Prompt Injection</w:t>
            </w:r>
            <w:r w:rsidDel="00000000" w:rsidR="00000000" w:rsidRPr="00000000">
              <w:rPr>
                <w:rFonts w:ascii="Google Sans" w:cs="Google Sans" w:eastAsia="Google Sans" w:hAnsi="Google Sans"/>
                <w:color w:val="1f1f1f"/>
                <w:shd w:fill="auto" w:val="clear"/>
                <w:rtl w:val="0"/>
              </w:rPr>
              <w:t xml:space="preserve">: Direct/Indirect injection attacks. Sub-topics: Overriding system instructions via user input. Read: The 2026 OWASP Top 10 for LLM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Jailbreak Defense</w:t>
            </w:r>
            <w:r w:rsidDel="00000000" w:rsidR="00000000" w:rsidRPr="00000000">
              <w:rPr>
                <w:rFonts w:ascii="Google Sans" w:cs="Google Sans" w:eastAsia="Google Sans" w:hAnsi="Google Sans"/>
                <w:color w:val="1f1f1f"/>
                <w:shd w:fill="auto" w:val="clear"/>
                <w:rtl w:val="0"/>
              </w:rPr>
              <w:t xml:space="preserve">: Building guardrails to prevent jailbreaks (e.g. "Do Anything Now" prompts). Focus: Input sanitization and system prompt hardening. Read: Defense-in-depth for GenAI.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Hallucination Checks</w:t>
            </w:r>
            <w:r w:rsidDel="00000000" w:rsidR="00000000" w:rsidRPr="00000000">
              <w:rPr>
                <w:rFonts w:ascii="Google Sans" w:cs="Google Sans" w:eastAsia="Google Sans" w:hAnsi="Google Sans"/>
                <w:color w:val="1f1f1f"/>
                <w:shd w:fill="auto" w:val="clear"/>
                <w:rtl w:val="0"/>
              </w:rPr>
              <w:t xml:space="preserve">: Measuring groundedness against context. Focus: Verifying that every claim in the response exists in the context. Read: Using LLMs as judges to evaluate other LLMs.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Re-Ranking Layer</w:t>
            </w:r>
            <w:r w:rsidDel="00000000" w:rsidR="00000000" w:rsidRPr="00000000">
              <w:rPr>
                <w:rFonts w:ascii="Google Sans" w:cs="Google Sans" w:eastAsia="Google Sans" w:hAnsi="Google Sans"/>
                <w:color w:val="1f1f1f"/>
                <w:shd w:fill="auto" w:val="clear"/>
                <w:rtl w:val="0"/>
              </w:rPr>
              <w:t xml:space="preserve">: Problem: The top-3 retrieved chunks are often irrelevant. Task: Implement a re-ranking layer (e.g. using Cohere or BGE) in a retrieval pipeline to improve context precision scores.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Governance</w:t>
            </w:r>
            <w:r w:rsidDel="00000000" w:rsidR="00000000" w:rsidRPr="00000000">
              <w:rPr>
                <w:rFonts w:ascii="Google Sans" w:cs="Google Sans" w:eastAsia="Google Sans" w:hAnsi="Google Sans"/>
                <w:color w:val="1f1f1f"/>
                <w:shd w:fill="auto" w:val="clear"/>
                <w:rtl w:val="0"/>
              </w:rPr>
              <w:t xml:space="preserve">: Secure APIs. Discuss the engineering of an "AI Gateway." How do you rate-limit users and sanitize inputs </w:t>
            </w:r>
            <w:r w:rsidDel="00000000" w:rsidR="00000000" w:rsidRPr="00000000">
              <w:rPr>
                <w:rFonts w:ascii="Google Sans" w:cs="Google Sans" w:eastAsia="Google Sans" w:hAnsi="Google Sans"/>
                <w:i w:val="1"/>
                <w:iCs w:val="1"/>
                <w:color w:val="1f1f1f"/>
                <w:shd w:fill="auto" w:val="clear"/>
                <w:rtl w:val="0"/>
              </w:rPr>
              <w:t xml:space="preserve">before</w:t>
            </w:r>
            <w:r w:rsidDel="00000000" w:rsidR="00000000" w:rsidRPr="00000000">
              <w:rPr>
                <w:rFonts w:ascii="Google Sans" w:cs="Google Sans" w:eastAsia="Google Sans" w:hAnsi="Google Sans"/>
                <w:color w:val="1f1f1f"/>
                <w:shd w:fill="auto" w:val="clear"/>
                <w:rtl w:val="0"/>
              </w:rPr>
              <w:t xml:space="preserve"> they hit your expensive LLM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Prompt templates, chunking strategies, and the RAG loop components.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Design a complete RAG pipeline for a complex medical dataset, documenting chunking and retrieval choices in a technical whitepaper.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Update GitHub with a RAG project, including a detailed architecture diagram of the ingestion and retrieval flow.</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Deployment reasoning. Distributed Inference. Discuss "Load Balancing" across multiple LLM providers (OpenAI + Claude). If OpenAI is down, how does your system automatically route traffic to Anthropic?</w:t>
            </w:r>
          </w:p>
        </w:tc>
      </w:tr>
    </w:tbl>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7: Enterprise RAG Documentation Assistant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seventh project focuses on building a professional RAG system for a technical knowledge base. It requires advanced retrieval logic and automated evaluation to ensure responses are factually grounded and minimize hallucinations.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1A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Hybrid Retrieval Engine Development</w:t>
      </w:r>
      <w:r w:rsidDel="00000000" w:rsidR="00000000" w:rsidRPr="00000000">
        <w:rPr>
          <w:rFonts w:ascii="Google Sans" w:cs="Google Sans" w:eastAsia="Google Sans" w:hAnsi="Google Sans"/>
          <w:color w:val="1f1f1f"/>
          <w:rtl w:val="0"/>
        </w:rPr>
        <w:t xml:space="preserve">: Implement a retrieval system that combines dense vector search with sparse keyword search (BM25) to maximize context recall. Integrate a cross-encoder re-ranking step.</w:t>
      </w:r>
    </w:p>
    <w:p w:rsidR="00000000" w:rsidDel="00000000" w:rsidP="00000000" w:rsidRDefault="00000000" w:rsidRPr="00000000" w14:paraId="000001A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Context-Aware Generation Pipeline</w:t>
      </w:r>
      <w:r w:rsidDel="00000000" w:rsidR="00000000" w:rsidRPr="00000000">
        <w:rPr>
          <w:rFonts w:ascii="Google Sans" w:cs="Google Sans" w:eastAsia="Google Sans" w:hAnsi="Google Sans"/>
          <w:color w:val="1f1f1f"/>
          <w:rtl w:val="0"/>
        </w:rPr>
        <w:t xml:space="preserve">: Develop a generation pipeline that injects chunks into the prompt, utilizing CoT prompting to encourage source citation. Implement metadata filtering to restrict searches by document type.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Quality Evaluation</w:t>
      </w:r>
      <w:r w:rsidDel="00000000" w:rsidR="00000000" w:rsidRPr="00000000">
        <w:rPr>
          <w:rFonts w:ascii="Google Sans" w:cs="Google Sans" w:eastAsia="Google Sans" w:hAnsi="Google Sans"/>
          <w:color w:val="1f1f1f"/>
          <w:rtl w:val="0"/>
        </w:rPr>
        <w:t xml:space="preserve">: Utilize the RAGAS framework to compute Faithfulness, Answer Relevancy, and Context Precision scores. Target a faithfulness score of </w:t>
      </w:r>
      <w:r w:rsidDel="00000000" w:rsidR="00000000" w:rsidRPr="00000000">
        <w:rPr>
          <w:rFonts w:ascii="Google Sans" w:cs="Google Sans" w:eastAsia="Google Sans" w:hAnsi="Google Sans"/>
          <w:color w:val="1f1f1f"/>
        </w:rPr>
        <w:drawing>
          <wp:inline distB="19050" distT="19050" distL="19050" distR="19050">
            <wp:extent cx="522565" cy="215174"/>
            <wp:effectExtent b="0" l="0" r="0" t="0"/>
            <wp:docPr id="47"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522565" cy="215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production readiness.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8: AI Agents and Fine-tuning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eight shifts the focus to autonomous agents and stateful machines. In 2026, the transition from simple chains to complex state machines (</w:t>
      </w:r>
      <w:r w:rsidDel="00000000" w:rsidR="00000000" w:rsidRPr="00000000">
        <w:rPr>
          <w:rFonts w:ascii="Google Sans" w:cs="Google Sans" w:eastAsia="Google Sans" w:hAnsi="Google Sans"/>
          <w:b w:val="1"/>
          <w:bCs w:val="1"/>
          <w:color w:val="1f1f1f"/>
          <w:rtl w:val="0"/>
        </w:rPr>
        <w:t xml:space="preserve">LangGraph</w:t>
      </w:r>
      <w:r w:rsidDel="00000000" w:rsidR="00000000" w:rsidRPr="00000000">
        <w:rPr>
          <w:rFonts w:ascii="Google Sans" w:cs="Google Sans" w:eastAsia="Google Sans" w:hAnsi="Google Sans"/>
          <w:color w:val="1f1f1f"/>
          <w:rtl w:val="0"/>
        </w:rPr>
        <w:t xml:space="preserve">) is essential for handling non-linear real-world workflows.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Agent Basics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Tool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Fine-tuning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AI Fundamentals</w:t>
            </w:r>
            <w:r w:rsidDel="00000000" w:rsidR="00000000" w:rsidRPr="00000000">
              <w:rPr>
                <w:rFonts w:ascii="Google Sans" w:cs="Google Sans" w:eastAsia="Google Sans" w:hAnsi="Google Sans"/>
                <w:color w:val="1f1f1f"/>
                <w:shd w:fill="auto" w:val="clear"/>
                <w:rtl w:val="0"/>
              </w:rPr>
              <w:t xml:space="preserve">: The Reasoning-Action Loop (ReAct) mechanics. Sub-topics: Thought/Action/Observation cycles. Read: Difference between simple chains and autonomous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 &amp; Reasoning</w:t>
            </w:r>
            <w:r w:rsidDel="00000000" w:rsidR="00000000" w:rsidRPr="00000000">
              <w:rPr>
                <w:rFonts w:ascii="Google Sans" w:cs="Google Sans" w:eastAsia="Google Sans" w:hAnsi="Google Sans"/>
                <w:color w:val="1f1f1f"/>
                <w:shd w:fill="auto" w:val="clear"/>
                <w:rtl w:val="0"/>
              </w:rPr>
              <w:t xml:space="preserve">: Goal decomposition and environmental awareness. Sub-topics: Zero-shot planning vs. iterative refinement. Read: LLM-Compiler patterns for optimizing tool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Systems</w:t>
            </w:r>
            <w:r w:rsidDel="00000000" w:rsidR="00000000" w:rsidRPr="00000000">
              <w:rPr>
                <w:rFonts w:ascii="Google Sans" w:cs="Google Sans" w:eastAsia="Google Sans" w:hAnsi="Google Sans"/>
                <w:color w:val="1f1f1f"/>
                <w:shd w:fill="auto" w:val="clear"/>
                <w:rtl w:val="0"/>
              </w:rPr>
              <w:t xml:space="preserve">: Persistent, stateful agent sessions via LangGraph. Sub-topics: Short-term vs. Long-term memory. Read: State management in cyclic graphs and handling conversation forks.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ReAct Trace</w:t>
            </w:r>
            <w:r w:rsidDel="00000000" w:rsidR="00000000" w:rsidRPr="00000000">
              <w:rPr>
                <w:rFonts w:ascii="Google Sans" w:cs="Google Sans" w:eastAsia="Google Sans" w:hAnsi="Google Sans"/>
                <w:color w:val="1f1f1f"/>
                <w:shd w:fill="auto" w:val="clear"/>
                <w:rtl w:val="0"/>
              </w:rPr>
              <w:t xml:space="preserve">: Problem: We need to see how an agent reasons through a complex query. Task: Manually trace a ReAct loop for a task like "Plan a trip given a $2k budget and flight constraints".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Infinite Loops. Analyze how an autonomous agent can get stuck in a "Reasoning Loop" (trying the same failed tool call 100 times). Discuss the engineering of "Max Iteration" safety 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Multi-Agent Systems</w:t>
            </w:r>
            <w:r w:rsidDel="00000000" w:rsidR="00000000" w:rsidRPr="00000000">
              <w:rPr>
                <w:rFonts w:ascii="Google Sans" w:cs="Google Sans" w:eastAsia="Google Sans" w:hAnsi="Google Sans"/>
                <w:color w:val="1f1f1f"/>
                <w:shd w:fill="auto" w:val="clear"/>
                <w:rtl w:val="0"/>
              </w:rPr>
              <w:t xml:space="preserve">: Using CrewAI for role-based collaboration. Sub-topics: Task delegation and role definitions. Read: The "Manager Agent" pattern vs. decentralized 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Society of Agents</w:t>
            </w:r>
            <w:r w:rsidDel="00000000" w:rsidR="00000000" w:rsidRPr="00000000">
              <w:rPr>
                <w:rFonts w:ascii="Google Sans" w:cs="Google Sans" w:eastAsia="Google Sans" w:hAnsi="Google Sans"/>
                <w:color w:val="1f1f1f"/>
                <w:shd w:fill="auto" w:val="clear"/>
                <w:rtl w:val="0"/>
              </w:rPr>
              <w:t xml:space="preserve">: Researcher, Writer, and Evaluator dynamics. Focus: How specialized agents with distinct prompts outperform general ones. Read: Role-playing in multi-agent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Communication</w:t>
            </w:r>
            <w:r w:rsidDel="00000000" w:rsidR="00000000" w:rsidRPr="00000000">
              <w:rPr>
                <w:rFonts w:ascii="Google Sans" w:cs="Google Sans" w:eastAsia="Google Sans" w:hAnsi="Google Sans"/>
                <w:color w:val="1f1f1f"/>
                <w:shd w:fill="auto" w:val="clear"/>
                <w:rtl w:val="0"/>
              </w:rPr>
              <w:t xml:space="preserve">: Handling agent handoffs and shared tool use. Focus: Managing the shared context window and preventing "forgetfulness" in long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Collaborative Blog</w:t>
            </w:r>
            <w:r w:rsidDel="00000000" w:rsidR="00000000" w:rsidRPr="00000000">
              <w:rPr>
                <w:rFonts w:ascii="Google Sans" w:cs="Google Sans" w:eastAsia="Google Sans" w:hAnsi="Google Sans"/>
                <w:color w:val="1f1f1f"/>
                <w:shd w:fill="auto" w:val="clear"/>
                <w:rtl w:val="0"/>
              </w:rPr>
              <w:t xml:space="preserve">: Problem: A single agent writes repetitive content. Task: Set up a CrewAI workflow where a "Researcher" finds data and a "Writer" summarizes it into a post.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Multi-Agent Orchestration. Discuss "Hierarchical vs Blackboard" patterns. When should a manager agent delegate vs when should agents react to a shared workspace?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Fine-tuning LLMs</w:t>
            </w:r>
            <w:r w:rsidDel="00000000" w:rsidR="00000000" w:rsidRPr="00000000">
              <w:rPr>
                <w:rFonts w:ascii="Google Sans" w:cs="Google Sans" w:eastAsia="Google Sans" w:hAnsi="Google Sans"/>
                <w:color w:val="1f1f1f"/>
                <w:shd w:fill="auto" w:val="clear"/>
                <w:rtl w:val="0"/>
              </w:rPr>
              <w:t xml:space="preserve">: Identifying when to fine-tune vs. use RAG. Sub-topics: Style transfer, domain adaptation, and instruction tuning. Mentor Note: Fine-tune for style, RAG for facts.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Efficiency (PEFT)</w:t>
            </w:r>
            <w:r w:rsidDel="00000000" w:rsidR="00000000" w:rsidRPr="00000000">
              <w:rPr>
                <w:rFonts w:ascii="Google Sans" w:cs="Google Sans" w:eastAsia="Google Sans" w:hAnsi="Google Sans"/>
                <w:color w:val="1f1f1f"/>
                <w:shd w:fill="auto" w:val="clear"/>
                <w:rtl w:val="0"/>
              </w:rPr>
              <w:t xml:space="preserve">: LoRA &amp; QLoRA: Low-rank adaptation for cost-efficient tuning. Read: Tuning 7B models on consumer GPUs using quantization.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Datasets for Tuning</w:t>
            </w:r>
            <w:r w:rsidDel="00000000" w:rsidR="00000000" w:rsidRPr="00000000">
              <w:rPr>
                <w:rFonts w:ascii="Google Sans" w:cs="Google Sans" w:eastAsia="Google Sans" w:hAnsi="Google Sans"/>
                <w:color w:val="1f1f1f"/>
                <w:shd w:fill="auto" w:val="clear"/>
                <w:rtl w:val="0"/>
              </w:rPr>
              <w:t xml:space="preserve">: Preparing JSONL instruction-tuning data from logs. Focus: Quality over quantity; identifying "Golden Sets" for tuning. Read: Synthetic data generation.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Intent Prep</w:t>
            </w:r>
            <w:r w:rsidDel="00000000" w:rsidR="00000000" w:rsidRPr="00000000">
              <w:rPr>
                <w:rFonts w:ascii="Google Sans" w:cs="Google Sans" w:eastAsia="Google Sans" w:hAnsi="Google Sans"/>
                <w:color w:val="1f1f1f"/>
                <w:shd w:fill="auto" w:val="clear"/>
                <w:rtl w:val="0"/>
              </w:rPr>
              <w:t xml:space="preserve">: Problem: A model needs to follow a specific formatting style. Task: Prepare a fine-tuning dataset for intent classification using the JSONL format and verify it with a tokenizer.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Tuning vs RAG. Analyze the ROI of fine-tuning a model for $10,000 vs the ongoing cost of RAG retrieval. Discuss the "Break-even" point where tuning becomes cheaper at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Self-Healing Agents</w:t>
            </w:r>
            <w:r w:rsidDel="00000000" w:rsidR="00000000" w:rsidRPr="00000000">
              <w:rPr>
                <w:rFonts w:ascii="Google Sans" w:cs="Google Sans" w:eastAsia="Google Sans" w:hAnsi="Google Sans"/>
                <w:color w:val="1f1f1f"/>
                <w:shd w:fill="auto" w:val="clear"/>
                <w:rtl w:val="0"/>
              </w:rPr>
              <w:t xml:space="preserve">: Error recovery via reflection and verbal critique. Sub-topics: The "Reflexion" pattern. Read: Building resilient systems that can correct their own code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Failure Modes</w:t>
            </w:r>
            <w:r w:rsidDel="00000000" w:rsidR="00000000" w:rsidRPr="00000000">
              <w:rPr>
                <w:rFonts w:ascii="Google Sans" w:cs="Google Sans" w:eastAsia="Google Sans" w:hAnsi="Google Sans"/>
                <w:color w:val="1f1f1f"/>
                <w:shd w:fill="auto" w:val="clear"/>
                <w:rtl w:val="0"/>
              </w:rPr>
              <w:t xml:space="preserve">: Handling API timeouts and noisy tool outputs. Sub-topics: Distinguishing transient vs. permanent errors. Read: Implementing fallback models for critical steps.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Infrastructure</w:t>
            </w:r>
            <w:r w:rsidDel="00000000" w:rsidR="00000000" w:rsidRPr="00000000">
              <w:rPr>
                <w:rFonts w:ascii="Google Sans" w:cs="Google Sans" w:eastAsia="Google Sans" w:hAnsi="Google Sans"/>
                <w:color w:val="1f1f1f"/>
                <w:shd w:fill="auto" w:val="clear"/>
                <w:rtl w:val="0"/>
              </w:rPr>
              <w:t xml:space="preserve">: Passing exceptions back to the reasoning brain. Focus: Using </w:t>
            </w:r>
            <w:r w:rsidDel="00000000" w:rsidR="00000000" w:rsidRPr="00000000">
              <w:rPr>
                <w:rFonts w:ascii="Google Sans" w:cs="Google Sans" w:eastAsia="Google Sans" w:hAnsi="Google Sans"/>
                <w:color w:val="1f1f1f"/>
                <w:shd w:fill="auto" w:val="clear"/>
              </w:rPr>
              <w:drawing>
                <wp:inline distB="19050" distT="19050" distL="19050" distR="19050">
                  <wp:extent cx="865227" cy="206736"/>
                  <wp:effectExtent b="0" l="0" r="0" t="0"/>
                  <wp:docPr id="48"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865227" cy="2067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feed error messages back to the agent's "Thought" step for re-planning.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Self-Correct Agent</w:t>
            </w:r>
            <w:r w:rsidDel="00000000" w:rsidR="00000000" w:rsidRPr="00000000">
              <w:rPr>
                <w:rFonts w:ascii="Google Sans" w:cs="Google Sans" w:eastAsia="Google Sans" w:hAnsi="Google Sans"/>
                <w:color w:val="1f1f1f"/>
                <w:shd w:fill="auto" w:val="clear"/>
                <w:rtl w:val="0"/>
              </w:rPr>
              <w:t xml:space="preserve">: Problem: LLM generates invalid code. Task: Build an agent that reflects on its own Python syntax errors and automatically reprompts itself for a fix.</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Reliability</w:t>
            </w:r>
            <w:r w:rsidDel="00000000" w:rsidR="00000000" w:rsidRPr="00000000">
              <w:rPr>
                <w:rFonts w:ascii="Google Sans" w:cs="Google Sans" w:eastAsia="Google Sans" w:hAnsi="Google Sans"/>
                <w:color w:val="1f1f1f"/>
                <w:shd w:fill="auto" w:val="clear"/>
                <w:rtl w:val="0"/>
              </w:rPr>
              <w:t xml:space="preserve">: Resilience Engineering. Discuss "Timeout Cascades." If an agent calls a tool that calls another API, how do you prevent a single slow API from taking down the entire multi-agent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Human-in-the-Loop</w:t>
            </w:r>
            <w:r w:rsidDel="00000000" w:rsidR="00000000" w:rsidRPr="00000000">
              <w:rPr>
                <w:rFonts w:ascii="Google Sans" w:cs="Google Sans" w:eastAsia="Google Sans" w:hAnsi="Google Sans"/>
                <w:color w:val="1f1f1f"/>
                <w:shd w:fill="auto" w:val="clear"/>
                <w:rtl w:val="0"/>
              </w:rPr>
              <w:t xml:space="preserve">: Building approval gates for high-risk actions. Sub-topics: "Interrupt" nodes in LangGraph. Read: Governance and safety in agentic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Agency Control &amp; Boundaries</w:t>
            </w:r>
            <w:r w:rsidDel="00000000" w:rsidR="00000000" w:rsidRPr="00000000">
              <w:rPr>
                <w:rFonts w:ascii="Google Sans" w:cs="Google Sans" w:eastAsia="Google Sans" w:hAnsi="Google Sans"/>
                <w:color w:val="1f1f1f"/>
                <w:shd w:fill="auto" w:val="clear"/>
                <w:rtl w:val="0"/>
              </w:rPr>
              <w:t xml:space="preserve">: Setting permission boundaries and rate limits. Focus: Restricting agent access to destructive tools (e.g. </w:t>
            </w:r>
            <w:r w:rsidDel="00000000" w:rsidR="00000000" w:rsidRPr="00000000">
              <w:rPr>
                <w:rFonts w:ascii="Google Sans" w:cs="Google Sans" w:eastAsia="Google Sans" w:hAnsi="Google Sans"/>
                <w:color w:val="1f1f1f"/>
                <w:shd w:fill="auto" w:val="clear"/>
              </w:rPr>
              <w:drawing>
                <wp:inline distB="19050" distT="19050" distL="19050" distR="19050">
                  <wp:extent cx="1094784" cy="206708"/>
                  <wp:effectExtent b="0" l="0" r="0" t="0"/>
                  <wp:docPr id="49" name="image47.png"/>
                  <a:graphic>
                    <a:graphicData uri="http://schemas.openxmlformats.org/drawingml/2006/picture">
                      <pic:pic>
                        <pic:nvPicPr>
                          <pic:cNvPr id="0" name="image47.png"/>
                          <pic:cNvPicPr preferRelativeResize="0"/>
                        </pic:nvPicPr>
                        <pic:blipFill>
                          <a:blip r:embed="rId86"/>
                          <a:srcRect b="0" l="0" r="0" t="0"/>
                          <a:stretch>
                            <a:fillRect/>
                          </a:stretch>
                        </pic:blipFill>
                        <pic:spPr>
                          <a:xfrm>
                            <a:off x="0" y="0"/>
                            <a:ext cx="1094784" cy="2067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Read: Sandboxed tool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Observability</w:t>
            </w:r>
            <w:r w:rsidDel="00000000" w:rsidR="00000000" w:rsidRPr="00000000">
              <w:rPr>
                <w:rFonts w:ascii="Google Sans" w:cs="Google Sans" w:eastAsia="Google Sans" w:hAnsi="Google Sans"/>
                <w:color w:val="1f1f1f"/>
                <w:shd w:fill="auto" w:val="clear"/>
                <w:rtl w:val="0"/>
              </w:rPr>
              <w:t xml:space="preserve">: Tracing agent steps with LangSmith or Phoenix. Focus: Visualizing the execution trace of multi-turn interactions to identify reasoning failures.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Approval Node</w:t>
            </w:r>
            <w:r w:rsidDel="00000000" w:rsidR="00000000" w:rsidRPr="00000000">
              <w:rPr>
                <w:rFonts w:ascii="Google Sans" w:cs="Google Sans" w:eastAsia="Google Sans" w:hAnsi="Google Sans"/>
                <w:color w:val="1f1f1f"/>
                <w:shd w:fill="auto" w:val="clear"/>
                <w:rtl w:val="0"/>
              </w:rPr>
              <w:t xml:space="preserve">: Problem: Agents should not delete data without a human. Task: Add a human approval node to a LangGraph workflow that pauses execution for a CLI "Yes/No".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w:t>
            </w:r>
            <w:r w:rsidDel="00000000" w:rsidR="00000000" w:rsidRPr="00000000">
              <w:rPr>
                <w:rFonts w:ascii="Google Sans" w:cs="Google Sans" w:eastAsia="Google Sans" w:hAnsi="Google Sans"/>
                <w:color w:val="1f1f1f"/>
                <w:shd w:fill="auto" w:val="clear"/>
                <w:rtl w:val="0"/>
              </w:rPr>
              <w:t xml:space="preserve">: Audit Logging. Discuss the engineering of an "Audit Trail." In 2026, every decision an autonomous agent makes must be logged for legal compliance. How do you store 1 million "Thoughts" efficiently?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Deployment</w:t>
            </w:r>
            <w:r w:rsidDel="00000000" w:rsidR="00000000" w:rsidRPr="00000000">
              <w:rPr>
                <w:rFonts w:ascii="Google Sans" w:cs="Google Sans" w:eastAsia="Google Sans" w:hAnsi="Google Sans"/>
                <w:color w:val="1f1f1f"/>
                <w:shd w:fill="auto" w:val="clear"/>
                <w:rtl w:val="0"/>
              </w:rPr>
              <w:t xml:space="preserve">: Hosting agentic services with streaming responses. Sub-topics: Server-Sent Events (SSE) and managing stateful connections. Read: Latency challenges in complex multi-agent loops.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Webhooks</w:t>
            </w:r>
            <w:r w:rsidDel="00000000" w:rsidR="00000000" w:rsidRPr="00000000">
              <w:rPr>
                <w:rFonts w:ascii="Google Sans" w:cs="Google Sans" w:eastAsia="Google Sans" w:hAnsi="Google Sans"/>
                <w:color w:val="1f1f1f"/>
                <w:shd w:fill="auto" w:val="clear"/>
                <w:rtl w:val="0"/>
              </w:rPr>
              <w:t xml:space="preserve">: Connecting agents to external event streams. Focus: Triggering agents based on Slack, GitHub, or Email events. Read: Proactive agents that monitor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Security</w:t>
            </w:r>
            <w:r w:rsidDel="00000000" w:rsidR="00000000" w:rsidRPr="00000000">
              <w:rPr>
                <w:rFonts w:ascii="Google Sans" w:cs="Google Sans" w:eastAsia="Google Sans" w:hAnsi="Google Sans"/>
                <w:color w:val="1f1f1f"/>
                <w:shd w:fill="auto" w:val="clear"/>
                <w:rtl w:val="0"/>
              </w:rPr>
              <w:t xml:space="preserve">: Defending against prompt injection in multi-agent loops. Focus: Sanitizing tool inputs derived from LLM outputs to prevent indirect injection 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Stream Agent</w:t>
            </w:r>
            <w:r w:rsidDel="00000000" w:rsidR="00000000" w:rsidRPr="00000000">
              <w:rPr>
                <w:rFonts w:ascii="Google Sans" w:cs="Google Sans" w:eastAsia="Google Sans" w:hAnsi="Google Sans"/>
                <w:color w:val="1f1f1f"/>
                <w:shd w:fill="auto" w:val="clear"/>
                <w:rtl w:val="0"/>
              </w:rPr>
              <w:t xml:space="preserve">: Problem: Users experience "hang" while an agent thinks. Task: Deploy an agent with a FastAPI streaming endpoint that shows the agent's progress in real-time.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Tradeoffs</w:t>
            </w:r>
            <w:r w:rsidDel="00000000" w:rsidR="00000000" w:rsidRPr="00000000">
              <w:rPr>
                <w:rFonts w:ascii="Google Sans" w:cs="Google Sans" w:eastAsia="Google Sans" w:hAnsi="Google Sans"/>
                <w:color w:val="1f1f1f"/>
                <w:shd w:fill="auto" w:val="clear"/>
                <w:rtl w:val="0"/>
              </w:rPr>
              <w:t xml:space="preserve">: Stateful vs Stateless. Analyze why stateful agents (LangGraph) are harder to scale than stateless chains. Discuss the engineering of "Session Stickiness" in a load-balanced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LangGraph states, ReAct logic, and the difference between multi-agent and single-agent workflows.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Design the complete state machine for a deep research agent using LangGraph, including error states and reflection cycles.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Update GitHub with an Agent project, including a demo video of the ReAct cycle and a technical architecture diagram.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Scaling Strategy. Multi-Agent Queuing. If 1,000 users start 1,000 agents simultaneously, how do you queue those reasoning tasks to avoid hitting LLM API rate limits?</w:t>
            </w:r>
          </w:p>
        </w:tc>
      </w:tr>
    </w:tbl>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8: Self-Healing Research Agent</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eighth project involves building an autonomous research agent that can research complex topics, identify missing information, and refine search queries until a specific confidence score is reached. The agent must recover from tool errors deterministically.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1E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Multi-Agent Workflow Configuration</w:t>
      </w:r>
      <w:r w:rsidDel="00000000" w:rsidR="00000000" w:rsidRPr="00000000">
        <w:rPr>
          <w:rFonts w:ascii="Google Sans" w:cs="Google Sans" w:eastAsia="Google Sans" w:hAnsi="Google Sans"/>
          <w:color w:val="1f1f1f"/>
          <w:rtl w:val="0"/>
        </w:rPr>
        <w:t xml:space="preserve">: Use LangGraph to define a "Researcher" agent and a "Validator" agent with cyclic edges. Implement a "Planner" node that decomposes user requests into sub-tasks.</w:t>
      </w:r>
    </w:p>
    <w:p w:rsidR="00000000" w:rsidDel="00000000" w:rsidP="00000000" w:rsidRDefault="00000000" w:rsidRPr="00000000" w14:paraId="000001E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Reflection and Self-Healing Loop</w:t>
      </w:r>
      <w:r w:rsidDel="00000000" w:rsidR="00000000" w:rsidRPr="00000000">
        <w:rPr>
          <w:rFonts w:ascii="Google Sans" w:cs="Google Sans" w:eastAsia="Google Sans" w:hAnsi="Google Sans"/>
          <w:color w:val="1f1f1f"/>
          <w:rtl w:val="0"/>
        </w:rPr>
        <w:t xml:space="preserve">: Implement a reflection step where the Validator rejects work if citations are missing. Develop a pattern where if a search tool fails, the agent must rewrite the query and retry.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Persistence and Reporting</w:t>
      </w:r>
      <w:r w:rsidDel="00000000" w:rsidR="00000000" w:rsidRPr="00000000">
        <w:rPr>
          <w:rFonts w:ascii="Google Sans" w:cs="Google Sans" w:eastAsia="Google Sans" w:hAnsi="Google Sans"/>
          <w:color w:val="1f1f1f"/>
          <w:rtl w:val="0"/>
        </w:rPr>
        <w:t xml:space="preserve">: Use LangGraph persistence (Checkpointer) to allow the agent to resume long research tasks. Automate the final report generation in Markdown format.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5: Production Engineering, Infrastructure, and Career Mastery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phase transforms models and agents into production-grade systems. In 2026, AI engineers are judged by the reproducibility, observability, and security of their deployments.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9: MLOps and Kubernetes Infrastructure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Kubernetes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Tracking &amp;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Docker Mastery — Multi-stage</w:t>
            </w:r>
            <w:r w:rsidDel="00000000" w:rsidR="00000000" w:rsidRPr="00000000">
              <w:rPr>
                <w:rFonts w:ascii="Google Sans" w:cs="Google Sans" w:eastAsia="Google Sans" w:hAnsi="Google Sans"/>
                <w:color w:val="1f1f1f"/>
                <w:shd w:fill="auto" w:val="clear"/>
                <w:rtl w:val="0"/>
              </w:rPr>
              <w:t xml:space="preserve">: Multi-stage builds for PyTorch and Python. Sub-topics: Minimizing layers and using slim bases. Mentor Note: Production images should not contain build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Optimized Images</w:t>
            </w:r>
            <w:r w:rsidDel="00000000" w:rsidR="00000000" w:rsidRPr="00000000">
              <w:rPr>
                <w:rFonts w:ascii="Google Sans" w:cs="Google Sans" w:eastAsia="Google Sans" w:hAnsi="Google Sans"/>
                <w:color w:val="1f1f1f"/>
                <w:shd w:fill="auto" w:val="clear"/>
                <w:rtl w:val="0"/>
              </w:rPr>
              <w:t xml:space="preserve">: Reducing image size for faster deployment. Focus: Caching dependencies separately from model weights. Read: Using multi-stage builds to exclude build-time compilers.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Registries &amp; Versioning</w:t>
            </w:r>
            <w:r w:rsidDel="00000000" w:rsidR="00000000" w:rsidRPr="00000000">
              <w:rPr>
                <w:rFonts w:ascii="Google Sans" w:cs="Google Sans" w:eastAsia="Google Sans" w:hAnsi="Google Sans"/>
                <w:color w:val="1f1f1f"/>
                <w:shd w:fill="auto" w:val="clear"/>
                <w:rtl w:val="0"/>
              </w:rPr>
              <w:t xml:space="preserve">: Managing images via Google Artifact Registry. Focus: Tagging strategies (e.g. </w:t>
            </w:r>
            <w:r w:rsidDel="00000000" w:rsidR="00000000" w:rsidRPr="00000000">
              <w:rPr>
                <w:rFonts w:ascii="Google Sans" w:cs="Google Sans" w:eastAsia="Google Sans" w:hAnsi="Google Sans"/>
                <w:color w:val="1f1f1f"/>
                <w:shd w:fill="auto" w:val="clear"/>
              </w:rPr>
              <w:drawing>
                <wp:inline distB="19050" distT="19050" distL="19050" distR="19050">
                  <wp:extent cx="996791" cy="205446"/>
                  <wp:effectExtent b="0" l="0" r="0" t="0"/>
                  <wp:docPr id="84"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996791" cy="2054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Read: Ensuring image pull security in enterprise clouds.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 Build Optim</w:t>
            </w:r>
            <w:r w:rsidDel="00000000" w:rsidR="00000000" w:rsidRPr="00000000">
              <w:rPr>
                <w:rFonts w:ascii="Google Sans" w:cs="Google Sans" w:eastAsia="Google Sans" w:hAnsi="Google Sans"/>
                <w:color w:val="1f1f1f"/>
                <w:shd w:fill="auto" w:val="clear"/>
                <w:rtl w:val="0"/>
              </w:rPr>
              <w:t xml:space="preserve">: Problem: A 4GB Docker image takes too long to deploy. Task: Refactor a model API Dockerfile into a multi-stage build and reduce its size by at least 50% using slim 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Egress Costs. Analyze how pulling a 4GB image to 1,000 nodes in a cluster impacts your cloud bill. Learn why "Image Bloat" is a financial engineering problem.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CI/CD for Machine Learning</w:t>
            </w:r>
            <w:r w:rsidDel="00000000" w:rsidR="00000000" w:rsidRPr="00000000">
              <w:rPr>
                <w:rFonts w:ascii="Google Sans" w:cs="Google Sans" w:eastAsia="Google Sans" w:hAnsi="Google Sans"/>
                <w:color w:val="1f1f1f"/>
                <w:shd w:fill="auto" w:val="clear"/>
                <w:rtl w:val="0"/>
              </w:rPr>
              <w:t xml:space="preserve">: Automated testing and deployment pipelines. Sub-topics: Running unit tests in GitHub Actions. Read: Continuous Integration for ML (CIML) principles.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GitHub Actions Automation</w:t>
            </w:r>
            <w:r w:rsidDel="00000000" w:rsidR="00000000" w:rsidRPr="00000000">
              <w:rPr>
                <w:rFonts w:ascii="Google Sans" w:cs="Google Sans" w:eastAsia="Google Sans" w:hAnsi="Google Sans"/>
                <w:color w:val="1f1f1f"/>
                <w:shd w:fill="auto" w:val="clear"/>
                <w:rtl w:val="0"/>
              </w:rPr>
              <w:t xml:space="preserve">: Scripting the build-test-push workflow. Focus: Triggering builds on branch merges and using secrets for API keys. Read: Automating the full Docker cycle.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Security</w:t>
            </w:r>
            <w:r w:rsidDel="00000000" w:rsidR="00000000" w:rsidRPr="00000000">
              <w:rPr>
                <w:rFonts w:ascii="Google Sans" w:cs="Google Sans" w:eastAsia="Google Sans" w:hAnsi="Google Sans"/>
                <w:color w:val="1f1f1f"/>
                <w:shd w:fill="auto" w:val="clear"/>
                <w:rtl w:val="0"/>
              </w:rPr>
              <w:t xml:space="preserve">: Scanning images for vulnerabilities before push. Focus: Using tools like Trivy for CVE detection. Read: Hardening images for secure enterprise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CI Setup</w:t>
            </w:r>
            <w:r w:rsidDel="00000000" w:rsidR="00000000" w:rsidRPr="00000000">
              <w:rPr>
                <w:rFonts w:ascii="Google Sans" w:cs="Google Sans" w:eastAsia="Google Sans" w:hAnsi="Google Sans"/>
                <w:color w:val="1f1f1f"/>
                <w:shd w:fill="auto" w:val="clear"/>
                <w:rtl w:val="0"/>
              </w:rPr>
              <w:t xml:space="preserve">: Problem: Bad code is pushed to production. Task: Set up a GitHub Action for an ML repository that runs </w:t>
            </w:r>
            <w:r w:rsidDel="00000000" w:rsidR="00000000" w:rsidRPr="00000000">
              <w:rPr>
                <w:rFonts w:ascii="Google Sans" w:cs="Google Sans" w:eastAsia="Google Sans" w:hAnsi="Google Sans"/>
                <w:color w:val="1f1f1f"/>
                <w:shd w:fill="auto" w:val="clear"/>
              </w:rPr>
              <w:drawing>
                <wp:inline distB="19050" distT="19050" distL="19050" distR="19050">
                  <wp:extent cx="433507" cy="205345"/>
                  <wp:effectExtent b="0" l="0" r="0" t="0"/>
                  <wp:docPr id="86"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433507" cy="2053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builds the Docker image on every push.</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Fault Tolerance</w:t>
            </w:r>
            <w:r w:rsidDel="00000000" w:rsidR="00000000" w:rsidRPr="00000000">
              <w:rPr>
                <w:rFonts w:ascii="Google Sans" w:cs="Google Sans" w:eastAsia="Google Sans" w:hAnsi="Google Sans"/>
                <w:color w:val="1f1f1f"/>
                <w:shd w:fill="auto" w:val="clear"/>
                <w:rtl w:val="0"/>
              </w:rPr>
              <w:t xml:space="preserve">: Deployment Gates. Discuss "Canary Releases." How do you route 1% of traffic to a new model to verify it doesn't crash before rolling it out to 100% of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Kubernetes Basics</w:t>
            </w:r>
            <w:r w:rsidDel="00000000" w:rsidR="00000000" w:rsidRPr="00000000">
              <w:rPr>
                <w:rFonts w:ascii="Google Sans" w:cs="Google Sans" w:eastAsia="Google Sans" w:hAnsi="Google Sans"/>
                <w:color w:val="1f1f1f"/>
                <w:shd w:fill="auto" w:val="clear"/>
                <w:rtl w:val="0"/>
              </w:rPr>
              <w:t xml:space="preserve">: Pods, Deployments, and Service types. Sub-topics: ConfigMaps and Secrets. Read: Understanding the K8s architecture and its role in scaling AI workloads.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Scaling — HPA</w:t>
            </w:r>
            <w:r w:rsidDel="00000000" w:rsidR="00000000" w:rsidRPr="00000000">
              <w:rPr>
                <w:rFonts w:ascii="Google Sans" w:cs="Google Sans" w:eastAsia="Google Sans" w:hAnsi="Google Sans"/>
                <w:color w:val="1f1f1f"/>
                <w:shd w:fill="auto" w:val="clear"/>
                <w:rtl w:val="0"/>
              </w:rPr>
              <w:t xml:space="preserve">: Horizontal Pod Autoscaling (HPA) for inference peaks. Sub-topics: Scaling based on CPU/Memory vs custom metrics like token latency. Read: Autoscaling models in 2026.</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Managed K8s (EKS/GKE)</w:t>
            </w:r>
            <w:r w:rsidDel="00000000" w:rsidR="00000000" w:rsidRPr="00000000">
              <w:rPr>
                <w:rFonts w:ascii="Google Sans" w:cs="Google Sans" w:eastAsia="Google Sans" w:hAnsi="Google Sans"/>
                <w:color w:val="1f1f1f"/>
                <w:shd w:fill="auto" w:val="clear"/>
                <w:rtl w:val="0"/>
              </w:rPr>
              <w:t xml:space="preserve">: Working with managed clusters in 2026. Focus: GPU-enabled node pools and optimized utilization. Read: Scheduling GPU workloads efficiently.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Scale Deploy</w:t>
            </w:r>
            <w:r w:rsidDel="00000000" w:rsidR="00000000" w:rsidRPr="00000000">
              <w:rPr>
                <w:rFonts w:ascii="Google Sans" w:cs="Google Sans" w:eastAsia="Google Sans" w:hAnsi="Google Sans"/>
                <w:color w:val="1f1f1f"/>
                <w:shd w:fill="auto" w:val="clear"/>
                <w:rtl w:val="0"/>
              </w:rPr>
              <w:t xml:space="preserve">: Problem: An API crashes under load. Task: Use </w:t>
            </w:r>
            <w:r w:rsidDel="00000000" w:rsidR="00000000" w:rsidRPr="00000000">
              <w:rPr>
                <w:rFonts w:ascii="Google Sans" w:cs="Google Sans" w:eastAsia="Google Sans" w:hAnsi="Google Sans"/>
                <w:color w:val="1f1f1f"/>
                <w:shd w:fill="auto" w:val="clear"/>
              </w:rPr>
              <w:drawing>
                <wp:inline distB="19050" distT="19050" distL="19050" distR="19050">
                  <wp:extent cx="505182" cy="206665"/>
                  <wp:effectExtent b="0" l="0" r="0" t="0"/>
                  <wp:docPr id="88" name="image72.png"/>
                  <a:graphic>
                    <a:graphicData uri="http://schemas.openxmlformats.org/drawingml/2006/picture">
                      <pic:pic>
                        <pic:nvPicPr>
                          <pic:cNvPr id="0" name="image72.png"/>
                          <pic:cNvPicPr preferRelativeResize="0"/>
                        </pic:nvPicPr>
                        <pic:blipFill>
                          <a:blip r:embed="rId88"/>
                          <a:srcRect b="0" l="0" r="0" t="0"/>
                          <a:stretch>
                            <a:fillRect/>
                          </a:stretch>
                        </pic:blipFill>
                        <pic:spPr>
                          <a:xfrm>
                            <a:off x="0" y="0"/>
                            <a:ext cx="505182" cy="2066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deploy a model to a local minikube cluster and scale it to 3 replicas manually.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Efficiency</w:t>
            </w:r>
            <w:r w:rsidDel="00000000" w:rsidR="00000000" w:rsidRPr="00000000">
              <w:rPr>
                <w:rFonts w:ascii="Google Sans" w:cs="Google Sans" w:eastAsia="Google Sans" w:hAnsi="Google Sans"/>
                <w:color w:val="1f1f1f"/>
                <w:shd w:fill="auto" w:val="clear"/>
                <w:rtl w:val="0"/>
              </w:rPr>
              <w:t xml:space="preserve">: Bin Packing. Analyze how Kubernetes schedules 4 small models onto 1 GPU to maximize utilization. Discuss the engineering of "Resource Quotas" for AI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MLflow Experiment Tracking</w:t>
            </w:r>
            <w:r w:rsidDel="00000000" w:rsidR="00000000" w:rsidRPr="00000000">
              <w:rPr>
                <w:rFonts w:ascii="Google Sans" w:cs="Google Sans" w:eastAsia="Google Sans" w:hAnsi="Google Sans"/>
                <w:color w:val="1f1f1f"/>
                <w:shd w:fill="auto" w:val="clear"/>
                <w:rtl w:val="0"/>
              </w:rPr>
              <w:t xml:space="preserve">: Experiment tracking and dataset versioning. Sub-topics: Tracking parameters and saving artifacts. Read: Managing the model lifecycle from "Staging" to "Prod".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Model Registry</w:t>
            </w:r>
            <w:r w:rsidDel="00000000" w:rsidR="00000000" w:rsidRPr="00000000">
              <w:rPr>
                <w:rFonts w:ascii="Google Sans" w:cs="Google Sans" w:eastAsia="Google Sans" w:hAnsi="Google Sans"/>
                <w:color w:val="1f1f1f"/>
                <w:shd w:fill="auto" w:val="clear"/>
                <w:rtl w:val="0"/>
              </w:rPr>
              <w:t xml:space="preserve">: Managing model versions from Staging to Prod. Focus: Promoting versions based on performance gates. Read: Version control for model weights and binary artifacts.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Version Control (DVC)</w:t>
            </w:r>
            <w:r w:rsidDel="00000000" w:rsidR="00000000" w:rsidRPr="00000000">
              <w:rPr>
                <w:rFonts w:ascii="Google Sans" w:cs="Google Sans" w:eastAsia="Google Sans" w:hAnsi="Google Sans"/>
                <w:color w:val="1f1f1f"/>
                <w:shd w:fill="auto" w:val="clear"/>
                <w:rtl w:val="0"/>
              </w:rPr>
              <w:t xml:space="preserve">: Using DVC to track dataset lineage. Sub-topics: </w:t>
            </w:r>
            <w:r w:rsidDel="00000000" w:rsidR="00000000" w:rsidRPr="00000000">
              <w:rPr>
                <w:rFonts w:ascii="Google Sans" w:cs="Google Sans" w:eastAsia="Google Sans" w:hAnsi="Google Sans"/>
                <w:color w:val="1f1f1f"/>
                <w:shd w:fill="auto" w:val="clear"/>
              </w:rPr>
              <w:drawing>
                <wp:inline distB="19050" distT="19050" distL="19050" distR="19050">
                  <wp:extent cx="779859" cy="206433"/>
                  <wp:effectExtent b="0" l="0" r="0" t="0"/>
                  <wp:docPr id="90" name="image70.png"/>
                  <a:graphic>
                    <a:graphicData uri="http://schemas.openxmlformats.org/drawingml/2006/picture">
                      <pic:pic>
                        <pic:nvPicPr>
                          <pic:cNvPr id="0" name="image70.png"/>
                          <pic:cNvPicPr preferRelativeResize="0"/>
                        </pic:nvPicPr>
                        <pic:blipFill>
                          <a:blip r:embed="rId89"/>
                          <a:srcRect b="0" l="0" r="0" t="0"/>
                          <a:stretch>
                            <a:fillRect/>
                          </a:stretch>
                        </pic:blipFill>
                        <pic:spPr>
                          <a:xfrm>
                            <a:off x="0" y="0"/>
                            <a:ext cx="779859" cy="2064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tracking large files in Git. Read: Reproducibility with DVC snapshots.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Experiment Log</w:t>
            </w:r>
            <w:r w:rsidDel="00000000" w:rsidR="00000000" w:rsidRPr="00000000">
              <w:rPr>
                <w:rFonts w:ascii="Google Sans" w:cs="Google Sans" w:eastAsia="Google Sans" w:hAnsi="Google Sans"/>
                <w:color w:val="1f1f1f"/>
                <w:shd w:fill="auto" w:val="clear"/>
                <w:rtl w:val="0"/>
              </w:rPr>
              <w:t xml:space="preserve">: Problem: We can't remember which params were best. Task: Log a training run to MLflow with parameters and register the resulting model version.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w:t>
            </w:r>
            <w:r w:rsidDel="00000000" w:rsidR="00000000" w:rsidRPr="00000000">
              <w:rPr>
                <w:rFonts w:ascii="Google Sans" w:cs="Google Sans" w:eastAsia="Google Sans" w:hAnsi="Google Sans"/>
                <w:color w:val="1f1f1f"/>
                <w:shd w:fill="auto" w:val="clear"/>
                <w:rtl w:val="0"/>
              </w:rPr>
              <w:t xml:space="preserve">: Model Provenance. Discuss why you must be able to prove exactly which version of data was used to train a model in production. analyze the legal risk of "Unverifiable"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Silent Failures</w:t>
            </w:r>
            <w:r w:rsidDel="00000000" w:rsidR="00000000" w:rsidRPr="00000000">
              <w:rPr>
                <w:rFonts w:ascii="Google Sans" w:cs="Google Sans" w:eastAsia="Google Sans" w:hAnsi="Google Sans"/>
                <w:color w:val="1f1f1f"/>
                <w:shd w:fill="auto" w:val="clear"/>
                <w:rtl w:val="0"/>
              </w:rPr>
              <w:t xml:space="preserve">: Detecting data drift and performance decay. Sub-topics: Feature drift and conceptual shift. Read: Identifying silent failures in production model predictions.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Drift Detection Tools</w:t>
            </w:r>
            <w:r w:rsidDel="00000000" w:rsidR="00000000" w:rsidRPr="00000000">
              <w:rPr>
                <w:rFonts w:ascii="Google Sans" w:cs="Google Sans" w:eastAsia="Google Sans" w:hAnsi="Google Sans"/>
                <w:color w:val="1f1f1f"/>
                <w:shd w:fill="auto" w:val="clear"/>
                <w:rtl w:val="0"/>
              </w:rPr>
              <w:t xml:space="preserve">: Using Evidently AI for automated drift reports. Sub-topics: Comparing production vs. training distributions. Read: Statistical tests for drift detection.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 Pipelines</w:t>
            </w:r>
            <w:r w:rsidDel="00000000" w:rsidR="00000000" w:rsidRPr="00000000">
              <w:rPr>
                <w:rFonts w:ascii="Google Sans" w:cs="Google Sans" w:eastAsia="Google Sans" w:hAnsi="Google Sans"/>
                <w:color w:val="1f1f1f"/>
                <w:shd w:fill="auto" w:val="clear"/>
                <w:rtl w:val="0"/>
              </w:rPr>
              <w:t xml:space="preserve">: Integrating Prometheus and Grafana for system health. Focus: Visualizing latency, throughput, and error rates. Read: Setting up alerting thresholds.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Drift Report</w:t>
            </w:r>
            <w:r w:rsidDel="00000000" w:rsidR="00000000" w:rsidRPr="00000000">
              <w:rPr>
                <w:rFonts w:ascii="Google Sans" w:cs="Google Sans" w:eastAsia="Google Sans" w:hAnsi="Google Sans"/>
                <w:color w:val="1f1f1f"/>
                <w:shd w:fill="auto" w:val="clear"/>
                <w:rtl w:val="0"/>
              </w:rPr>
              <w:t xml:space="preserve">: Problem: Model accuracy is dropping over time. Task: Generate a data drift report for two dataset versions and identify the feature that drifted most.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Feedback Loops. Discuss how your model's predictions can change user behavior, which in turn changes the data coming in (Selection Bias). How do you detect this "Predicitive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LLMOps &amp; RAGOps</w:t>
            </w:r>
            <w:r w:rsidDel="00000000" w:rsidR="00000000" w:rsidRPr="00000000">
              <w:rPr>
                <w:rFonts w:ascii="Google Sans" w:cs="Google Sans" w:eastAsia="Google Sans" w:hAnsi="Google Sans"/>
                <w:color w:val="1f1f1f"/>
                <w:shd w:fill="auto" w:val="clear"/>
                <w:rtl w:val="0"/>
              </w:rPr>
              <w:t xml:space="preserve">: Monitoring hallucinations and token latency. Sub-topics: Token-per-second (TPS) metrics. Read: Benchmarking LLM serving infra for production response times.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Cost Engineering</w:t>
            </w:r>
            <w:r w:rsidDel="00000000" w:rsidR="00000000" w:rsidRPr="00000000">
              <w:rPr>
                <w:rFonts w:ascii="Google Sans" w:cs="Google Sans" w:eastAsia="Google Sans" w:hAnsi="Google Sans"/>
                <w:color w:val="1f1f1f"/>
                <w:shd w:fill="auto" w:val="clear"/>
                <w:rtl w:val="0"/>
              </w:rPr>
              <w:t xml:space="preserve">: GPU costs and spot instance logic. Focus: Comparing cost-per-inference on A100 vs. serverless providers. Read: Budgeting for billion-parameter model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Alerts</w:t>
            </w:r>
            <w:r w:rsidDel="00000000" w:rsidR="00000000" w:rsidRPr="00000000">
              <w:rPr>
                <w:rFonts w:ascii="Google Sans" w:cs="Google Sans" w:eastAsia="Google Sans" w:hAnsi="Google Sans"/>
                <w:color w:val="1f1f1f"/>
                <w:shd w:fill="auto" w:val="clear"/>
                <w:rtl w:val="0"/>
              </w:rPr>
              <w:t xml:space="preserve">: Setting up automated RAGAS production gates. Focus: Triggering alerts when average "Faithfulness" drops below a specific threshold (e.g. 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Ops Dashboard</w:t>
            </w:r>
            <w:r w:rsidDel="00000000" w:rsidR="00000000" w:rsidRPr="00000000">
              <w:rPr>
                <w:rFonts w:ascii="Google Sans" w:cs="Google Sans" w:eastAsia="Google Sans" w:hAnsi="Google Sans"/>
                <w:color w:val="1f1f1f"/>
                <w:shd w:fill="auto" w:val="clear"/>
                <w:rtl w:val="0"/>
              </w:rPr>
              <w:t xml:space="preserve">: Problem: We don't know the quality of live RAG. Task: Build a dashboard (e.g. in Streamlit) for LLM performance metrics showing latency and estimated cost.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Optimization</w:t>
            </w:r>
            <w:r w:rsidDel="00000000" w:rsidR="00000000" w:rsidRPr="00000000">
              <w:rPr>
                <w:rFonts w:ascii="Google Sans" w:cs="Google Sans" w:eastAsia="Google Sans" w:hAnsi="Google Sans"/>
                <w:color w:val="1f1f1f"/>
                <w:shd w:fill="auto" w:val="clear"/>
                <w:rtl w:val="0"/>
              </w:rPr>
              <w:t xml:space="preserve">: Model Routing. Analyze the logic of a "Router." If a user's question is "Hello," route to a cheap $0.01 model. If it's "Write code," route to an expensive $1.00 model. How much does this save?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Review Docker, Kubernetes, and MLflow integration for model lifecycle management.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Deploy a simple model service to a local K8s cluster (Minikube) and verify service accessibility via service URL.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Update GitHub with Week 9 configuration files, including YAML manifests and multi-stage Dockerfiles.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Deployment reasoning. Serverless AI. When should you use AWS Lambda for AI vs a full Kubernetes cluster? Analyze the "Cold Start" problem in serverless GPU functions.</w:t>
            </w:r>
          </w:p>
        </w:tc>
      </w:tr>
    </w:tbl>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9: Automated Retraining Pipeline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The ninth major project involves building a "closed-loop" MLOps system. The learner must set up a monitoring service that detects statistical drift in incoming production data and automatically triggers a retraining pipeline to update the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21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Production Monitoring and Drift Detection</w:t>
      </w:r>
      <w:r w:rsidDel="00000000" w:rsidR="00000000" w:rsidRPr="00000000">
        <w:rPr>
          <w:rFonts w:ascii="Google Sans" w:cs="Google Sans" w:eastAsia="Google Sans" w:hAnsi="Google Sans"/>
          <w:color w:val="1f1f1f"/>
          <w:rtl w:val="0"/>
        </w:rPr>
        <w:t xml:space="preserve">: Utilize Evidently AI to monitor a live prediction stream. Set up an automated alert (e.g. a webhook) that triggers when feature drift exceeds a threshold (</w:t>
      </w:r>
      <w:r w:rsidDel="00000000" w:rsidR="00000000" w:rsidRPr="00000000">
        <w:rPr>
          <w:rFonts w:ascii="Google Sans" w:cs="Google Sans" w:eastAsia="Google Sans" w:hAnsi="Google Sans"/>
          <w:color w:val="1f1f1f"/>
        </w:rPr>
        <w:drawing>
          <wp:inline distB="19050" distT="19050" distL="19050" distR="19050">
            <wp:extent cx="1335767" cy="236622"/>
            <wp:effectExtent b="0" l="0" r="0" t="0"/>
            <wp:docPr id="92" name="image83.png"/>
            <a:graphic>
              <a:graphicData uri="http://schemas.openxmlformats.org/drawingml/2006/picture">
                <pic:pic>
                  <pic:nvPicPr>
                    <pic:cNvPr id="0" name="image83.png"/>
                    <pic:cNvPicPr preferRelativeResize="0"/>
                  </pic:nvPicPr>
                  <pic:blipFill>
                    <a:blip r:embed="rId90"/>
                    <a:srcRect b="0" l="0" r="0" t="0"/>
                    <a:stretch>
                      <a:fillRect/>
                    </a:stretch>
                  </pic:blipFill>
                  <pic:spPr>
                    <a:xfrm>
                      <a:off x="0" y="0"/>
                      <a:ext cx="1335767" cy="236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CI/CD Retraining Integration</w:t>
      </w:r>
      <w:r w:rsidDel="00000000" w:rsidR="00000000" w:rsidRPr="00000000">
        <w:rPr>
          <w:rFonts w:ascii="Google Sans" w:cs="Google Sans" w:eastAsia="Google Sans" w:hAnsi="Google Sans"/>
          <w:color w:val="1f1f1f"/>
          <w:rtl w:val="0"/>
        </w:rPr>
        <w:t xml:space="preserve">: Set up a GitHub Action or an Airflow DAG that triggers a retraining script in a Docker container when a drift alert is received. Implement data versioning with DVC.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Model Promotion</w:t>
      </w:r>
      <w:r w:rsidDel="00000000" w:rsidR="00000000" w:rsidRPr="00000000">
        <w:rPr>
          <w:rFonts w:ascii="Google Sans" w:cs="Google Sans" w:eastAsia="Google Sans" w:hAnsi="Google Sans"/>
          <w:color w:val="1f1f1f"/>
          <w:rtl w:val="0"/>
        </w:rPr>
        <w:t xml:space="preserve">: Register the new model version in the MLflow registry. Implement a "shadow deployment" strategy where the new model is evaluated against production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10: AI Engineering Capstone (Security &amp; Audit)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Week ten is dedicated to the "Masterpiece" project: a self-healing agent for </w:t>
      </w:r>
      <w:r w:rsidDel="00000000" w:rsidR="00000000" w:rsidRPr="00000000">
        <w:rPr>
          <w:rFonts w:ascii="Google Sans" w:cs="Google Sans" w:eastAsia="Google Sans" w:hAnsi="Google Sans"/>
          <w:b w:val="1"/>
          <w:bCs w:val="1"/>
          <w:color w:val="1f1f1f"/>
          <w:rtl w:val="0"/>
        </w:rPr>
        <w:t xml:space="preserve">LLM Security Auditing</w:t>
      </w:r>
      <w:r w:rsidDel="00000000" w:rsidR="00000000" w:rsidRPr="00000000">
        <w:rPr>
          <w:rFonts w:ascii="Google Sans" w:cs="Google Sans" w:eastAsia="Google Sans" w:hAnsi="Google Sans"/>
          <w:color w:val="1f1f1f"/>
          <w:rtl w:val="0"/>
        </w:rPr>
        <w:t xml:space="preserve">. This combines all skills—from math and coding to containerization and agent orchestration—into one high-availability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Dev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Dev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Practice &amp;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Capstone Scoping</w:t>
            </w:r>
            <w:r w:rsidDel="00000000" w:rsidR="00000000" w:rsidRPr="00000000">
              <w:rPr>
                <w:rFonts w:ascii="Google Sans" w:cs="Google Sans" w:eastAsia="Google Sans" w:hAnsi="Google Sans"/>
                <w:color w:val="1f1f1f"/>
                <w:shd w:fill="auto" w:val="clear"/>
                <w:rtl w:val="0"/>
              </w:rPr>
              <w:t xml:space="preserve">: Defining the "Self-Healing AI Agent for Security Auditing". Focus: Identifying target LLM application and mapping the multi-agent RAG workflow.</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Architecture</w:t>
            </w:r>
            <w:r w:rsidDel="00000000" w:rsidR="00000000" w:rsidRPr="00000000">
              <w:rPr>
                <w:rFonts w:ascii="Google Sans" w:cs="Google Sans" w:eastAsia="Google Sans" w:hAnsi="Google Sans"/>
                <w:color w:val="1f1f1f"/>
                <w:shd w:fill="auto" w:val="clear"/>
                <w:rtl w:val="0"/>
              </w:rPr>
              <w:t xml:space="preserve">: Mapping defense layers (Input, Model, Output). Sub-topics: Defining the sandbox environment and tool permission boundaries. Read: OWASP Top 10 for LLMs.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Agentic Tech Stack</w:t>
            </w:r>
            <w:r w:rsidDel="00000000" w:rsidR="00000000" w:rsidRPr="00000000">
              <w:rPr>
                <w:rFonts w:ascii="Google Sans" w:cs="Google Sans" w:eastAsia="Google Sans" w:hAnsi="Google Sans"/>
                <w:color w:val="1f1f1f"/>
                <w:shd w:fill="auto" w:val="clear"/>
                <w:rtl w:val="0"/>
              </w:rPr>
              <w:t xml:space="preserve">: Finalizing LangGraph, Vector DB, and MLOps tools. Deciding between local-embedded vs. API-based models for auditing.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Arch Diagram</w:t>
            </w:r>
            <w:r w:rsidDel="00000000" w:rsidR="00000000" w:rsidRPr="00000000">
              <w:rPr>
                <w:rFonts w:ascii="Google Sans" w:cs="Google Sans" w:eastAsia="Google Sans" w:hAnsi="Google Sans"/>
                <w:color w:val="1f1f1f"/>
                <w:shd w:fill="auto" w:val="clear"/>
                <w:rtl w:val="0"/>
              </w:rPr>
              <w:t xml:space="preserve">: Problem: Security layers are hard to track. Task: Create the technical architecture diagram showcasing the auditing and security defense layers.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AI Security. Discuss "Insecure Output Handling." If your model generates a SQL query, how do you prevent it from executing a "DROP TABLE" command? Analyze the "Sandbox"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Ingestion Pipeline</w:t>
            </w:r>
            <w:r w:rsidDel="00000000" w:rsidR="00000000" w:rsidRPr="00000000">
              <w:rPr>
                <w:rFonts w:ascii="Google Sans" w:cs="Google Sans" w:eastAsia="Google Sans" w:hAnsi="Google Sans"/>
                <w:color w:val="1f1f1f"/>
                <w:shd w:fill="auto" w:val="clear"/>
                <w:rtl w:val="0"/>
              </w:rPr>
              <w:t xml:space="preserve">: Building the knowledge base ingestion pipeline. Focus: Sourcing technical documents for the RAG knowledge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Embedding Mastery</w:t>
            </w:r>
            <w:r w:rsidDel="00000000" w:rsidR="00000000" w:rsidRPr="00000000">
              <w:rPr>
                <w:rFonts w:ascii="Google Sans" w:cs="Google Sans" w:eastAsia="Google Sans" w:hAnsi="Google Sans"/>
                <w:color w:val="1f1f1f"/>
                <w:shd w:fill="auto" w:val="clear"/>
                <w:rtl w:val="0"/>
              </w:rPr>
              <w:t xml:space="preserve">: Generating and storing vectors in a production DB (e.g. Pinecone). Sub-topics: Metadata tagging for source audit trails.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 Quality Gate</w:t>
            </w:r>
            <w:r w:rsidDel="00000000" w:rsidR="00000000" w:rsidRPr="00000000">
              <w:rPr>
                <w:rFonts w:ascii="Google Sans" w:cs="Google Sans" w:eastAsia="Google Sans" w:hAnsi="Google Sans"/>
                <w:color w:val="1f1f1f"/>
                <w:shd w:fill="auto" w:val="clear"/>
                <w:rtl w:val="0"/>
              </w:rPr>
              <w:t xml:space="preserve">: Implementing semantic chunking for complex docs. Focus: Verifying retrieval recall (</w:t>
            </w:r>
            <w:r w:rsidDel="00000000" w:rsidR="00000000" w:rsidRPr="00000000">
              <w:rPr>
                <w:rFonts w:ascii="Google Sans" w:cs="Google Sans" w:eastAsia="Google Sans" w:hAnsi="Google Sans"/>
                <w:color w:val="1f1f1f"/>
                <w:shd w:fill="auto" w:val="clear"/>
              </w:rPr>
              <w:drawing>
                <wp:inline distB="19050" distT="19050" distL="19050" distR="19050">
                  <wp:extent cx="457200" cy="190500"/>
                  <wp:effectExtent b="0" l="0" r="0" t="0"/>
                  <wp:docPr id="95" name="image84.png"/>
                  <a:graphic>
                    <a:graphicData uri="http://schemas.openxmlformats.org/drawingml/2006/picture">
                      <pic:pic>
                        <pic:nvPicPr>
                          <pic:cNvPr id="0" name="image84.png"/>
                          <pic:cNvPicPr preferRelativeResize="0"/>
                        </pic:nvPicPr>
                        <pic:blipFill>
                          <a:blip r:embed="rId91"/>
                          <a:srcRect b="0" l="0" r="0" t="0"/>
                          <a:stretch>
                            <a:fillRect/>
                          </a:stretch>
                        </pic:blipFill>
                        <pic:spPr>
                          <a:xfrm>
                            <a:off x="0" y="0"/>
                            <a:ext cx="457200" cy="1905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using sample security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Retrieval Recall</w:t>
            </w:r>
            <w:r w:rsidDel="00000000" w:rsidR="00000000" w:rsidRPr="00000000">
              <w:rPr>
                <w:rFonts w:ascii="Google Sans" w:cs="Google Sans" w:eastAsia="Google Sans" w:hAnsi="Google Sans"/>
                <w:color w:val="1f1f1f"/>
                <w:shd w:fill="auto" w:val="clear"/>
                <w:rtl w:val="0"/>
              </w:rPr>
              <w:t xml:space="preserve">: Problem: Relevant security docs aren't found. Task: Successfully index 50+ docs and verify that retrieval recall meets threshold.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Optimization</w:t>
            </w:r>
            <w:r w:rsidDel="00000000" w:rsidR="00000000" w:rsidRPr="00000000">
              <w:rPr>
                <w:rFonts w:ascii="Google Sans" w:cs="Google Sans" w:eastAsia="Google Sans" w:hAnsi="Google Sans"/>
                <w:color w:val="1f1f1f"/>
                <w:shd w:fill="auto" w:val="clear"/>
                <w:rtl w:val="0"/>
              </w:rPr>
              <w:t xml:space="preserve">: Distributed Inference. Analyze the latency impact of your RAG pipeline. If retrieval takes 500ms and generation takes 2s, how do you optimize to hit a 1s P99 latency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Loop Core</w:t>
            </w:r>
            <w:r w:rsidDel="00000000" w:rsidR="00000000" w:rsidRPr="00000000">
              <w:rPr>
                <w:rFonts w:ascii="Google Sans" w:cs="Google Sans" w:eastAsia="Google Sans" w:hAnsi="Google Sans"/>
                <w:color w:val="1f1f1f"/>
                <w:shd w:fill="auto" w:val="clear"/>
                <w:rtl w:val="0"/>
              </w:rPr>
              <w:t xml:space="preserve">: Building the ReAct core and tool definitions. Focus: Implementing Thought/Action/Observation cycles for auditing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Mastery — Red-Teaming</w:t>
            </w:r>
            <w:r w:rsidDel="00000000" w:rsidR="00000000" w:rsidRPr="00000000">
              <w:rPr>
                <w:rFonts w:ascii="Google Sans" w:cs="Google Sans" w:eastAsia="Google Sans" w:hAnsi="Google Sans"/>
                <w:color w:val="1f1f1f"/>
                <w:shd w:fill="auto" w:val="clear"/>
                <w:rtl w:val="0"/>
              </w:rPr>
              <w:t xml:space="preserve">: Connecting the agent to search and SQL tools. Sub-topics: Creating custom tools for attacking LLM endpoints.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Catching &amp; Safety</w:t>
            </w:r>
            <w:r w:rsidDel="00000000" w:rsidR="00000000" w:rsidRPr="00000000">
              <w:rPr>
                <w:rFonts w:ascii="Google Sans" w:cs="Google Sans" w:eastAsia="Google Sans" w:hAnsi="Google Sans"/>
                <w:color w:val="1f1f1f"/>
                <w:shd w:fill="auto" w:val="clear"/>
                <w:rtl w:val="0"/>
              </w:rPr>
              <w:t xml:space="preserve">: Implementing reflection and error catchers. Focus: Ensuring the agent can recover from tool timeouts or malformed outputs.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Reasoning Test</w:t>
            </w:r>
            <w:r w:rsidDel="00000000" w:rsidR="00000000" w:rsidRPr="00000000">
              <w:rPr>
                <w:rFonts w:ascii="Google Sans" w:cs="Google Sans" w:eastAsia="Google Sans" w:hAnsi="Google Sans"/>
                <w:color w:val="1f1f1f"/>
                <w:shd w:fill="auto" w:val="clear"/>
                <w:rtl w:val="0"/>
              </w:rPr>
              <w:t xml:space="preserve">: Problem: Agent fails on multi-step reasoning. Task: Test the agent's reasoning on 5 multi-step security queries and document breakage.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Reliability</w:t>
            </w:r>
            <w:r w:rsidDel="00000000" w:rsidR="00000000" w:rsidRPr="00000000">
              <w:rPr>
                <w:rFonts w:ascii="Google Sans" w:cs="Google Sans" w:eastAsia="Google Sans" w:hAnsi="Google Sans"/>
                <w:color w:val="1f1f1f"/>
                <w:shd w:fill="auto" w:val="clear"/>
                <w:rtl w:val="0"/>
              </w:rPr>
              <w:t xml:space="preserve">: Fault Tolerance. Discuss "Agentic Drift." If an agent begins a task and gets distracted by a secondary goal, how do you steer it back? analyze the "Plan-and-Execute"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SQL &amp; API Integration</w:t>
            </w:r>
            <w:r w:rsidDel="00000000" w:rsidR="00000000" w:rsidRPr="00000000">
              <w:rPr>
                <w:rFonts w:ascii="Google Sans" w:cs="Google Sans" w:eastAsia="Google Sans" w:hAnsi="Google Sans"/>
                <w:color w:val="1f1f1f"/>
                <w:shd w:fill="auto" w:val="clear"/>
                <w:rtl w:val="0"/>
              </w:rPr>
              <w:t xml:space="preserve">: Connecting the agent to structured data. Focus: Building the SQL query tool and verifying it only uses </w:t>
            </w:r>
            <w:r w:rsidDel="00000000" w:rsidR="00000000" w:rsidRPr="00000000">
              <w:rPr>
                <w:rFonts w:ascii="Google Sans" w:cs="Google Sans" w:eastAsia="Google Sans" w:hAnsi="Google Sans"/>
                <w:color w:val="1f1f1f"/>
                <w:shd w:fill="auto" w:val="clear"/>
              </w:rPr>
              <w:drawing>
                <wp:inline distB="19050" distT="19050" distL="19050" distR="19050">
                  <wp:extent cx="1216943" cy="205359"/>
                  <wp:effectExtent b="0" l="0" r="0" t="0"/>
                  <wp:docPr id="12"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1216943" cy="2053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Tuning</w:t>
            </w:r>
            <w:r w:rsidDel="00000000" w:rsidR="00000000" w:rsidRPr="00000000">
              <w:rPr>
                <w:rFonts w:ascii="Google Sans" w:cs="Google Sans" w:eastAsia="Google Sans" w:hAnsi="Google Sans"/>
                <w:color w:val="1f1f1f"/>
                <w:shd w:fill="auto" w:val="clear"/>
                <w:rtl w:val="0"/>
              </w:rPr>
              <w:t xml:space="preserve">: Tuning hybrid search for the knowledge base. Focus: Combining BM25 with vector search to find specific security vulnerability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Stateful Self-Correction</w:t>
            </w:r>
            <w:r w:rsidDel="00000000" w:rsidR="00000000" w:rsidRPr="00000000">
              <w:rPr>
                <w:rFonts w:ascii="Google Sans" w:cs="Google Sans" w:eastAsia="Google Sans" w:hAnsi="Google Sans"/>
                <w:color w:val="1f1f1f"/>
                <w:shd w:fill="auto" w:val="clear"/>
                <w:rtl w:val="0"/>
              </w:rPr>
              <w:t xml:space="preserve">: Implementing stateful error recovery. Focus: Using LangGraph checkpointers to persist the audit state across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SQL Tool Guard</w:t>
            </w:r>
            <w:r w:rsidDel="00000000" w:rsidR="00000000" w:rsidRPr="00000000">
              <w:rPr>
                <w:rFonts w:ascii="Google Sans" w:cs="Google Sans" w:eastAsia="Google Sans" w:hAnsi="Google Sans"/>
                <w:color w:val="1f1f1f"/>
                <w:shd w:fill="auto" w:val="clear"/>
                <w:rtl w:val="0"/>
              </w:rPr>
              <w:t xml:space="preserve">: Problem: Agent generates insecure SQL. Task: Hard-code permission boundaries and verify the agent cannot execute </w:t>
            </w:r>
            <w:r w:rsidDel="00000000" w:rsidR="00000000" w:rsidRPr="00000000">
              <w:rPr>
                <w:rFonts w:ascii="Google Sans" w:cs="Google Sans" w:eastAsia="Google Sans" w:hAnsi="Google Sans"/>
                <w:color w:val="1f1f1f"/>
                <w:shd w:fill="auto" w:val="clear"/>
              </w:rPr>
              <w:drawing>
                <wp:inline distB="19050" distT="19050" distL="19050" distR="19050">
                  <wp:extent cx="717947" cy="208436"/>
                  <wp:effectExtent b="0" l="0" r="0" t="0"/>
                  <wp:docPr id="11" name="image15.png"/>
                  <a:graphic>
                    <a:graphicData uri="http://schemas.openxmlformats.org/drawingml/2006/picture">
                      <pic:pic>
                        <pic:nvPicPr>
                          <pic:cNvPr id="0" name="image15.png"/>
                          <pic:cNvPicPr preferRelativeResize="0"/>
                        </pic:nvPicPr>
                        <pic:blipFill>
                          <a:blip r:embed="rId93"/>
                          <a:srcRect b="0" l="0" r="0" t="0"/>
                          <a:stretch>
                            <a:fillRect/>
                          </a:stretch>
                        </pic:blipFill>
                        <pic:spPr>
                          <a:xfrm>
                            <a:off x="0" y="0"/>
                            <a:ext cx="717947" cy="2084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commands.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Governance</w:t>
            </w:r>
            <w:r w:rsidDel="00000000" w:rsidR="00000000" w:rsidRPr="00000000">
              <w:rPr>
                <w:rFonts w:ascii="Google Sans" w:cs="Google Sans" w:eastAsia="Google Sans" w:hAnsi="Google Sans"/>
                <w:color w:val="1f1f1f"/>
                <w:shd w:fill="auto" w:val="clear"/>
                <w:rtl w:val="0"/>
              </w:rPr>
              <w:t xml:space="preserve">: Secret Management. Analyze how your agent handles API keys for the tools it uses. Discuss the engineering of "Identity Boundaries" between different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Production MLOps</w:t>
            </w:r>
            <w:r w:rsidDel="00000000" w:rsidR="00000000" w:rsidRPr="00000000">
              <w:rPr>
                <w:rFonts w:ascii="Google Sans" w:cs="Google Sans" w:eastAsia="Google Sans" w:hAnsi="Google Sans"/>
                <w:color w:val="1f1f1f"/>
                <w:shd w:fill="auto" w:val="clear"/>
                <w:rtl w:val="0"/>
              </w:rPr>
              <w:t xml:space="preserve">: Dockerizing the full multi-agent RAG application. Focus: Multi-stage build for the agent service to optimize deployment speed.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CI/CD for Capstone</w:t>
            </w:r>
            <w:r w:rsidDel="00000000" w:rsidR="00000000" w:rsidRPr="00000000">
              <w:rPr>
                <w:rFonts w:ascii="Google Sans" w:cs="Google Sans" w:eastAsia="Google Sans" w:hAnsi="Google Sans"/>
                <w:color w:val="1f1f1f"/>
                <w:shd w:fill="auto" w:val="clear"/>
                <w:rtl w:val="0"/>
              </w:rPr>
              <w:t xml:space="preserve">: Setting up automated tests for the resolution flow. Focus: Writing integration tests to verify the agent's reasoning path.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Deployment</w:t>
            </w:r>
            <w:r w:rsidDel="00000000" w:rsidR="00000000" w:rsidRPr="00000000">
              <w:rPr>
                <w:rFonts w:ascii="Google Sans" w:cs="Google Sans" w:eastAsia="Google Sans" w:hAnsi="Google Sans"/>
                <w:color w:val="1f1f1f"/>
                <w:shd w:fill="auto" w:val="clear"/>
                <w:rtl w:val="0"/>
              </w:rPr>
              <w:t xml:space="preserve">: Hosting the demo on Render or Hugging Face Spaces. Focus: Managing environment secrets and ensuring high-availability.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Live Ship</w:t>
            </w:r>
            <w:r w:rsidDel="00000000" w:rsidR="00000000" w:rsidRPr="00000000">
              <w:rPr>
                <w:rFonts w:ascii="Google Sans" w:cs="Google Sans" w:eastAsia="Google Sans" w:hAnsi="Google Sans"/>
                <w:color w:val="1f1f1f"/>
                <w:shd w:fill="auto" w:val="clear"/>
                <w:rtl w:val="0"/>
              </w:rPr>
              <w:t xml:space="preserve">: Problem: Local apps can't be shared. Task: Successfully deploy the app to a live URL and verify external connectivity.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Scalable RAG architecture. Discuss how to scale your knowledge base to 100,000 documents. Analyze the transition from a local ChromaDB to a managed Pinecone cluster.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Continuous Monitoring</w:t>
            </w:r>
            <w:r w:rsidDel="00000000" w:rsidR="00000000" w:rsidRPr="00000000">
              <w:rPr>
                <w:rFonts w:ascii="Google Sans" w:cs="Google Sans" w:eastAsia="Google Sans" w:hAnsi="Google Sans"/>
                <w:color w:val="1f1f1f"/>
                <w:shd w:fill="auto" w:val="clear"/>
                <w:rtl w:val="0"/>
              </w:rPr>
              <w:t xml:space="preserve">: Building the hallucination and latency dashboard. Focus: Integrating RAGAS monitoring for live user queries to catch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Governance Setup</w:t>
            </w:r>
            <w:r w:rsidDel="00000000" w:rsidR="00000000" w:rsidRPr="00000000">
              <w:rPr>
                <w:rFonts w:ascii="Google Sans" w:cs="Google Sans" w:eastAsia="Google Sans" w:hAnsi="Google Sans"/>
                <w:color w:val="1f1f1f"/>
                <w:shd w:fill="auto" w:val="clear"/>
                <w:rtl w:val="0"/>
              </w:rPr>
              <w:t xml:space="preserve">: Final audit trails and prompt versioning setup. Focus: Ensuring every agent decision is logged with the prompt version 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Tuning</w:t>
            </w:r>
            <w:r w:rsidDel="00000000" w:rsidR="00000000" w:rsidRPr="00000000">
              <w:rPr>
                <w:rFonts w:ascii="Google Sans" w:cs="Google Sans" w:eastAsia="Google Sans" w:hAnsi="Google Sans"/>
                <w:color w:val="1f1f1f"/>
                <w:shd w:fill="auto" w:val="clear"/>
                <w:rtl w:val="0"/>
              </w:rPr>
              <w:t xml:space="preserve">: Optimizing token usage for 30% cost reduction. Focus: Prompt compression and optimizing the size of retrieved chunks.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Alarm Test</w:t>
            </w:r>
            <w:r w:rsidDel="00000000" w:rsidR="00000000" w:rsidRPr="00000000">
              <w:rPr>
                <w:rFonts w:ascii="Google Sans" w:cs="Google Sans" w:eastAsia="Google Sans" w:hAnsi="Google Sans"/>
                <w:color w:val="1f1f1f"/>
                <w:shd w:fill="auto" w:val="clear"/>
                <w:rtl w:val="0"/>
              </w:rPr>
              <w:t xml:space="preserve">: Problem: Is the monitor working? Task: Verify that drift alerts fire correctly when garbage data is sent to the live endpoint.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Caching Systems. Discuss "Prompt Caching." If 1,000 users ask about the same security policy, how do you cache the system instructions at the API level to save 80% on token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Sunday Revision</w:t>
            </w:r>
            <w:r w:rsidDel="00000000" w:rsidR="00000000" w:rsidRPr="00000000">
              <w:rPr>
                <w:rFonts w:ascii="Google Sans" w:cs="Google Sans" w:eastAsia="Google Sans" w:hAnsi="Google Sans"/>
                <w:color w:val="1f1f1f"/>
                <w:shd w:fill="auto" w:val="clear"/>
                <w:rtl w:val="0"/>
              </w:rPr>
              <w:t xml:space="preserve">: Final system end-to-end stress test under simulated load.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Assessment</w:t>
            </w:r>
            <w:r w:rsidDel="00000000" w:rsidR="00000000" w:rsidRPr="00000000">
              <w:rPr>
                <w:rFonts w:ascii="Google Sans" w:cs="Google Sans" w:eastAsia="Google Sans" w:hAnsi="Google Sans"/>
                <w:color w:val="1f1f1f"/>
                <w:shd w:fill="auto" w:val="clear"/>
                <w:rtl w:val="0"/>
              </w:rPr>
              <w:t xml:space="preserve">: Red-teaming the agent for prompt injection, model theft, and information disclosure.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w:t>
            </w:r>
            <w:r w:rsidDel="00000000" w:rsidR="00000000" w:rsidRPr="00000000">
              <w:rPr>
                <w:rFonts w:ascii="Google Sans" w:cs="Google Sans" w:eastAsia="Google Sans" w:hAnsi="Google Sans"/>
                <w:color w:val="1f1f1f"/>
                <w:shd w:fill="auto" w:val="clear"/>
                <w:rtl w:val="0"/>
              </w:rPr>
              <w:t xml:space="preserve">: Final README and architecture whitepaper polish. Focus: Highlighting the security defense patterns used.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Rest</w:t>
            </w:r>
            <w:r w:rsidDel="00000000" w:rsidR="00000000" w:rsidRPr="00000000">
              <w:rPr>
                <w:rFonts w:ascii="Google Sans" w:cs="Google Sans" w:eastAsia="Google Sans" w:hAnsi="Google Sans"/>
                <w:color w:val="1f1f1f"/>
                <w:shd w:fill="auto" w:val="clear"/>
                <w:rtl w:val="0"/>
              </w:rPr>
              <w:t xml:space="preserve">: Focus on physical recovery and mental reset.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w:t>
            </w:r>
            <w:r w:rsidDel="00000000" w:rsidR="00000000" w:rsidRPr="00000000">
              <w:rPr>
                <w:rFonts w:ascii="Google Sans" w:cs="Google Sans" w:eastAsia="Google Sans" w:hAnsi="Google Sans"/>
                <w:color w:val="1f1f1f"/>
                <w:shd w:fill="auto" w:val="clear"/>
                <w:rtl w:val="0"/>
              </w:rPr>
              <w:t xml:space="preserve">: Human-in-the-Loop Safeguards. Discuss when your agent should stop and wait for a human. Analyze the engineering of "Human Interrupt" nodes in mission-critical AI.</w:t>
            </w:r>
          </w:p>
        </w:tc>
      </w:tr>
    </w:tbl>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Major Project 10: The Masterpiece Agentic System (LLM Security &amp; Audit)</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Overview:</w:t>
      </w:r>
      <w:r w:rsidDel="00000000" w:rsidR="00000000" w:rsidRPr="00000000">
        <w:rPr>
          <w:rFonts w:ascii="Google Sans" w:cs="Google Sans" w:eastAsia="Google Sans" w:hAnsi="Google Sans"/>
          <w:color w:val="1f1f1f"/>
          <w:rtl w:val="0"/>
        </w:rPr>
        <w:t xml:space="preserve"> A comprehensive security assessment and orchestration of an LLM-powered application. This involves systematic testing against a taxonomy of vulnerabilities—such as prompt injection, model theft, and excessive agency—while implementing defense-in-depth patterns at every layer.</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Project Tasks (Deliverables):</w:t>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Vulnerability Assessment</w:t>
      </w:r>
      <w:r w:rsidDel="00000000" w:rsidR="00000000" w:rsidRPr="00000000">
        <w:rPr>
          <w:rFonts w:ascii="Google Sans" w:cs="Google Sans" w:eastAsia="Google Sans" w:hAnsi="Google Sans"/>
          <w:color w:val="1f1f1f"/>
          <w:rtl w:val="0"/>
        </w:rPr>
        <w:t xml:space="preserve">: red-teaming against 6 categories: direct prompt injection, insecure output handling, model theft (via extraction), disclosure, insecure plugins, and excessive agency.</w:t>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Defense-in-Depth Implementation</w:t>
      </w:r>
      <w:r w:rsidDel="00000000" w:rsidR="00000000" w:rsidRPr="00000000">
        <w:rPr>
          <w:rFonts w:ascii="Google Sans" w:cs="Google Sans" w:eastAsia="Google Sans" w:hAnsi="Google Sans"/>
          <w:color w:val="1f1f1f"/>
          <w:rtl w:val="0"/>
        </w:rPr>
        <w:t xml:space="preserve">: Apply patterns such as input sanitization, rate limiting, and permission boundaries. Implement prompt/data separation.</w:t>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Security Audit Report</w:t>
      </w:r>
      <w:r w:rsidDel="00000000" w:rsidR="00000000" w:rsidRPr="00000000">
        <w:rPr>
          <w:rFonts w:ascii="Google Sans" w:cs="Google Sans" w:eastAsia="Google Sans" w:hAnsi="Google Sans"/>
          <w:color w:val="1f1f1f"/>
          <w:rtl w:val="0"/>
        </w:rPr>
        <w:t xml:space="preserve">: Produce a comprehensive report for technical leadership including a threat model, prioritized recommendations, and residual risk quantification.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Week 11: System Design and Career Professionalization</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1 (1.5 Hours): Portfolio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2 (1.5 Hours): System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3 (1.5 Hours): Theory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4 (1.5 Hours):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 5 (1 Hour): Engineering Thinking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Portfolio Audit</w:t>
            </w:r>
            <w:r w:rsidDel="00000000" w:rsidR="00000000" w:rsidRPr="00000000">
              <w:rPr>
                <w:rFonts w:ascii="Google Sans" w:cs="Google Sans" w:eastAsia="Google Sans" w:hAnsi="Google Sans"/>
                <w:color w:val="1f1f1f"/>
                <w:shd w:fill="auto" w:val="clear"/>
                <w:rtl w:val="0"/>
              </w:rPr>
              <w:t xml:space="preserve">: Choosing top 3 projects for the showcase. Focus: Selecting projects that show the widest range (e.g. Scaling Engine, YOLO26, Security Capstone).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Problem-Action-Result</w:t>
            </w:r>
            <w:r w:rsidDel="00000000" w:rsidR="00000000" w:rsidRPr="00000000">
              <w:rPr>
                <w:rFonts w:ascii="Google Sans" w:cs="Google Sans" w:eastAsia="Google Sans" w:hAnsi="Google Sans"/>
                <w:color w:val="1f1f1f"/>
                <w:shd w:fill="auto" w:val="clear"/>
                <w:rtl w:val="0"/>
              </w:rPr>
              <w:t xml:space="preserve">: Writing PAR-style READMEs. Focus: Ensuring each project has a clear "Why", technical metrics, and visual 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LinkedIn Presence</w:t>
            </w:r>
            <w:r w:rsidDel="00000000" w:rsidR="00000000" w:rsidRPr="00000000">
              <w:rPr>
                <w:rFonts w:ascii="Google Sans" w:cs="Google Sans" w:eastAsia="Google Sans" w:hAnsi="Google Sans"/>
                <w:color w:val="1f1f1f"/>
                <w:shd w:fill="auto" w:val="clear"/>
                <w:rtl w:val="0"/>
              </w:rPr>
              <w:t xml:space="preserve">: Documenting the 75-day journey. Focus: Writing technical summaries for each Phase to showcase depth to recruiters.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README Refactor</w:t>
            </w:r>
            <w:r w:rsidDel="00000000" w:rsidR="00000000" w:rsidRPr="00000000">
              <w:rPr>
                <w:rFonts w:ascii="Google Sans" w:cs="Google Sans" w:eastAsia="Google Sans" w:hAnsi="Google Sans"/>
                <w:color w:val="1f1f1f"/>
                <w:shd w:fill="auto" w:val="clear"/>
                <w:rtl w:val="0"/>
              </w:rPr>
              <w:t xml:space="preserve">: Problem: Long READMEs are ignored. Task: Refactor the Capstone README into the PAR format with a 30-second "Executive Summary".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Reasoning</w:t>
            </w:r>
            <w:r w:rsidDel="00000000" w:rsidR="00000000" w:rsidRPr="00000000">
              <w:rPr>
                <w:rFonts w:ascii="Google Sans" w:cs="Google Sans" w:eastAsia="Google Sans" w:hAnsi="Google Sans"/>
                <w:color w:val="1f1f1f"/>
                <w:shd w:fill="auto" w:val="clear"/>
                <w:rtl w:val="0"/>
              </w:rPr>
              <w:t xml:space="preserve">: Cost per User. Analyze the "Unit Economics" of your Capstone. If 1,000 users use it daily, what is your monthly AWS and LLM bill?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 Systems</w:t>
            </w:r>
            <w:r w:rsidDel="00000000" w:rsidR="00000000" w:rsidRPr="00000000">
              <w:rPr>
                <w:rFonts w:ascii="Google Sans" w:cs="Google Sans" w:eastAsia="Google Sans" w:hAnsi="Google Sans"/>
                <w:color w:val="1f1f1f"/>
                <w:shd w:fill="auto" w:val="clear"/>
                <w:rtl w:val="0"/>
              </w:rPr>
              <w:t xml:space="preserve">: Mastering recommendation and ranking pipeline designs. Sub-topics: Multi-stage funnels and re-ranking layers. Read: System design for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Funnels &amp; Latency</w:t>
            </w:r>
            <w:r w:rsidDel="00000000" w:rsidR="00000000" w:rsidRPr="00000000">
              <w:rPr>
                <w:rFonts w:ascii="Google Sans" w:cs="Google Sans" w:eastAsia="Google Sans" w:hAnsi="Google Sans"/>
                <w:color w:val="1f1f1f"/>
                <w:shd w:fill="auto" w:val="clear"/>
                <w:rtl w:val="0"/>
              </w:rPr>
              <w:t xml:space="preserve">: Retrieval vs. Ranking latency trade-offs. Focus: Explaining why multi-stage funnels are necessary for million-item catalogs.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Store Logic</w:t>
            </w:r>
            <w:r w:rsidDel="00000000" w:rsidR="00000000" w:rsidRPr="00000000">
              <w:rPr>
                <w:rFonts w:ascii="Google Sans" w:cs="Google Sans" w:eastAsia="Google Sans" w:hAnsi="Google Sans"/>
                <w:color w:val="1f1f1f"/>
                <w:shd w:fill="auto" w:val="clear"/>
                <w:rtl w:val="0"/>
              </w:rPr>
              <w:t xml:space="preserve">: The role of feature stores in maintaining consistency between training and inference data in real-time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Fraud Arch</w:t>
            </w:r>
            <w:r w:rsidDel="00000000" w:rsidR="00000000" w:rsidRPr="00000000">
              <w:rPr>
                <w:rFonts w:ascii="Google Sans" w:cs="Google Sans" w:eastAsia="Google Sans" w:hAnsi="Google Sans"/>
                <w:color w:val="1f1f1f"/>
                <w:shd w:fill="auto" w:val="clear"/>
                <w:rtl w:val="0"/>
              </w:rPr>
              <w:t xml:space="preserve">: Problem: Designing a real-time system is complex. Task: Whiteboard a real-time fraud detector design including data stream, feature store, and model.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Design</w:t>
            </w:r>
            <w:r w:rsidDel="00000000" w:rsidR="00000000" w:rsidRPr="00000000">
              <w:rPr>
                <w:rFonts w:ascii="Google Sans" w:cs="Google Sans" w:eastAsia="Google Sans" w:hAnsi="Google Sans"/>
                <w:color w:val="1f1f1f"/>
                <w:shd w:fill="auto" w:val="clear"/>
                <w:rtl w:val="0"/>
              </w:rPr>
              <w:t xml:space="preserve">: Event-Driven AI. Discuss why we use "Message Queues" (Kafka/SQS) for heavy inference. Analyze the tradeoff between "Real-time" response vs "Batch"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ML Theory Revision</w:t>
            </w:r>
            <w:r w:rsidDel="00000000" w:rsidR="00000000" w:rsidRPr="00000000">
              <w:rPr>
                <w:rFonts w:ascii="Google Sans" w:cs="Google Sans" w:eastAsia="Google Sans" w:hAnsi="Google Sans"/>
                <w:color w:val="1f1f1f"/>
                <w:shd w:fill="auto" w:val="clear"/>
                <w:rtl w:val="0"/>
              </w:rPr>
              <w:t xml:space="preserve">: Revision of bias-variance, ensemble mechanics, and boosting vs. bagging. Focus: Deep dive into algorithm selection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 Learning Theory</w:t>
            </w:r>
            <w:r w:rsidDel="00000000" w:rsidR="00000000" w:rsidRPr="00000000">
              <w:rPr>
                <w:rFonts w:ascii="Google Sans" w:cs="Google Sans" w:eastAsia="Google Sans" w:hAnsi="Google Sans"/>
                <w:color w:val="1f1f1f"/>
                <w:shd w:fill="auto" w:val="clear"/>
                <w:rtl w:val="0"/>
              </w:rPr>
              <w:t xml:space="preserve">: Transformer self-attention and backprop deep dive. Focus: Explaining the QKV mechanism and </w:t>
            </w:r>
            <w:r w:rsidDel="00000000" w:rsidR="00000000" w:rsidRPr="00000000">
              <w:rPr>
                <w:rFonts w:ascii="Google Sans" w:cs="Google Sans" w:eastAsia="Google Sans" w:hAnsi="Google Sans"/>
                <w:color w:val="1f1f1f"/>
                <w:shd w:fill="auto" w:val="clear"/>
              </w:rPr>
              <w:drawing>
                <wp:inline distB="19050" distT="19050" distL="19050" distR="19050">
                  <wp:extent cx="414576" cy="203519"/>
                  <wp:effectExtent b="0" l="0" r="0" t="0"/>
                  <wp:docPr id="14"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GenAI Theory</w:t>
            </w:r>
            <w:r w:rsidDel="00000000" w:rsidR="00000000" w:rsidRPr="00000000">
              <w:rPr>
                <w:rFonts w:ascii="Google Sans" w:cs="Google Sans" w:eastAsia="Google Sans" w:hAnsi="Google Sans"/>
                <w:color w:val="1f1f1f"/>
                <w:shd w:fill="auto" w:val="clear"/>
                <w:rtl w:val="0"/>
              </w:rPr>
              <w:t xml:space="preserve">: Comparing RAG vs. Fine-tuning trade-offs. Focus: Preparing answers on "When to choose RAG for facts vs. Tuning for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Theory Quiz</w:t>
            </w:r>
            <w:r w:rsidDel="00000000" w:rsidR="00000000" w:rsidRPr="00000000">
              <w:rPr>
                <w:rFonts w:ascii="Google Sans" w:cs="Google Sans" w:eastAsia="Google Sans" w:hAnsi="Google Sans"/>
                <w:color w:val="1f1f1f"/>
                <w:shd w:fill="auto" w:val="clear"/>
                <w:rtl w:val="0"/>
              </w:rPr>
              <w:t xml:space="preserve">: Problem: Interviews start with fundamentals. Task: Solve 10 advanced ML theory quiz questions from industry question banks.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Systems Thinking</w:t>
            </w:r>
            <w:r w:rsidDel="00000000" w:rsidR="00000000" w:rsidRPr="00000000">
              <w:rPr>
                <w:rFonts w:ascii="Google Sans" w:cs="Google Sans" w:eastAsia="Google Sans" w:hAnsi="Google Sans"/>
                <w:color w:val="1f1f1f"/>
                <w:shd w:fill="auto" w:val="clear"/>
                <w:rtl w:val="0"/>
              </w:rPr>
              <w:t xml:space="preserve">: Compliance thinking. Discuss "Bias and Fairness." If your model is biased against a certain demographic, how do you build a technical "Guardrail" to catch this before it reaches a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Mock (Technical)</w:t>
            </w:r>
            <w:r w:rsidDel="00000000" w:rsidR="00000000" w:rsidRPr="00000000">
              <w:rPr>
                <w:rFonts w:ascii="Google Sans" w:cs="Google Sans" w:eastAsia="Google Sans" w:hAnsi="Google Sans"/>
                <w:color w:val="1f1f1f"/>
                <w:shd w:fill="auto" w:val="clear"/>
                <w:rtl w:val="0"/>
              </w:rPr>
              <w:t xml:space="preserve">: 1-hour algorithmic and coding assessment. Focus: Solving a medium-level LeetCode problem related to data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Mock (Behavioral)</w:t>
            </w:r>
            <w:r w:rsidDel="00000000" w:rsidR="00000000" w:rsidRPr="00000000">
              <w:rPr>
                <w:rFonts w:ascii="Google Sans" w:cs="Google Sans" w:eastAsia="Google Sans" w:hAnsi="Google Sans"/>
                <w:color w:val="1f1f1f"/>
                <w:shd w:fill="auto" w:val="clear"/>
                <w:rtl w:val="0"/>
              </w:rPr>
              <w:t xml:space="preserve">: STAR method for technical challenges. Focus: Practicing the "Situation, Task, Action, Result" format for explaining project failures.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Judgement</w:t>
            </w:r>
            <w:r w:rsidDel="00000000" w:rsidR="00000000" w:rsidRPr="00000000">
              <w:rPr>
                <w:rFonts w:ascii="Google Sans" w:cs="Google Sans" w:eastAsia="Google Sans" w:hAnsi="Google Sans"/>
                <w:color w:val="1f1f1f"/>
                <w:shd w:fill="auto" w:val="clear"/>
                <w:rtl w:val="0"/>
              </w:rPr>
              <w:t xml:space="preserve">: Preparing trade-off explanations (Cost vs. Latency). Focus: Practicing responses that justify architectural choices.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Practice — Peer Mock</w:t>
            </w:r>
            <w:r w:rsidDel="00000000" w:rsidR="00000000" w:rsidRPr="00000000">
              <w:rPr>
                <w:rFonts w:ascii="Google Sans" w:cs="Google Sans" w:eastAsia="Google Sans" w:hAnsi="Google Sans"/>
                <w:color w:val="1f1f1f"/>
                <w:shd w:fill="auto" w:val="clear"/>
                <w:rtl w:val="0"/>
              </w:rPr>
              <w:t xml:space="preserve">: Problem: Explaining complex work is hard. Task: Conduct a peer mock interview using AI prompts to simulate a senior interviewer.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Strategy</w:t>
            </w:r>
            <w:r w:rsidDel="00000000" w:rsidR="00000000" w:rsidRPr="00000000">
              <w:rPr>
                <w:rFonts w:ascii="Google Sans" w:cs="Google Sans" w:eastAsia="Google Sans" w:hAnsi="Google Sans"/>
                <w:color w:val="1f1f1f"/>
                <w:shd w:fill="auto" w:val="clear"/>
                <w:rtl w:val="0"/>
              </w:rPr>
              <w:t xml:space="preserve">: Distributed Inference. Discuss "PagedAttention" and "vLLM." How do modern serving engines optimize GPU memory to handle 1,000 concurrent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Industry Networking</w:t>
            </w:r>
            <w:r w:rsidDel="00000000" w:rsidR="00000000" w:rsidRPr="00000000">
              <w:rPr>
                <w:rFonts w:ascii="Google Sans" w:cs="Google Sans" w:eastAsia="Google Sans" w:hAnsi="Google Sans"/>
                <w:color w:val="1f1f1f"/>
                <w:shd w:fill="auto" w:val="clear"/>
                <w:rtl w:val="0"/>
              </w:rPr>
              <w:t xml:space="preserve">: Reaching out to 3 industry leads with the portfolio. Focus: Direct outreach to hiring managers with tailored project links.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Final Infrastructure Ship</w:t>
            </w:r>
            <w:r w:rsidDel="00000000" w:rsidR="00000000" w:rsidRPr="00000000">
              <w:rPr>
                <w:rFonts w:ascii="Google Sans" w:cs="Google Sans" w:eastAsia="Google Sans" w:hAnsi="Google Sans"/>
                <w:color w:val="1f1f1f"/>
                <w:shd w:fill="auto" w:val="clear"/>
                <w:rtl w:val="0"/>
              </w:rPr>
              <w:t xml:space="preserve">: Ensuring all 10 projects are live, documented, and properly containerized on Docker Hub or GitHub.</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Reflection &amp; Growth</w:t>
            </w:r>
            <w:r w:rsidDel="00000000" w:rsidR="00000000" w:rsidRPr="00000000">
              <w:rPr>
                <w:rFonts w:ascii="Google Sans" w:cs="Google Sans" w:eastAsia="Google Sans" w:hAnsi="Google Sans"/>
                <w:color w:val="1f1f1f"/>
                <w:shd w:fill="auto" w:val="clear"/>
                <w:rtl w:val="0"/>
              </w:rPr>
              <w:t xml:space="preserve">: Assessing growth from mathematical bedrock foundations to advanced AI agent orchestration.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Outcome</w:t>
            </w:r>
            <w:r w:rsidDel="00000000" w:rsidR="00000000" w:rsidRPr="00000000">
              <w:rPr>
                <w:rFonts w:ascii="Google Sans" w:cs="Google Sans" w:eastAsia="Google Sans" w:hAnsi="Google Sans"/>
                <w:color w:val="1f1f1f"/>
                <w:shd w:fill="auto" w:val="clear"/>
                <w:rtl w:val="0"/>
              </w:rPr>
              <w:t xml:space="preserve">: Full stack AI Engineering readiness for 2026 roles.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Thinking</w:t>
            </w:r>
            <w:r w:rsidDel="00000000" w:rsidR="00000000" w:rsidRPr="00000000">
              <w:rPr>
                <w:rFonts w:ascii="Google Sans" w:cs="Google Sans" w:eastAsia="Google Sans" w:hAnsi="Google Sans"/>
                <w:color w:val="1f1f1f"/>
                <w:shd w:fill="auto" w:val="clear"/>
                <w:rtl w:val="0"/>
              </w:rPr>
              <w:t xml:space="preserve">: The Obsolete System. Discuss why a model trained today will be obsolete in 6 months. Analyze the engineering effort needed to build a "Self-Evolving System" that retrains itself automatically.</w:t>
            </w:r>
          </w:p>
        </w:tc>
      </w:tr>
    </w:tbl>
    <w:p w:rsidR="00000000" w:rsidDel="00000000" w:rsidP="00000000" w:rsidRDefault="00000000" w:rsidRPr="00000000" w14:paraId="000002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Strategic Outlook and Recommendations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this 75-day technical roadmap signifies the mastery of the entire AI engineering lifecycle. In 2026, the elite engineer is defined by:</w:t>
      </w:r>
    </w:p>
    <w:p w:rsidR="00000000" w:rsidDel="00000000" w:rsidP="00000000" w:rsidRDefault="00000000" w:rsidRPr="00000000" w14:paraId="000002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Container-First Development</w:t>
      </w:r>
      <w:r w:rsidDel="00000000" w:rsidR="00000000" w:rsidRPr="00000000">
        <w:rPr>
          <w:rFonts w:ascii="Google Sans" w:cs="Google Sans" w:eastAsia="Google Sans" w:hAnsi="Google Sans"/>
          <w:color w:val="1f1f1f"/>
          <w:rtl w:val="0"/>
        </w:rPr>
        <w:t xml:space="preserve">: Maintaining environment parity to avoid version conflicts in production.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by Design</w:t>
      </w:r>
      <w:r w:rsidDel="00000000" w:rsidR="00000000" w:rsidRPr="00000000">
        <w:rPr>
          <w:rFonts w:ascii="Google Sans" w:cs="Google Sans" w:eastAsia="Google Sans" w:hAnsi="Google Sans"/>
          <w:color w:val="1f1f1f"/>
          <w:rtl w:val="0"/>
        </w:rPr>
        <w:t xml:space="preserve">: Integrating prompt injection defenses and RBAC from the first line of code.</w:t>
      </w:r>
    </w:p>
    <w:p w:rsidR="00000000" w:rsidDel="00000000" w:rsidP="00000000" w:rsidRDefault="00000000" w:rsidRPr="00000000" w14:paraId="000002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Cost-Aware Architecture</w:t>
      </w:r>
      <w:r w:rsidDel="00000000" w:rsidR="00000000" w:rsidRPr="00000000">
        <w:rPr>
          <w:rFonts w:ascii="Google Sans" w:cs="Google Sans" w:eastAsia="Google Sans" w:hAnsi="Google Sans"/>
          <w:color w:val="1f1f1f"/>
          <w:rtl w:val="0"/>
        </w:rPr>
        <w:t xml:space="preserve">: Balancing model size, RAG retrieval, and GPU utilization to maintain financial viability.</w:t>
      </w:r>
    </w:p>
    <w:p w:rsidR="00000000" w:rsidDel="00000000" w:rsidP="00000000" w:rsidRDefault="00000000" w:rsidRPr="00000000" w14:paraId="0000028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Systemic Observability</w:t>
      </w:r>
      <w:r w:rsidDel="00000000" w:rsidR="00000000" w:rsidRPr="00000000">
        <w:rPr>
          <w:rFonts w:ascii="Google Sans" w:cs="Google Sans" w:eastAsia="Google Sans" w:hAnsi="Google Sans"/>
          <w:color w:val="1f1f1f"/>
          <w:rtl w:val="0"/>
        </w:rPr>
        <w:t xml:space="preserve">: Moving beyond "Accuracy" to monitor drift, token latency, and hallucination rates in real-time.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journey provides the comprehensive technical and operational scaffolding required to meet the demands of the current AI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Architecture and Production Engineering_ A 75-Day Comprehensive Roadmap for the Artificial Intelligence and Machine Learning Engineer (2026).docx</w:t>
      </w:r>
    </w:p>
    <w:p w:rsidR="00000000" w:rsidDel="00000000" w:rsidP="00000000" w:rsidRDefault="00000000" w:rsidRPr="00000000" w14:paraId="000002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Learning Road: Step by Step Guide (2026) - Coursera, accessed on May 13, 2026, </w:t>
      </w:r>
      <w:hyperlink r:id="rId94">
        <w:r w:rsidDel="00000000" w:rsidR="00000000" w:rsidRPr="00000000">
          <w:rPr>
            <w:rFonts w:ascii="Google Sans" w:cs="Google Sans" w:eastAsia="Google Sans" w:hAnsi="Google Sans"/>
            <w:color w:val="0000ee"/>
            <w:sz w:val="24"/>
            <w:szCs w:val="24"/>
            <w:u w:val="single"/>
            <w:rtl w:val="0"/>
          </w:rPr>
          <w:t xml:space="preserve">https://www.coursera.org/resources/mlops-learning-roadmap</w:t>
        </w:r>
      </w:hyperlink>
      <w:r w:rsidDel="00000000" w:rsidR="00000000" w:rsidRPr="00000000">
        <w:rPr>
          <w:rtl w:val="0"/>
        </w:rPr>
      </w:r>
    </w:p>
    <w:p w:rsidR="00000000" w:rsidDel="00000000" w:rsidP="00000000" w:rsidRDefault="00000000" w:rsidRPr="00000000" w14:paraId="000002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Roadmap | Learn Production ML the Right Way - School of Core AI, accessed on May 13, 2026, </w:t>
      </w:r>
      <w:hyperlink r:id="rId95">
        <w:r w:rsidDel="00000000" w:rsidR="00000000" w:rsidRPr="00000000">
          <w:rPr>
            <w:rFonts w:ascii="Google Sans" w:cs="Google Sans" w:eastAsia="Google Sans" w:hAnsi="Google Sans"/>
            <w:color w:val="0000ee"/>
            <w:sz w:val="24"/>
            <w:szCs w:val="24"/>
            <w:u w:val="single"/>
            <w:rtl w:val="0"/>
          </w:rPr>
          <w:t xml:space="preserve">https://schoolofcoreai.com/roadmaps/mlops-roadmap</w:t>
        </w:r>
      </w:hyperlink>
      <w:r w:rsidDel="00000000" w:rsidR="00000000" w:rsidRPr="00000000">
        <w:rPr>
          <w:rtl w:val="0"/>
        </w:rPr>
      </w:r>
    </w:p>
    <w:p w:rsidR="00000000" w:rsidDel="00000000" w:rsidP="00000000" w:rsidRDefault="00000000" w:rsidRPr="00000000" w14:paraId="000002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MLOps Roadmap in 2026 -Beginner to Advanced Guide - Generative AI Masters, accessed on May 13, 2026, </w:t>
      </w:r>
      <w:hyperlink r:id="rId96">
        <w:r w:rsidDel="00000000" w:rsidR="00000000" w:rsidRPr="00000000">
          <w:rPr>
            <w:rFonts w:ascii="Google Sans" w:cs="Google Sans" w:eastAsia="Google Sans" w:hAnsi="Google Sans"/>
            <w:color w:val="0000ee"/>
            <w:sz w:val="24"/>
            <w:szCs w:val="24"/>
            <w:u w:val="single"/>
            <w:rtl w:val="0"/>
          </w:rPr>
          <w:t xml:space="preserve">https://generativeaimasters.in/mlops-roadmap/</w:t>
        </w:r>
      </w:hyperlink>
      <w:r w:rsidDel="00000000" w:rsidR="00000000" w:rsidRPr="00000000">
        <w:rPr>
          <w:rtl w:val="0"/>
        </w:rPr>
      </w:r>
    </w:p>
    <w:p w:rsidR="00000000" w:rsidDel="00000000" w:rsidP="00000000" w:rsidRDefault="00000000" w:rsidRPr="00000000" w14:paraId="000002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Docker for Machine Learning Engineers, accessed on May 13, 2026, </w:t>
      </w:r>
      <w:hyperlink r:id="rId97">
        <w:r w:rsidDel="00000000" w:rsidR="00000000" w:rsidRPr="00000000">
          <w:rPr>
            <w:rFonts w:ascii="Google Sans" w:cs="Google Sans" w:eastAsia="Google Sans" w:hAnsi="Google Sans"/>
            <w:color w:val="0000ee"/>
            <w:sz w:val="24"/>
            <w:szCs w:val="24"/>
            <w:u w:val="single"/>
            <w:rtl w:val="0"/>
          </w:rPr>
          <w:t xml:space="preserve">https://machinelearningmastery.com/the-complete-guide-to-docker-for-machine-learning-engineers/</w:t>
        </w:r>
      </w:hyperlink>
      <w:r w:rsidDel="00000000" w:rsidR="00000000" w:rsidRPr="00000000">
        <w:rPr>
          <w:rtl w:val="0"/>
        </w:rPr>
      </w:r>
    </w:p>
    <w:p w:rsidR="00000000" w:rsidDel="00000000" w:rsidP="00000000" w:rsidRDefault="00000000" w:rsidRPr="00000000" w14:paraId="000002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Docker for AI/ML: A Beginner's Guide - DEV Community, accessed on May 13, 2026, </w:t>
      </w:r>
      <w:hyperlink r:id="rId98">
        <w:r w:rsidDel="00000000" w:rsidR="00000000" w:rsidRPr="00000000">
          <w:rPr>
            <w:rFonts w:ascii="Google Sans" w:cs="Google Sans" w:eastAsia="Google Sans" w:hAnsi="Google Sans"/>
            <w:color w:val="0000ee"/>
            <w:sz w:val="24"/>
            <w:szCs w:val="24"/>
            <w:u w:val="single"/>
            <w:rtl w:val="0"/>
          </w:rPr>
          <w:t xml:space="preserve">https://dev.to/docker/getting-started-with-docker-for-aiml-a-beginners-guide-4k6j</w:t>
        </w:r>
      </w:hyperlink>
      <w:r w:rsidDel="00000000" w:rsidR="00000000" w:rsidRPr="00000000">
        <w:rPr>
          <w:rtl w:val="0"/>
        </w:rPr>
      </w:r>
    </w:p>
    <w:p w:rsidR="00000000" w:rsidDel="00000000" w:rsidP="00000000" w:rsidRDefault="00000000" w:rsidRPr="00000000" w14:paraId="000002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in MLOps For Starters. Motivation | by Sawon - Towards AI, accessed on May 13, 2026, </w:t>
      </w:r>
      <w:hyperlink r:id="rId99">
        <w:r w:rsidDel="00000000" w:rsidR="00000000" w:rsidRPr="00000000">
          <w:rPr>
            <w:rFonts w:ascii="Google Sans" w:cs="Google Sans" w:eastAsia="Google Sans" w:hAnsi="Google Sans"/>
            <w:color w:val="0000ee"/>
            <w:sz w:val="24"/>
            <w:szCs w:val="24"/>
            <w:u w:val="single"/>
            <w:rtl w:val="0"/>
          </w:rPr>
          <w:t xml:space="preserve">https://pub.towardsai.net/docker-in-mlops-for-starters-10a932694d67</w:t>
        </w:r>
      </w:hyperlink>
      <w:r w:rsidDel="00000000" w:rsidR="00000000" w:rsidRPr="00000000">
        <w:rPr>
          <w:rtl w:val="0"/>
        </w:rPr>
      </w:r>
    </w:p>
    <w:p w:rsidR="00000000" w:rsidDel="00000000" w:rsidP="00000000" w:rsidRDefault="00000000" w:rsidRPr="00000000" w14:paraId="000002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Roadmap For Beginners (2026) | igmGuru, accessed on May 13, 2026, </w:t>
      </w:r>
      <w:hyperlink r:id="rId100">
        <w:r w:rsidDel="00000000" w:rsidR="00000000" w:rsidRPr="00000000">
          <w:rPr>
            <w:rFonts w:ascii="Google Sans" w:cs="Google Sans" w:eastAsia="Google Sans" w:hAnsi="Google Sans"/>
            <w:color w:val="0000ee"/>
            <w:sz w:val="24"/>
            <w:szCs w:val="24"/>
            <w:u w:val="single"/>
            <w:rtl w:val="0"/>
          </w:rPr>
          <w:t xml:space="preserve">https://www.igmguru.com/blog/machine-learning-roadmap</w:t>
        </w:r>
      </w:hyperlink>
      <w:r w:rsidDel="00000000" w:rsidR="00000000" w:rsidRPr="00000000">
        <w:rPr>
          <w:rtl w:val="0"/>
        </w:rPr>
      </w:r>
    </w:p>
    <w:p w:rsidR="00000000" w:rsidDel="00000000" w:rsidP="00000000" w:rsidRDefault="00000000" w:rsidRPr="00000000" w14:paraId="000002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Learning Roadmap: Beginner to Expert (2026) - Coursera, accessed on May 13, 2026, </w:t>
      </w:r>
      <w:hyperlink r:id="rId101">
        <w:r w:rsidDel="00000000" w:rsidR="00000000" w:rsidRPr="00000000">
          <w:rPr>
            <w:rFonts w:ascii="Google Sans" w:cs="Google Sans" w:eastAsia="Google Sans" w:hAnsi="Google Sans"/>
            <w:color w:val="0000ee"/>
            <w:sz w:val="24"/>
            <w:szCs w:val="24"/>
            <w:u w:val="single"/>
            <w:rtl w:val="0"/>
          </w:rPr>
          <w:t xml:space="preserve">https://www.coursera.org/resources/docker-learning-roadmap</w:t>
        </w:r>
      </w:hyperlink>
      <w:r w:rsidDel="00000000" w:rsidR="00000000" w:rsidRPr="00000000">
        <w:rPr>
          <w:rtl w:val="0"/>
        </w:rPr>
      </w:r>
    </w:p>
    <w:p w:rsidR="00000000" w:rsidDel="00000000" w:rsidP="00000000" w:rsidRDefault="00000000" w:rsidRPr="00000000" w14:paraId="000002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saikhu/Docker-Guide-for-AI-Model-Development-and-Deployment - GitHub, accessed on May 13, 2026, </w:t>
      </w:r>
      <w:hyperlink r:id="rId102">
        <w:r w:rsidDel="00000000" w:rsidR="00000000" w:rsidRPr="00000000">
          <w:rPr>
            <w:rFonts w:ascii="Google Sans" w:cs="Google Sans" w:eastAsia="Google Sans" w:hAnsi="Google Sans"/>
            <w:color w:val="0000ee"/>
            <w:sz w:val="24"/>
            <w:szCs w:val="24"/>
            <w:u w:val="single"/>
            <w:rtl w:val="0"/>
          </w:rPr>
          <w:t xml:space="preserve">https://github.com/saikhu/Docker-Guide-for-AI-Model-Development-and-Deployment</w:t>
        </w:r>
      </w:hyperlink>
      <w:r w:rsidDel="00000000" w:rsidR="00000000" w:rsidRPr="00000000">
        <w:rPr>
          <w:rtl w:val="0"/>
        </w:rPr>
      </w:r>
    </w:p>
    <w:p w:rsidR="00000000" w:rsidDel="00000000" w:rsidP="00000000" w:rsidRDefault="00000000" w:rsidRPr="00000000" w14:paraId="000002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30+ Docker &amp; Kubernetes Courses — Here Are My Top 5 Recommendations for 2026, accessed on May 13, 2026, </w:t>
      </w:r>
      <w:hyperlink r:id="rId103">
        <w:r w:rsidDel="00000000" w:rsidR="00000000" w:rsidRPr="00000000">
          <w:rPr>
            <w:rFonts w:ascii="Google Sans" w:cs="Google Sans" w:eastAsia="Google Sans" w:hAnsi="Google Sans"/>
            <w:color w:val="0000ee"/>
            <w:sz w:val="24"/>
            <w:szCs w:val="24"/>
            <w:u w:val="single"/>
            <w:rtl w:val="0"/>
          </w:rPr>
          <w:t xml:space="preserve">https://medium.com/javarevisited/i-tried-30-docker-kubernetes-courses-here-are-my-top-5-recommendations-for-2026-ff587f173011</w:t>
        </w:r>
      </w:hyperlink>
      <w:r w:rsidDel="00000000" w:rsidR="00000000" w:rsidRPr="00000000">
        <w:rPr>
          <w:rtl w:val="0"/>
        </w:rPr>
      </w:r>
    </w:p>
    <w:p w:rsidR="00000000" w:rsidDel="00000000" w:rsidP="00000000" w:rsidRDefault="00000000" w:rsidRPr="00000000" w14:paraId="000002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Roadmap in 2026: Essential Skills and Learning Guide, accessed on May 13, 2026, </w:t>
      </w:r>
      <w:hyperlink r:id="rId104">
        <w:r w:rsidDel="00000000" w:rsidR="00000000" w:rsidRPr="00000000">
          <w:rPr>
            <w:rFonts w:ascii="Google Sans" w:cs="Google Sans" w:eastAsia="Google Sans" w:hAnsi="Google Sans"/>
            <w:color w:val="0000ee"/>
            <w:sz w:val="24"/>
            <w:szCs w:val="24"/>
            <w:u w:val="single"/>
            <w:rtl w:val="0"/>
          </w:rPr>
          <w:t xml:space="preserve">https://aimlopsmasters.in/mlops-roadmap/</w:t>
        </w:r>
      </w:hyperlink>
      <w:r w:rsidDel="00000000" w:rsidR="00000000" w:rsidRPr="00000000">
        <w:rPr>
          <w:rtl w:val="0"/>
        </w:rPr>
      </w:r>
    </w:p>
    <w:p w:rsidR="00000000" w:rsidDel="00000000" w:rsidP="00000000" w:rsidRDefault="00000000" w:rsidRPr="00000000" w14:paraId="000002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Tutorial for Beginners 2026 | KodeKloud Guide, accessed on May 13, 2026, </w:t>
      </w:r>
      <w:hyperlink r:id="rId105">
        <w:r w:rsidDel="00000000" w:rsidR="00000000" w:rsidRPr="00000000">
          <w:rPr>
            <w:rFonts w:ascii="Google Sans" w:cs="Google Sans" w:eastAsia="Google Sans" w:hAnsi="Google Sans"/>
            <w:color w:val="0000ee"/>
            <w:sz w:val="24"/>
            <w:szCs w:val="24"/>
            <w:u w:val="single"/>
            <w:rtl w:val="0"/>
          </w:rPr>
          <w:t xml:space="preserve">https://kodekloud.com/blog/kubernetes-tutorial-for-beginners-2025/</w:t>
        </w:r>
      </w:hyperlink>
      <w:r w:rsidDel="00000000" w:rsidR="00000000" w:rsidRPr="00000000">
        <w:rPr>
          <w:rtl w:val="0"/>
        </w:rPr>
      </w:r>
    </w:p>
    <w:p w:rsidR="00000000" w:rsidDel="00000000" w:rsidP="00000000" w:rsidRDefault="00000000" w:rsidRPr="00000000" w14:paraId="000002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Kubernetes Courses &amp; Certificates [2026] | Coursera, accessed on May 13, 2026, </w:t>
      </w:r>
      <w:hyperlink r:id="rId106">
        <w:r w:rsidDel="00000000" w:rsidR="00000000" w:rsidRPr="00000000">
          <w:rPr>
            <w:rFonts w:ascii="Google Sans" w:cs="Google Sans" w:eastAsia="Google Sans" w:hAnsi="Google Sans"/>
            <w:color w:val="0000ee"/>
            <w:sz w:val="24"/>
            <w:szCs w:val="24"/>
            <w:u w:val="single"/>
            <w:rtl w:val="0"/>
          </w:rPr>
          <w:t xml:space="preserve">https://www.coursera.org/courses?query=kubernetes</w:t>
        </w:r>
      </w:hyperlink>
      <w:r w:rsidDel="00000000" w:rsidR="00000000" w:rsidRPr="00000000">
        <w:rPr>
          <w:rtl w:val="0"/>
        </w:rPr>
      </w:r>
    </w:p>
    <w:p w:rsidR="00000000" w:rsidDel="00000000" w:rsidP="00000000" w:rsidRDefault="00000000" w:rsidRPr="00000000" w14:paraId="000002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Roadmap 2026: How to Become an MLOps Engineer - Brolly Ai, accessed on May 13, 2026, </w:t>
      </w:r>
      <w:hyperlink r:id="rId107">
        <w:r w:rsidDel="00000000" w:rsidR="00000000" w:rsidRPr="00000000">
          <w:rPr>
            <w:rFonts w:ascii="Google Sans" w:cs="Google Sans" w:eastAsia="Google Sans" w:hAnsi="Google Sans"/>
            <w:color w:val="0000ee"/>
            <w:sz w:val="24"/>
            <w:szCs w:val="24"/>
            <w:u w:val="single"/>
            <w:rtl w:val="0"/>
          </w:rPr>
          <w:t xml:space="preserve">https://brollyai.com/mlops-roadmap/</w:t>
        </w:r>
      </w:hyperlink>
      <w:r w:rsidDel="00000000" w:rsidR="00000000" w:rsidRPr="00000000">
        <w:rPr>
          <w:rtl w:val="0"/>
        </w:rPr>
      </w:r>
    </w:p>
    <w:p w:rsidR="00000000" w:rsidDel="00000000" w:rsidP="00000000" w:rsidRDefault="00000000" w:rsidRPr="00000000" w14:paraId="000002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DevOps to MLOps (A Practical Guide for 2026), accessed on May 13, 2026, </w:t>
      </w:r>
      <w:hyperlink r:id="rId108">
        <w:r w:rsidDel="00000000" w:rsidR="00000000" w:rsidRPr="00000000">
          <w:rPr>
            <w:rFonts w:ascii="Google Sans" w:cs="Google Sans" w:eastAsia="Google Sans" w:hAnsi="Google Sans"/>
            <w:color w:val="0000ee"/>
            <w:sz w:val="24"/>
            <w:szCs w:val="24"/>
            <w:u w:val="single"/>
            <w:rtl w:val="0"/>
          </w:rPr>
          <w:t xml:space="preserve">https://devopscube.com/devops-to-mlops/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45.png"/><Relationship Id="rId41" Type="http://schemas.openxmlformats.org/officeDocument/2006/relationships/image" Target="media/image10.png"/><Relationship Id="rId44" Type="http://schemas.openxmlformats.org/officeDocument/2006/relationships/image" Target="media/image7.png"/><Relationship Id="rId43" Type="http://schemas.openxmlformats.org/officeDocument/2006/relationships/image" Target="media/image2.png"/><Relationship Id="rId46" Type="http://schemas.openxmlformats.org/officeDocument/2006/relationships/image" Target="media/image9.png"/><Relationship Id="rId45" Type="http://schemas.openxmlformats.org/officeDocument/2006/relationships/image" Target="media/image34.png"/><Relationship Id="rId107" Type="http://schemas.openxmlformats.org/officeDocument/2006/relationships/hyperlink" Target="https://brollyai.com/mlops-roadmap/" TargetMode="External"/><Relationship Id="rId106" Type="http://schemas.openxmlformats.org/officeDocument/2006/relationships/hyperlink" Target="https://www.coursera.org/courses?query=kubernetes" TargetMode="External"/><Relationship Id="rId105" Type="http://schemas.openxmlformats.org/officeDocument/2006/relationships/hyperlink" Target="https://kodekloud.com/blog/kubernetes-tutorial-for-beginners-2025/" TargetMode="External"/><Relationship Id="rId104" Type="http://schemas.openxmlformats.org/officeDocument/2006/relationships/hyperlink" Target="https://aimlopsmasters.in/mlops-roadmap/" TargetMode="External"/><Relationship Id="rId108" Type="http://schemas.openxmlformats.org/officeDocument/2006/relationships/hyperlink" Target="https://devopscube.com/devops-to-mlops/" TargetMode="External"/><Relationship Id="rId48" Type="http://schemas.openxmlformats.org/officeDocument/2006/relationships/image" Target="media/image5.png"/><Relationship Id="rId47" Type="http://schemas.openxmlformats.org/officeDocument/2006/relationships/image" Target="media/image6.png"/><Relationship Id="rId49" Type="http://schemas.openxmlformats.org/officeDocument/2006/relationships/image" Target="media/image27.png"/><Relationship Id="rId103" Type="http://schemas.openxmlformats.org/officeDocument/2006/relationships/hyperlink" Target="https://medium.com/javarevisited/i-tried-30-docker-kubernetes-courses-here-are-my-top-5-recommendations-for-2026-ff587f173011" TargetMode="External"/><Relationship Id="rId102" Type="http://schemas.openxmlformats.org/officeDocument/2006/relationships/hyperlink" Target="https://github.com/saikhu/Docker-Guide-for-AI-Model-Development-and-Deployment" TargetMode="External"/><Relationship Id="rId101" Type="http://schemas.openxmlformats.org/officeDocument/2006/relationships/hyperlink" Target="https://www.coursera.org/resources/docker-learning-roadmap" TargetMode="External"/><Relationship Id="rId100" Type="http://schemas.openxmlformats.org/officeDocument/2006/relationships/hyperlink" Target="https://www.igmguru.com/blog/machine-learning-roadmap" TargetMode="External"/><Relationship Id="rId31" Type="http://schemas.openxmlformats.org/officeDocument/2006/relationships/image" Target="media/image54.png"/><Relationship Id="rId30" Type="http://schemas.openxmlformats.org/officeDocument/2006/relationships/image" Target="media/image56.png"/><Relationship Id="rId33" Type="http://schemas.openxmlformats.org/officeDocument/2006/relationships/image" Target="media/image28.png"/><Relationship Id="rId32" Type="http://schemas.openxmlformats.org/officeDocument/2006/relationships/image" Target="media/image66.png"/><Relationship Id="rId35" Type="http://schemas.openxmlformats.org/officeDocument/2006/relationships/image" Target="media/image8.png"/><Relationship Id="rId34" Type="http://schemas.openxmlformats.org/officeDocument/2006/relationships/image" Target="media/image59.png"/><Relationship Id="rId37" Type="http://schemas.openxmlformats.org/officeDocument/2006/relationships/image" Target="media/image13.png"/><Relationship Id="rId36" Type="http://schemas.openxmlformats.org/officeDocument/2006/relationships/image" Target="media/image11.png"/><Relationship Id="rId39" Type="http://schemas.openxmlformats.org/officeDocument/2006/relationships/image" Target="media/image3.png"/><Relationship Id="rId38" Type="http://schemas.openxmlformats.org/officeDocument/2006/relationships/image" Target="media/image1.png"/><Relationship Id="rId20" Type="http://schemas.openxmlformats.org/officeDocument/2006/relationships/image" Target="media/image73.png"/><Relationship Id="rId22" Type="http://schemas.openxmlformats.org/officeDocument/2006/relationships/image" Target="media/image80.png"/><Relationship Id="rId21" Type="http://schemas.openxmlformats.org/officeDocument/2006/relationships/image" Target="media/image86.png"/><Relationship Id="rId24" Type="http://schemas.openxmlformats.org/officeDocument/2006/relationships/image" Target="media/image82.png"/><Relationship Id="rId23" Type="http://schemas.openxmlformats.org/officeDocument/2006/relationships/image" Target="media/image85.png"/><Relationship Id="rId26" Type="http://schemas.openxmlformats.org/officeDocument/2006/relationships/image" Target="media/image50.png"/><Relationship Id="rId25" Type="http://schemas.openxmlformats.org/officeDocument/2006/relationships/image" Target="media/image53.png"/><Relationship Id="rId28" Type="http://schemas.openxmlformats.org/officeDocument/2006/relationships/image" Target="media/image60.png"/><Relationship Id="rId27" Type="http://schemas.openxmlformats.org/officeDocument/2006/relationships/image" Target="media/image58.png"/><Relationship Id="rId29" Type="http://schemas.openxmlformats.org/officeDocument/2006/relationships/image" Target="media/image57.png"/><Relationship Id="rId95" Type="http://schemas.openxmlformats.org/officeDocument/2006/relationships/hyperlink" Target="https://schoolofcoreai.com/roadmaps/mlops-roadmap" TargetMode="External"/><Relationship Id="rId94" Type="http://schemas.openxmlformats.org/officeDocument/2006/relationships/hyperlink" Target="https://www.coursera.org/resources/mlops-learning-roadmap" TargetMode="External"/><Relationship Id="rId97" Type="http://schemas.openxmlformats.org/officeDocument/2006/relationships/hyperlink" Target="https://machinelearningmastery.com/the-complete-guide-to-docker-for-machine-learning-engineers/" TargetMode="External"/><Relationship Id="rId96" Type="http://schemas.openxmlformats.org/officeDocument/2006/relationships/hyperlink" Target="https://generativeaimasters.in/mlops-roadmap/" TargetMode="External"/><Relationship Id="rId11" Type="http://schemas.openxmlformats.org/officeDocument/2006/relationships/image" Target="media/image87.png"/><Relationship Id="rId99" Type="http://schemas.openxmlformats.org/officeDocument/2006/relationships/hyperlink" Target="https://pub.towardsai.net/docker-in-mlops-for-starters-10a932694d67" TargetMode="External"/><Relationship Id="rId10" Type="http://schemas.openxmlformats.org/officeDocument/2006/relationships/image" Target="media/image88.png"/><Relationship Id="rId98" Type="http://schemas.openxmlformats.org/officeDocument/2006/relationships/hyperlink" Target="https://dev.to/docker/getting-started-with-docker-for-aiml-a-beginners-guide-4k6j" TargetMode="External"/><Relationship Id="rId13" Type="http://schemas.openxmlformats.org/officeDocument/2006/relationships/image" Target="media/image81.png"/><Relationship Id="rId12" Type="http://schemas.openxmlformats.org/officeDocument/2006/relationships/image" Target="media/image76.png"/><Relationship Id="rId91" Type="http://schemas.openxmlformats.org/officeDocument/2006/relationships/image" Target="media/image84.png"/><Relationship Id="rId90" Type="http://schemas.openxmlformats.org/officeDocument/2006/relationships/image" Target="media/image83.png"/><Relationship Id="rId93" Type="http://schemas.openxmlformats.org/officeDocument/2006/relationships/image" Target="media/image15.png"/><Relationship Id="rId92" Type="http://schemas.openxmlformats.org/officeDocument/2006/relationships/image" Target="media/image12.png"/><Relationship Id="rId15" Type="http://schemas.openxmlformats.org/officeDocument/2006/relationships/image" Target="media/image69.png"/><Relationship Id="rId14" Type="http://schemas.openxmlformats.org/officeDocument/2006/relationships/image" Target="media/image64.png"/><Relationship Id="rId17" Type="http://schemas.openxmlformats.org/officeDocument/2006/relationships/image" Target="media/image79.png"/><Relationship Id="rId16" Type="http://schemas.openxmlformats.org/officeDocument/2006/relationships/image" Target="media/image67.png"/><Relationship Id="rId19" Type="http://schemas.openxmlformats.org/officeDocument/2006/relationships/image" Target="media/image77.png"/><Relationship Id="rId18" Type="http://schemas.openxmlformats.org/officeDocument/2006/relationships/image" Target="media/image78.png"/><Relationship Id="rId84" Type="http://schemas.openxmlformats.org/officeDocument/2006/relationships/image" Target="media/image62.png"/><Relationship Id="rId83" Type="http://schemas.openxmlformats.org/officeDocument/2006/relationships/image" Target="media/image36.png"/><Relationship Id="rId86" Type="http://schemas.openxmlformats.org/officeDocument/2006/relationships/image" Target="media/image47.png"/><Relationship Id="rId85" Type="http://schemas.openxmlformats.org/officeDocument/2006/relationships/image" Target="media/image37.png"/><Relationship Id="rId88" Type="http://schemas.openxmlformats.org/officeDocument/2006/relationships/image" Target="media/image72.png"/><Relationship Id="rId87" Type="http://schemas.openxmlformats.org/officeDocument/2006/relationships/image" Target="media/image68.png"/><Relationship Id="rId89" Type="http://schemas.openxmlformats.org/officeDocument/2006/relationships/image" Target="media/image70.png"/><Relationship Id="rId80" Type="http://schemas.openxmlformats.org/officeDocument/2006/relationships/image" Target="media/image32.png"/><Relationship Id="rId82" Type="http://schemas.openxmlformats.org/officeDocument/2006/relationships/image" Target="media/image55.png"/><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71.png"/><Relationship Id="rId8" Type="http://schemas.openxmlformats.org/officeDocument/2006/relationships/image" Target="media/image75.png"/><Relationship Id="rId73" Type="http://schemas.openxmlformats.org/officeDocument/2006/relationships/image" Target="media/image74.png"/><Relationship Id="rId72" Type="http://schemas.openxmlformats.org/officeDocument/2006/relationships/image" Target="media/image49.png"/><Relationship Id="rId75" Type="http://schemas.openxmlformats.org/officeDocument/2006/relationships/image" Target="media/image44.png"/><Relationship Id="rId74" Type="http://schemas.openxmlformats.org/officeDocument/2006/relationships/image" Target="media/image40.png"/><Relationship Id="rId77" Type="http://schemas.openxmlformats.org/officeDocument/2006/relationships/image" Target="media/image61.png"/><Relationship Id="rId76" Type="http://schemas.openxmlformats.org/officeDocument/2006/relationships/image" Target="media/image48.png"/><Relationship Id="rId79" Type="http://schemas.openxmlformats.org/officeDocument/2006/relationships/image" Target="media/image51.png"/><Relationship Id="rId78" Type="http://schemas.openxmlformats.org/officeDocument/2006/relationships/image" Target="media/image39.png"/><Relationship Id="rId71" Type="http://schemas.openxmlformats.org/officeDocument/2006/relationships/image" Target="media/image43.png"/><Relationship Id="rId70" Type="http://schemas.openxmlformats.org/officeDocument/2006/relationships/image" Target="media/image41.png"/><Relationship Id="rId62" Type="http://schemas.openxmlformats.org/officeDocument/2006/relationships/image" Target="media/image20.png"/><Relationship Id="rId61" Type="http://schemas.openxmlformats.org/officeDocument/2006/relationships/image" Target="media/image52.png"/><Relationship Id="rId64" Type="http://schemas.openxmlformats.org/officeDocument/2006/relationships/image" Target="media/image19.png"/><Relationship Id="rId63" Type="http://schemas.openxmlformats.org/officeDocument/2006/relationships/image" Target="media/image21.png"/><Relationship Id="rId66" Type="http://schemas.openxmlformats.org/officeDocument/2006/relationships/image" Target="media/image17.png"/><Relationship Id="rId65" Type="http://schemas.openxmlformats.org/officeDocument/2006/relationships/image" Target="media/image22.png"/><Relationship Id="rId68" Type="http://schemas.openxmlformats.org/officeDocument/2006/relationships/image" Target="media/image42.png"/><Relationship Id="rId67" Type="http://schemas.openxmlformats.org/officeDocument/2006/relationships/image" Target="media/image24.png"/><Relationship Id="rId60" Type="http://schemas.openxmlformats.org/officeDocument/2006/relationships/image" Target="media/image23.png"/><Relationship Id="rId69" Type="http://schemas.openxmlformats.org/officeDocument/2006/relationships/image" Target="media/image46.png"/><Relationship Id="rId51" Type="http://schemas.openxmlformats.org/officeDocument/2006/relationships/image" Target="media/image16.png"/><Relationship Id="rId50" Type="http://schemas.openxmlformats.org/officeDocument/2006/relationships/image" Target="media/image4.png"/><Relationship Id="rId53" Type="http://schemas.openxmlformats.org/officeDocument/2006/relationships/image" Target="media/image31.png"/><Relationship Id="rId52" Type="http://schemas.openxmlformats.org/officeDocument/2006/relationships/image" Target="media/image25.png"/><Relationship Id="rId55" Type="http://schemas.openxmlformats.org/officeDocument/2006/relationships/image" Target="media/image29.png"/><Relationship Id="rId54" Type="http://schemas.openxmlformats.org/officeDocument/2006/relationships/image" Target="media/image35.png"/><Relationship Id="rId57" Type="http://schemas.openxmlformats.org/officeDocument/2006/relationships/image" Target="media/image26.png"/><Relationship Id="rId56" Type="http://schemas.openxmlformats.org/officeDocument/2006/relationships/image" Target="media/image18.png"/><Relationship Id="rId59" Type="http://schemas.openxmlformats.org/officeDocument/2006/relationships/image" Target="media/image14.png"/><Relationship Id="rId5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