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78F" w:rsidRDefault="007A778F" w:rsidP="007A778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24"/>
        </w:rPr>
        <w:t xml:space="preserve">Swapping Charging </w:t>
      </w:r>
      <w:r>
        <w:rPr>
          <w:rFonts w:ascii="Times New Roman" w:eastAsia="Times New Roman" w:hAnsi="Times New Roman" w:cs="Times New Roman"/>
          <w:b/>
          <w:bCs/>
          <w:sz w:val="40"/>
          <w:szCs w:val="24"/>
        </w:rPr>
        <w:t>Station report</w:t>
      </w:r>
      <w:r>
        <w:rPr>
          <w:rFonts w:ascii="Times New Roman" w:eastAsia="Times New Roman" w:hAnsi="Times New Roman" w:cs="Times New Roman"/>
          <w:b/>
          <w:bCs/>
          <w:sz w:val="40"/>
          <w:szCs w:val="24"/>
        </w:rPr>
        <w:t xml:space="preserve"> by </w:t>
      </w:r>
    </w:p>
    <w:p w:rsidR="007A778F" w:rsidRPr="00865702" w:rsidRDefault="007A778F" w:rsidP="007A778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24"/>
        </w:rPr>
        <w:t>Electronics Team</w:t>
      </w:r>
    </w:p>
    <w:p w:rsidR="007A778F" w:rsidRDefault="007A778F" w:rsidP="007A778F">
      <w:pPr>
        <w:pStyle w:val="NormalWeb"/>
        <w:ind w:left="720"/>
        <w:jc w:val="center"/>
        <w:rPr>
          <w:rStyle w:val="Strong"/>
          <w:b w:val="0"/>
          <w:bCs w:val="0"/>
          <w:sz w:val="40"/>
          <w:szCs w:val="40"/>
        </w:rPr>
      </w:pPr>
    </w:p>
    <w:p w:rsidR="007A778F" w:rsidRPr="007A6208" w:rsidRDefault="007A778F" w:rsidP="007A778F">
      <w:pPr>
        <w:pStyle w:val="NormalWeb"/>
        <w:rPr>
          <w:rStyle w:val="Strong"/>
          <w:b w:val="0"/>
          <w:bCs w:val="0"/>
          <w:sz w:val="40"/>
          <w:szCs w:val="40"/>
        </w:rPr>
      </w:pPr>
    </w:p>
    <w:p w:rsidR="007A778F" w:rsidRPr="00312249" w:rsidRDefault="007A778F" w:rsidP="007A778F">
      <w:pPr>
        <w:pStyle w:val="NormalWeb"/>
        <w:numPr>
          <w:ilvl w:val="0"/>
          <w:numId w:val="1"/>
        </w:numPr>
      </w:pPr>
      <w:r w:rsidRPr="00312249">
        <w:rPr>
          <w:rStyle w:val="Strong"/>
        </w:rPr>
        <w:t>Revision Number:</w:t>
      </w:r>
      <w:r>
        <w:br/>
        <w:t>Rev. 2</w:t>
      </w:r>
      <w:r w:rsidRPr="00312249">
        <w:t>.0</w:t>
      </w:r>
    </w:p>
    <w:p w:rsidR="007A778F" w:rsidRPr="00312249" w:rsidRDefault="007A778F" w:rsidP="007A778F">
      <w:pPr>
        <w:pStyle w:val="NormalWeb"/>
        <w:numPr>
          <w:ilvl w:val="0"/>
          <w:numId w:val="1"/>
        </w:numPr>
      </w:pPr>
      <w:r w:rsidRPr="00312249">
        <w:rPr>
          <w:rStyle w:val="Strong"/>
        </w:rPr>
        <w:t>Date of Creation or Update:</w:t>
      </w:r>
      <w:r w:rsidRPr="00312249">
        <w:br/>
      </w:r>
      <w:r>
        <w:rPr>
          <w:rStyle w:val="Emphasis"/>
        </w:rPr>
        <w:t>3/2</w:t>
      </w:r>
      <w:r>
        <w:rPr>
          <w:rStyle w:val="Emphasis"/>
        </w:rPr>
        <w:t>/2025</w:t>
      </w:r>
    </w:p>
    <w:p w:rsidR="007A778F" w:rsidRPr="00312249" w:rsidRDefault="007A778F" w:rsidP="007A778F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 w:rsidRPr="00312249">
        <w:rPr>
          <w:rStyle w:val="Strong"/>
        </w:rPr>
        <w:t>Prepared By:</w:t>
      </w:r>
    </w:p>
    <w:p w:rsidR="007A778F" w:rsidRDefault="007A778F" w:rsidP="007A778F">
      <w:pPr>
        <w:pStyle w:val="NormalWeb"/>
        <w:ind w:left="720"/>
        <w:rPr>
          <w:rStyle w:val="Emphasis"/>
        </w:rPr>
      </w:pPr>
      <w:r w:rsidRPr="00312249">
        <w:rPr>
          <w:rStyle w:val="Emphasis"/>
        </w:rPr>
        <w:t>Muhammad Sabahat Akhter</w:t>
      </w:r>
    </w:p>
    <w:p w:rsidR="007A778F" w:rsidRPr="00893B64" w:rsidRDefault="007A778F" w:rsidP="007A778F">
      <w:pPr>
        <w:pStyle w:val="NormalWeb"/>
        <w:ind w:left="720"/>
        <w:rPr>
          <w:i/>
          <w:iCs/>
        </w:rPr>
      </w:pPr>
      <w:r>
        <w:rPr>
          <w:rStyle w:val="Emphasis"/>
        </w:rPr>
        <w:t xml:space="preserve">Muhammad </w:t>
      </w:r>
      <w:proofErr w:type="spellStart"/>
      <w:r>
        <w:rPr>
          <w:rStyle w:val="Emphasis"/>
        </w:rPr>
        <w:t>Suleman</w:t>
      </w:r>
      <w:proofErr w:type="spellEnd"/>
      <w:r w:rsidRPr="00312249">
        <w:br/>
      </w:r>
    </w:p>
    <w:p w:rsidR="007A778F" w:rsidRDefault="007A778F" w:rsidP="007A778F">
      <w:pPr>
        <w:spacing w:before="100" w:beforeAutospacing="1" w:after="100" w:afterAutospacing="1" w:line="240" w:lineRule="auto"/>
        <w:outlineLvl w:val="2"/>
        <w:rPr>
          <w:rStyle w:val="Strong"/>
        </w:rPr>
      </w:pPr>
      <w:r w:rsidRPr="00312249">
        <w:rPr>
          <w:rStyle w:val="Strong"/>
        </w:rPr>
        <w:t>Reviewed By:</w:t>
      </w:r>
    </w:p>
    <w:p w:rsidR="00B95A0E" w:rsidRDefault="00BB7085"/>
    <w:p w:rsidR="007A778F" w:rsidRDefault="007A778F"/>
    <w:p w:rsidR="007A778F" w:rsidRDefault="007A778F"/>
    <w:p w:rsidR="007A778F" w:rsidRDefault="007A778F"/>
    <w:p w:rsidR="007A778F" w:rsidRDefault="007A778F"/>
    <w:p w:rsidR="007A778F" w:rsidRDefault="007A778F"/>
    <w:p w:rsidR="007A778F" w:rsidRDefault="007A778F"/>
    <w:p w:rsidR="007A778F" w:rsidRDefault="007A778F"/>
    <w:p w:rsidR="007A778F" w:rsidRDefault="007A778F"/>
    <w:p w:rsidR="007A778F" w:rsidRDefault="007A778F"/>
    <w:p w:rsidR="007A778F" w:rsidRDefault="007A778F"/>
    <w:p w:rsidR="007A778F" w:rsidRDefault="007A778F"/>
    <w:p w:rsidR="007A778F" w:rsidRDefault="007A778F"/>
    <w:p w:rsidR="007A778F" w:rsidRDefault="007A778F"/>
    <w:p w:rsidR="007A778F" w:rsidRPr="007A778F" w:rsidRDefault="00D02899" w:rsidP="007A7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</w:t>
      </w:r>
      <w:r w:rsidR="007A778F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  <w:proofErr w:type="gramEnd"/>
    </w:p>
    <w:p w:rsidR="007A778F" w:rsidRPr="007A778F" w:rsidRDefault="007A778F" w:rsidP="007A7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The testing of the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Swappable Charging Station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was conducted to analyze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functionality of all 12 slots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while batteries were being </w:t>
      </w:r>
      <w:r>
        <w:rPr>
          <w:rFonts w:ascii="Times New Roman" w:eastAsia="Times New Roman" w:hAnsi="Times New Roman" w:cs="Times New Roman"/>
          <w:sz w:val="24"/>
          <w:szCs w:val="24"/>
        </w:rPr>
        <w:t>plugged inside each cabinets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>. The objective was to evaluate the system's performance under partial and full-load conditions.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fatigue test was conducted on February 3, 2025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, to assess long-term performance and durability. During this test, all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12 slots were functional and charging properly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>, confirming the stability of the charging system under extended operation.</w:t>
      </w:r>
    </w:p>
    <w:p w:rsidR="007A778F" w:rsidRPr="007A778F" w:rsidRDefault="007A778F" w:rsidP="007A77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78F" w:rsidRPr="007A778F" w:rsidRDefault="007A778F" w:rsidP="007A7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78F">
        <w:rPr>
          <w:rFonts w:ascii="Times New Roman" w:eastAsia="Times New Roman" w:hAnsi="Times New Roman" w:cs="Times New Roman"/>
          <w:b/>
          <w:bCs/>
          <w:sz w:val="27"/>
          <w:szCs w:val="27"/>
        </w:rPr>
        <w:t>2. Load Testing Observations</w:t>
      </w:r>
    </w:p>
    <w:p w:rsidR="007A778F" w:rsidRDefault="007A778F" w:rsidP="007A7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During testing, the following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AC current measurements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were recorded as batteries were sequentially plugged 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A778F" w:rsidTr="00F81F34">
        <w:tc>
          <w:tcPr>
            <w:tcW w:w="3116" w:type="dxa"/>
          </w:tcPr>
          <w:p w:rsidR="007A778F" w:rsidRDefault="007A778F" w:rsidP="007A77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Batteries Plugged In</w:t>
            </w:r>
          </w:p>
        </w:tc>
        <w:tc>
          <w:tcPr>
            <w:tcW w:w="3117" w:type="dxa"/>
            <w:vAlign w:val="center"/>
          </w:tcPr>
          <w:p w:rsidR="007A778F" w:rsidRPr="007A778F" w:rsidRDefault="007A778F" w:rsidP="007A77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7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Observed AC Current (A)</w:t>
            </w:r>
          </w:p>
        </w:tc>
        <w:tc>
          <w:tcPr>
            <w:tcW w:w="3117" w:type="dxa"/>
          </w:tcPr>
          <w:p w:rsidR="007A778F" w:rsidRDefault="007A778F" w:rsidP="007A77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</w:t>
            </w:r>
            <w:r w:rsidR="00BB7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ated Power Consumption (W) at 22</w:t>
            </w:r>
            <w:r w:rsidRPr="007A7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0V AC</w:t>
            </w:r>
          </w:p>
        </w:tc>
      </w:tr>
      <w:tr w:rsidR="007A778F" w:rsidTr="00CC1C96">
        <w:tc>
          <w:tcPr>
            <w:tcW w:w="3116" w:type="dxa"/>
            <w:vAlign w:val="center"/>
          </w:tcPr>
          <w:p w:rsidR="007A778F" w:rsidRPr="007A778F" w:rsidRDefault="007A778F" w:rsidP="007A77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78F">
              <w:rPr>
                <w:rFonts w:ascii="Times New Roman" w:eastAsia="Times New Roman" w:hAnsi="Times New Roman" w:cs="Times New Roman"/>
                <w:sz w:val="24"/>
                <w:szCs w:val="24"/>
              </w:rPr>
              <w:t>1 Battery</w:t>
            </w:r>
          </w:p>
        </w:tc>
        <w:tc>
          <w:tcPr>
            <w:tcW w:w="3117" w:type="dxa"/>
            <w:vAlign w:val="center"/>
          </w:tcPr>
          <w:p w:rsidR="007A778F" w:rsidRPr="007A778F" w:rsidRDefault="007A778F" w:rsidP="007A77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78F">
              <w:rPr>
                <w:rFonts w:ascii="Times New Roman" w:eastAsia="Times New Roman" w:hAnsi="Times New Roman" w:cs="Times New Roman"/>
                <w:sz w:val="24"/>
                <w:szCs w:val="24"/>
              </w:rPr>
              <w:t>7.8A</w:t>
            </w:r>
          </w:p>
        </w:tc>
        <w:tc>
          <w:tcPr>
            <w:tcW w:w="3117" w:type="dxa"/>
            <w:vAlign w:val="center"/>
          </w:tcPr>
          <w:p w:rsidR="007A778F" w:rsidRPr="007A778F" w:rsidRDefault="00BB7085" w:rsidP="007A77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70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1,716W</w:t>
            </w:r>
            <w:r w:rsidRPr="00BB7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B70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(7.8A × 220V)</w:t>
            </w:r>
          </w:p>
        </w:tc>
      </w:tr>
      <w:tr w:rsidR="007A778F" w:rsidTr="00CD076B">
        <w:tc>
          <w:tcPr>
            <w:tcW w:w="3116" w:type="dxa"/>
          </w:tcPr>
          <w:p w:rsidR="007A778F" w:rsidRDefault="007A778F" w:rsidP="007A77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78F">
              <w:rPr>
                <w:rFonts w:ascii="Times New Roman" w:eastAsia="Times New Roman" w:hAnsi="Times New Roman" w:cs="Times New Roman"/>
                <w:sz w:val="24"/>
                <w:szCs w:val="24"/>
              </w:rPr>
              <w:t>2 Batteries</w:t>
            </w:r>
          </w:p>
        </w:tc>
        <w:tc>
          <w:tcPr>
            <w:tcW w:w="3117" w:type="dxa"/>
          </w:tcPr>
          <w:p w:rsidR="007A778F" w:rsidRDefault="007A778F" w:rsidP="007A77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78F">
              <w:rPr>
                <w:rFonts w:ascii="Times New Roman" w:eastAsia="Times New Roman" w:hAnsi="Times New Roman" w:cs="Times New Roman"/>
                <w:sz w:val="24"/>
                <w:szCs w:val="24"/>
              </w:rPr>
              <w:t>14.1A</w:t>
            </w:r>
          </w:p>
        </w:tc>
        <w:tc>
          <w:tcPr>
            <w:tcW w:w="3117" w:type="dxa"/>
            <w:vAlign w:val="center"/>
          </w:tcPr>
          <w:p w:rsidR="007A778F" w:rsidRPr="007A778F" w:rsidRDefault="00BB7085" w:rsidP="007A778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7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3,102W</w:t>
            </w:r>
            <w:r w:rsidRPr="00BB70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(14.1A × 220V)</w:t>
            </w:r>
          </w:p>
        </w:tc>
      </w:tr>
      <w:tr w:rsidR="007A778F" w:rsidTr="007A778F">
        <w:tc>
          <w:tcPr>
            <w:tcW w:w="3116" w:type="dxa"/>
          </w:tcPr>
          <w:p w:rsidR="007A778F" w:rsidRDefault="007A778F" w:rsidP="007A77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78F">
              <w:rPr>
                <w:rFonts w:ascii="Times New Roman" w:eastAsia="Times New Roman" w:hAnsi="Times New Roman" w:cs="Times New Roman"/>
                <w:sz w:val="24"/>
                <w:szCs w:val="24"/>
              </w:rPr>
              <w:t>3 Batteries</w:t>
            </w:r>
          </w:p>
        </w:tc>
        <w:tc>
          <w:tcPr>
            <w:tcW w:w="3117" w:type="dxa"/>
          </w:tcPr>
          <w:p w:rsidR="007A778F" w:rsidRDefault="007A778F" w:rsidP="007A77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78F">
              <w:rPr>
                <w:rFonts w:ascii="Times New Roman" w:eastAsia="Times New Roman" w:hAnsi="Times New Roman" w:cs="Times New Roman"/>
                <w:sz w:val="24"/>
                <w:szCs w:val="24"/>
              </w:rPr>
              <w:t>17.8A</w:t>
            </w:r>
          </w:p>
        </w:tc>
        <w:tc>
          <w:tcPr>
            <w:tcW w:w="3117" w:type="dxa"/>
          </w:tcPr>
          <w:p w:rsidR="007A778F" w:rsidRDefault="00BB7085" w:rsidP="00BB70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708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3,916W</w:t>
            </w:r>
            <w:r w:rsidRPr="00BB7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B708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(17.8A × 220V)</w:t>
            </w:r>
          </w:p>
        </w:tc>
      </w:tr>
      <w:tr w:rsidR="007A778F" w:rsidTr="007A778F">
        <w:tc>
          <w:tcPr>
            <w:tcW w:w="3116" w:type="dxa"/>
          </w:tcPr>
          <w:p w:rsidR="007A778F" w:rsidRDefault="007A778F" w:rsidP="007A77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78F">
              <w:rPr>
                <w:rFonts w:ascii="Times New Roman" w:eastAsia="Times New Roman" w:hAnsi="Times New Roman" w:cs="Times New Roman"/>
                <w:sz w:val="24"/>
                <w:szCs w:val="24"/>
              </w:rPr>
              <w:t>4 Batteries</w:t>
            </w:r>
          </w:p>
        </w:tc>
        <w:tc>
          <w:tcPr>
            <w:tcW w:w="3117" w:type="dxa"/>
          </w:tcPr>
          <w:p w:rsidR="007A778F" w:rsidRDefault="007A778F" w:rsidP="007A77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78F">
              <w:rPr>
                <w:rFonts w:ascii="Times New Roman" w:eastAsia="Times New Roman" w:hAnsi="Times New Roman" w:cs="Times New Roman"/>
                <w:sz w:val="24"/>
                <w:szCs w:val="24"/>
              </w:rPr>
              <w:t>23.4A</w:t>
            </w:r>
          </w:p>
        </w:tc>
        <w:tc>
          <w:tcPr>
            <w:tcW w:w="3117" w:type="dxa"/>
          </w:tcPr>
          <w:p w:rsidR="007A778F" w:rsidRDefault="00BB7085" w:rsidP="00BB70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7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5,148W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(23.4A × 220V</w:t>
            </w:r>
            <w:r w:rsidR="0000382C" w:rsidRPr="007A778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7A778F" w:rsidRPr="007A778F" w:rsidRDefault="007A778F" w:rsidP="007A7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78F" w:rsidRPr="007A778F" w:rsidRDefault="007A778F" w:rsidP="0000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Since only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4 batteries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were available during testing, full-load conditions could not be assessed. However, the power consumption trend suggests that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when all 12 slots are utilized, the total power consumption can be estimated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7085" w:rsidRDefault="00BB7085" w:rsidP="00BB7085">
      <w:pPr>
        <w:pStyle w:val="Heading3"/>
      </w:pPr>
      <w:r>
        <w:rPr>
          <w:rStyle w:val="Strong"/>
          <w:b/>
          <w:bCs/>
        </w:rPr>
        <w:t>3. Estimated Power Consumption for 12 Slots</w:t>
      </w:r>
    </w:p>
    <w:p w:rsidR="00BB7085" w:rsidRDefault="00BB7085" w:rsidP="00BB7085">
      <w:pPr>
        <w:pStyle w:val="NormalWeb"/>
      </w:pPr>
      <w:r>
        <w:t xml:space="preserve">Assuming a linear increase in power consumption, the estimated AC current and power consumption for </w:t>
      </w:r>
      <w:r>
        <w:rPr>
          <w:rStyle w:val="Strong"/>
        </w:rPr>
        <w:t>all 12 slots in operation</w:t>
      </w:r>
      <w:r>
        <w:t xml:space="preserve"> can be calculated:</w:t>
      </w:r>
    </w:p>
    <w:p w:rsidR="00BB7085" w:rsidRDefault="00BB7085" w:rsidP="00BB7085">
      <w:pPr>
        <w:pStyle w:val="NormalWeb"/>
        <w:numPr>
          <w:ilvl w:val="0"/>
          <w:numId w:val="4"/>
        </w:numPr>
      </w:pPr>
      <w:r>
        <w:rPr>
          <w:rStyle w:val="Strong"/>
        </w:rPr>
        <w:t>Average AC current per slot:</w:t>
      </w:r>
    </w:p>
    <w:p w:rsidR="00BB7085" w:rsidRDefault="00BB7085" w:rsidP="00BB7085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23.4A ÷ 4 = 5.85A per slot</w:t>
      </w:r>
    </w:p>
    <w:p w:rsidR="00BB7085" w:rsidRDefault="00BB7085" w:rsidP="00BB7085">
      <w:pPr>
        <w:pStyle w:val="NormalWeb"/>
        <w:numPr>
          <w:ilvl w:val="0"/>
          <w:numId w:val="4"/>
        </w:numPr>
      </w:pPr>
      <w:r>
        <w:rPr>
          <w:rStyle w:val="Strong"/>
        </w:rPr>
        <w:t>Estimated AC current for 12 slots:</w:t>
      </w:r>
    </w:p>
    <w:p w:rsidR="00BB7085" w:rsidRDefault="00BB7085" w:rsidP="00BB7085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5.85A × 12 = 70.2A</w:t>
      </w:r>
    </w:p>
    <w:p w:rsidR="00BB7085" w:rsidRDefault="00BB7085" w:rsidP="00BB7085">
      <w:pPr>
        <w:pStyle w:val="NormalWeb"/>
        <w:numPr>
          <w:ilvl w:val="0"/>
          <w:numId w:val="4"/>
        </w:numPr>
      </w:pPr>
      <w:r>
        <w:rPr>
          <w:rStyle w:val="Strong"/>
        </w:rPr>
        <w:t>Estimated power consumption for 12 slots:</w:t>
      </w:r>
    </w:p>
    <w:p w:rsidR="00BB7085" w:rsidRDefault="00BB7085" w:rsidP="00BB7085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70.2A × 220V = 15,444W (15.4kW)</w:t>
      </w:r>
    </w:p>
    <w:p w:rsidR="00BB7085" w:rsidRDefault="00BB7085" w:rsidP="00BB7085">
      <w:pPr>
        <w:pStyle w:val="NormalWeb"/>
      </w:pPr>
      <w:r>
        <w:t xml:space="preserve">Thus, the charging station is expected to </w:t>
      </w:r>
      <w:r>
        <w:rPr>
          <w:rStyle w:val="Strong"/>
        </w:rPr>
        <w:t>consume approximately 15.4kW</w:t>
      </w:r>
      <w:r>
        <w:t xml:space="preserve"> when all 12 slots are simultaneously in operation.</w:t>
      </w:r>
    </w:p>
    <w:p w:rsidR="00BB7085" w:rsidRDefault="00BB7085" w:rsidP="00BB7085">
      <w:pPr>
        <w:pStyle w:val="NormalWeb"/>
      </w:pPr>
    </w:p>
    <w:p w:rsidR="007A778F" w:rsidRPr="007A778F" w:rsidRDefault="007A778F" w:rsidP="007A7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78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Fatigue Testing Results (February 3, 2025)</w:t>
      </w:r>
    </w:p>
    <w:p w:rsidR="007A778F" w:rsidRDefault="007A778F" w:rsidP="0000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To evaluate long-term operational stability,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a fatigue test was conducted on February 3, 2025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>. The key findings are</w:t>
      </w:r>
      <w:proofErr w:type="gramStart"/>
      <w:r w:rsidRPr="007A778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A778F">
        <w:rPr>
          <w:rFonts w:ascii="Times New Roman" w:eastAsia="Times New Roman" w:hAnsi="Times New Roman" w:cs="Times New Roman"/>
          <w:sz w:val="24"/>
          <w:szCs w:val="24"/>
        </w:rPr>
        <w:br/>
      </w:r>
      <w:r w:rsidRPr="007A778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All 12 slots were functional and charging properly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throughout the testing period.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br/>
      </w:r>
      <w:r w:rsidRPr="007A778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No overheating, voltage fluctuations, or system malfunctions were observed.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br/>
      </w:r>
      <w:r w:rsidRPr="007A778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A778F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charging station maintained consistent performance without disruptions.</w:t>
      </w:r>
    </w:p>
    <w:p w:rsidR="007F727E" w:rsidRDefault="007F727E" w:rsidP="000038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35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2-03 at 10.06.46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A9C" w:rsidRPr="007A778F" w:rsidRDefault="00F44A9C" w:rsidP="00F44A9C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Figure1: Dashboard showing all 12 cabinets doors are opened as well as displaying cabinet temperatures too.</w:t>
      </w:r>
    </w:p>
    <w:p w:rsidR="007A778F" w:rsidRPr="007A778F" w:rsidRDefault="007A778F" w:rsidP="007A7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78F">
        <w:rPr>
          <w:rFonts w:ascii="Times New Roman" w:eastAsia="Times New Roman" w:hAnsi="Times New Roman" w:cs="Times New Roman"/>
          <w:b/>
          <w:bCs/>
          <w:sz w:val="27"/>
          <w:szCs w:val="27"/>
        </w:rPr>
        <w:t>5. Recommendations &amp; Next Steps</w:t>
      </w:r>
    </w:p>
    <w:p w:rsidR="007A778F" w:rsidRPr="007A778F" w:rsidRDefault="007A778F" w:rsidP="007A7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Conduct Full-Load Testing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– It is essential to perform a real-world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full-load test with all 12 batteries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to validate the estimated power consumption and verify system stability.</w:t>
      </w:r>
    </w:p>
    <w:p w:rsidR="007A778F" w:rsidRPr="007A778F" w:rsidRDefault="007A778F" w:rsidP="007A7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Monitor Breaker Capacity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– Ensure that the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63A main breaker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is sufficient for handling the estimated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70.2A peak current draw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or consider an upgrade if necessary.</w:t>
      </w:r>
    </w:p>
    <w:p w:rsidR="007A778F" w:rsidRPr="007A778F" w:rsidRDefault="007A778F" w:rsidP="007A7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Thermal &amp; Voltage Stability Check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– While operating at full capacity, monitor the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charging station temperature, wiring insulation, and voltage stability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to prevent overheating or system failures.</w:t>
      </w:r>
    </w:p>
    <w:p w:rsidR="007A778F" w:rsidRDefault="007A778F" w:rsidP="007F72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Optimize Efficiency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– Analyze if any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power factor correction or load balancing techniques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can enhance the station's efficiency and performance.</w:t>
      </w:r>
    </w:p>
    <w:p w:rsidR="00F44A9C" w:rsidRPr="007A778F" w:rsidRDefault="00F44A9C" w:rsidP="00F44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78F" w:rsidRPr="007A778F" w:rsidRDefault="007A778F" w:rsidP="007A7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78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Technical Support Availability</w:t>
      </w:r>
    </w:p>
    <w:p w:rsidR="007A778F" w:rsidRPr="007A778F" w:rsidRDefault="007A778F" w:rsidP="007F7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electronics team is available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to assist with any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feedback, troubleshooting, and optimization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of both hardware and </w:t>
      </w:r>
      <w:r w:rsidR="007F727E">
        <w:rPr>
          <w:rFonts w:ascii="Times New Roman" w:eastAsia="Times New Roman" w:hAnsi="Times New Roman" w:cs="Times New Roman"/>
          <w:sz w:val="24"/>
          <w:szCs w:val="24"/>
        </w:rPr>
        <w:t>firmware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concerns. They will also work closely with the relevant teams to ensure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smooth system operation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 under full-load conditions.</w:t>
      </w:r>
    </w:p>
    <w:p w:rsidR="007A778F" w:rsidRPr="007A778F" w:rsidRDefault="007A778F" w:rsidP="007A7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78F">
        <w:rPr>
          <w:rFonts w:ascii="Times New Roman" w:eastAsia="Times New Roman" w:hAnsi="Times New Roman" w:cs="Times New Roman"/>
          <w:b/>
          <w:bCs/>
          <w:sz w:val="27"/>
          <w:szCs w:val="27"/>
        </w:rPr>
        <w:t>7. Conclusion</w:t>
      </w:r>
    </w:p>
    <w:p w:rsidR="007A778F" w:rsidRPr="007A778F" w:rsidRDefault="007A778F" w:rsidP="007A7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The charging station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performs well under current conditions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, and fatigue testing on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February 3, 2025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, confirmed that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all 12 slots are functional and charging properly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. However, full-load testing is still required to </w:t>
      </w:r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validate maximum power consumption and ensure safe operation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 xml:space="preserve">. The estimated peak load is </w:t>
      </w:r>
      <w:r w:rsidR="00BB7085">
        <w:rPr>
          <w:rFonts w:ascii="Times New Roman" w:eastAsia="Times New Roman" w:hAnsi="Times New Roman" w:cs="Times New Roman"/>
          <w:b/>
          <w:bCs/>
          <w:sz w:val="24"/>
          <w:szCs w:val="24"/>
        </w:rPr>
        <w:t>15.4</w:t>
      </w:r>
      <w:bookmarkStart w:id="0" w:name="_GoBack"/>
      <w:bookmarkEnd w:id="0"/>
      <w:r w:rsidRPr="007A778F">
        <w:rPr>
          <w:rFonts w:ascii="Times New Roman" w:eastAsia="Times New Roman" w:hAnsi="Times New Roman" w:cs="Times New Roman"/>
          <w:b/>
          <w:bCs/>
          <w:sz w:val="24"/>
          <w:szCs w:val="24"/>
        </w:rPr>
        <w:t>kW at 70.2A AC</w:t>
      </w:r>
      <w:r w:rsidRPr="007A778F">
        <w:rPr>
          <w:rFonts w:ascii="Times New Roman" w:eastAsia="Times New Roman" w:hAnsi="Times New Roman" w:cs="Times New Roman"/>
          <w:sz w:val="24"/>
          <w:szCs w:val="24"/>
        </w:rPr>
        <w:t>, and proper system checks should be conducted to avoid overload risks. The electronics team is actively monitoring the system and will provide further support as needed.</w:t>
      </w:r>
    </w:p>
    <w:p w:rsidR="007A778F" w:rsidRDefault="007A778F"/>
    <w:sectPr w:rsidR="007A77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C50BF"/>
    <w:multiLevelType w:val="multilevel"/>
    <w:tmpl w:val="06A6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52BAD"/>
    <w:multiLevelType w:val="multilevel"/>
    <w:tmpl w:val="8B3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61CF9"/>
    <w:multiLevelType w:val="multilevel"/>
    <w:tmpl w:val="7A1C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16C51"/>
    <w:multiLevelType w:val="multilevel"/>
    <w:tmpl w:val="5FA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78F"/>
    <w:rsid w:val="0000382C"/>
    <w:rsid w:val="000E54BC"/>
    <w:rsid w:val="00527581"/>
    <w:rsid w:val="007A778F"/>
    <w:rsid w:val="007F727E"/>
    <w:rsid w:val="00BB7085"/>
    <w:rsid w:val="00C91702"/>
    <w:rsid w:val="00D02899"/>
    <w:rsid w:val="00F4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2A06B"/>
  <w15:chartTrackingRefBased/>
  <w15:docId w15:val="{A0286D2A-5A00-423B-9E49-3A4DF468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778F"/>
  </w:style>
  <w:style w:type="paragraph" w:styleId="Heading3">
    <w:name w:val="heading 3"/>
    <w:basedOn w:val="Normal"/>
    <w:link w:val="Heading3Char"/>
    <w:uiPriority w:val="9"/>
    <w:qFormat/>
    <w:rsid w:val="007A77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A778F"/>
    <w:rPr>
      <w:b/>
      <w:bCs/>
    </w:rPr>
  </w:style>
  <w:style w:type="paragraph" w:styleId="NormalWeb">
    <w:name w:val="Normal (Web)"/>
    <w:basedOn w:val="Normal"/>
    <w:uiPriority w:val="99"/>
    <w:unhideWhenUsed/>
    <w:rsid w:val="007A7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A778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7A778F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7A7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5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Sabahat Akhtar</dc:creator>
  <cp:keywords/>
  <dc:description/>
  <cp:lastModifiedBy>M Sabahat Akhtar</cp:lastModifiedBy>
  <cp:revision>5</cp:revision>
  <dcterms:created xsi:type="dcterms:W3CDTF">2025-02-04T06:26:00Z</dcterms:created>
  <dcterms:modified xsi:type="dcterms:W3CDTF">2025-02-04T07:43:00Z</dcterms:modified>
</cp:coreProperties>
</file>