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036D3A"/>
          <w:sz w:val="36"/>
          <w:szCs w:val="36"/>
        </w:rPr>
        <w:t xml:space="preserve">SQUIRE 2.0 Reporting Checklist</w:t>
      </w:r>
    </w:p>
    <w:p>
      <w:pPr>
        <w:pBdr>
          <w:bottom w:val="single" w:color="036D3A" w:sz="6"/>
        </w:pBdr>
        <w:spacing w:after="80"/>
      </w:pPr>
      <w:r>
        <w:rPr>
          <w:rFonts w:ascii="Arial" w:cs="Arial" w:eastAsia="Arial" w:hAnsi="Arial"/>
          <w:i/>
          <w:iCs/>
          <w:color w:val="555555"/>
          <w:sz w:val="20"/>
          <w:szCs w:val="20"/>
        </w:rPr>
        <w:t xml:space="preserve">Standards for QUality Improvement Reporting Excellence — adapted for AMU QI projects by the Society for Acute Medicine</w:t>
      </w:r>
    </w:p>
    <w:p>
      <w:pPr>
        <w:spacing w:after="140"/>
      </w:pPr>
      <w:r>
        <w:t xml:space="preserve"/>
      </w:r>
    </w:p>
    <w:tbl>
      <w:tblPr>
        <w:tblW w:type="dxa" w:w="9720"/>
        <w:tblBorders>
          <w:top w:val="single" w:color="D0D0D0" w:sz="4"/>
          <w:left w:val="thick" w:color="036D3A" w:sz="16"/>
          <w:bottom w:val="single" w:color="D0D0D0" w:sz="4"/>
          <w:right w:val="single" w:color="D0D0D0" w:sz="4"/>
          <w:insideH w:val="single" w:color="auto" w:sz="4"/>
          <w:insideV w:val="single" w:color="auto" w:sz="4"/>
        </w:tblBorders>
      </w:tblPr>
      <w:tblGrid>
        <w:gridCol w:w="9720"/>
      </w:tblGrid>
      <w:tr>
        <w:tc>
          <w:tcPr>
            <w:shd w:fill="E8F5EE" w:val="clear"/>
            <w:tcMar>
              <w:top w:type="dxa" w:w="160"/>
              <w:left w:type="dxa" w:w="240"/>
              <w:bottom w:type="dxa" w:w="160"/>
              <w:right w:type="dxa" w:w="200"/>
            </w:tcMar>
          </w:tcPr>
          <w:p>
            <w:pPr>
              <w:spacing w:after="100"/>
            </w:pPr>
            <w:r>
              <w:rPr>
                <w:rFonts w:ascii="Arial" w:cs="Arial" w:eastAsia="Arial" w:hAnsi="Arial"/>
                <w:b/>
                <w:bCs/>
                <w:color w:val="036D3A"/>
                <w:sz w:val="18"/>
                <w:szCs w:val="18"/>
              </w:rPr>
              <w:t xml:space="preserve">HOW TO USE THIS CHECKLIST</w:t>
            </w:r>
          </w:p>
          <w:p>
            <w:pPr>
              <w:spacing w:after="60"/>
            </w:pPr>
            <w:r>
              <w:rPr>
                <w:rFonts w:ascii="Arial" w:cs="Arial" w:eastAsia="Arial" w:hAnsi="Arial"/>
                <w:color w:val="1A4530"/>
                <w:sz w:val="20"/>
                <w:szCs w:val="20"/>
              </w:rPr>
              <w:t xml:space="preserve">1.  Tick (☐ → ☒) each item once you have addressed it in your manuscript.</w:t>
            </w:r>
          </w:p>
          <w:p>
            <w:pPr>
              <w:spacing w:after="60"/>
            </w:pPr>
            <w:r>
              <w:rPr>
                <w:rFonts w:ascii="Arial" w:cs="Arial" w:eastAsia="Arial" w:hAnsi="Arial"/>
                <w:color w:val="1A4530"/>
                <w:sz w:val="20"/>
                <w:szCs w:val="20"/>
              </w:rPr>
              <w:t xml:space="preserve">2.  For each item, briefly note the page number / section in your manuscript where it is addressed.</w:t>
            </w:r>
          </w:p>
          <w:p>
            <w:pPr>
              <w:spacing w:after="60"/>
            </w:pPr>
            <w:r>
              <w:rPr>
                <w:rFonts w:ascii="Arial" w:cs="Arial" w:eastAsia="Arial" w:hAnsi="Arial"/>
                <w:color w:val="1A4530"/>
                <w:sz w:val="20"/>
                <w:szCs w:val="20"/>
              </w:rPr>
              <w:t xml:space="preserve">3.  This checklist is required by the Acute Medicine Journal and most QI journals.</w:t>
            </w:r>
          </w:p>
          <w:p>
            <w:r>
              <w:rPr>
                <w:rFonts w:ascii="Arial" w:cs="Arial" w:eastAsia="Arial" w:hAnsi="Arial"/>
                <w:color w:val="1A4530"/>
                <w:sz w:val="20"/>
                <w:szCs w:val="20"/>
              </w:rPr>
              <w:t xml:space="preserve">4.  Submit the completed checklist alongside your manuscript.</w:t>
            </w:r>
          </w:p>
        </w:tc>
      </w:tr>
    </w:tbl>
    <w:p>
      <w:pPr>
        <w:spacing w:after="2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Borders>
              <w:top w:val="single" w:color="D0D0D0" w:sz="4"/>
              <w:left w:val="single" w:color="D0D0D0" w:sz="4"/>
              <w:bottom w:val="single" w:color="D0D0D0" w:sz="4"/>
              <w:right w:val="single" w:color="D0D0D0" w:sz="4"/>
            </w:tcBorders>
            <w:shd w:fill="E8F5EE" w:val="clear"/>
            <w:tcMar>
              <w:top w:type="dxa" w:w="100"/>
              <w:left w:type="dxa" w:w="160"/>
              <w:bottom w:type="dxa" w:w="100"/>
              <w:right w:type="dxa" w:w="160"/>
            </w:tcMar>
          </w:tcPr>
          <w:p>
            <w:r>
              <w:rPr>
                <w:rFonts w:ascii="Arial" w:cs="Arial" w:eastAsia="Arial" w:hAnsi="Arial"/>
                <w:b/>
                <w:bCs/>
                <w:color w:val="036D3A"/>
                <w:sz w:val="18"/>
                <w:szCs w:val="18"/>
              </w:rPr>
              <w:t xml:space="preserve">Manuscript title</w:t>
            </w:r>
          </w:p>
        </w:tc>
        <w:tc>
          <w:tcPr>
            <w:tcBorders>
              <w:top w:val="single" w:color="D0D0D0" w:sz="4"/>
              <w:left w:val="single" w:color="D0D0D0" w:sz="4"/>
              <w:bottom w:val="single" w:color="D0D0D0" w:sz="4"/>
              <w:right w:val="single" w:color="D0D0D0" w:sz="4"/>
            </w:tcBorders>
            <w:tcMar>
              <w:top w:type="dxa" w:w="100"/>
              <w:left w:type="dxa" w:w="160"/>
              <w:bottom w:type="dxa" w:w="100"/>
              <w:right w:type="dxa" w:w="160"/>
            </w:tcMar>
          </w:tcPr>
          <w:p>
            <w:r>
              <w:rPr>
                <w:sz w:val="20"/>
                <w:szCs w:val="20"/>
              </w:rPr>
              <w:t xml:space="preserve"> </w:t>
            </w:r>
          </w:p>
        </w:tc>
      </w:tr>
      <w:tr>
        <w:tc>
          <w:tcPr>
            <w:tcBorders>
              <w:top w:val="single" w:color="D0D0D0" w:sz="4"/>
              <w:left w:val="single" w:color="D0D0D0" w:sz="4"/>
              <w:bottom w:val="single" w:color="D0D0D0" w:sz="4"/>
              <w:right w:val="single" w:color="D0D0D0" w:sz="4"/>
            </w:tcBorders>
            <w:shd w:fill="E8F5EE" w:val="clear"/>
            <w:tcMar>
              <w:top w:type="dxa" w:w="100"/>
              <w:left w:type="dxa" w:w="160"/>
              <w:bottom w:type="dxa" w:w="100"/>
              <w:right w:type="dxa" w:w="160"/>
            </w:tcMar>
          </w:tcPr>
          <w:p>
            <w:r>
              <w:rPr>
                <w:rFonts w:ascii="Arial" w:cs="Arial" w:eastAsia="Arial" w:hAnsi="Arial"/>
                <w:b/>
                <w:bCs/>
                <w:color w:val="036D3A"/>
                <w:sz w:val="18"/>
                <w:szCs w:val="18"/>
              </w:rPr>
              <w:t xml:space="preserve">First author</w:t>
            </w:r>
          </w:p>
        </w:tc>
        <w:tc>
          <w:tcPr>
            <w:tcBorders>
              <w:top w:val="single" w:color="D0D0D0" w:sz="4"/>
              <w:left w:val="single" w:color="D0D0D0" w:sz="4"/>
              <w:bottom w:val="single" w:color="D0D0D0" w:sz="4"/>
              <w:right w:val="single" w:color="D0D0D0" w:sz="4"/>
            </w:tcBorders>
            <w:tcMar>
              <w:top w:type="dxa" w:w="100"/>
              <w:left w:type="dxa" w:w="160"/>
              <w:bottom w:type="dxa" w:w="100"/>
              <w:right w:type="dxa" w:w="160"/>
            </w:tcMar>
          </w:tcPr>
          <w:p>
            <w:r>
              <w:rPr>
                <w:sz w:val="20"/>
                <w:szCs w:val="20"/>
              </w:rPr>
              <w:t xml:space="preserve"> </w:t>
            </w:r>
          </w:p>
        </w:tc>
      </w:tr>
      <w:tr>
        <w:tc>
          <w:tcPr>
            <w:tcBorders>
              <w:top w:val="single" w:color="D0D0D0" w:sz="4"/>
              <w:left w:val="single" w:color="D0D0D0" w:sz="4"/>
              <w:bottom w:val="single" w:color="D0D0D0" w:sz="4"/>
              <w:right w:val="single" w:color="D0D0D0" w:sz="4"/>
            </w:tcBorders>
            <w:shd w:fill="E8F5EE" w:val="clear"/>
            <w:tcMar>
              <w:top w:type="dxa" w:w="100"/>
              <w:left w:type="dxa" w:w="160"/>
              <w:bottom w:type="dxa" w:w="100"/>
              <w:right w:type="dxa" w:w="160"/>
            </w:tcMar>
          </w:tcPr>
          <w:p>
            <w:r>
              <w:rPr>
                <w:rFonts w:ascii="Arial" w:cs="Arial" w:eastAsia="Arial" w:hAnsi="Arial"/>
                <w:b/>
                <w:bCs/>
                <w:color w:val="036D3A"/>
                <w:sz w:val="18"/>
                <w:szCs w:val="18"/>
              </w:rPr>
              <w:t xml:space="preserve">Multi-professional team</w:t>
            </w:r>
          </w:p>
        </w:tc>
        <w:tc>
          <w:tcPr>
            <w:tcBorders>
              <w:top w:val="single" w:color="D0D0D0" w:sz="4"/>
              <w:left w:val="single" w:color="D0D0D0" w:sz="4"/>
              <w:bottom w:val="single" w:color="D0D0D0" w:sz="4"/>
              <w:right w:val="single" w:color="D0D0D0" w:sz="4"/>
            </w:tcBorders>
            <w:tcMar>
              <w:top w:type="dxa" w:w="100"/>
              <w:left w:type="dxa" w:w="160"/>
              <w:bottom w:type="dxa" w:w="100"/>
              <w:right w:type="dxa" w:w="160"/>
            </w:tcMar>
          </w:tcPr>
          <w:p>
            <w:r>
              <w:rPr>
                <w:sz w:val="20"/>
                <w:szCs w:val="20"/>
              </w:rPr>
              <w:t xml:space="preserve"> </w:t>
            </w:r>
          </w:p>
        </w:tc>
      </w:tr>
      <w:tr>
        <w:tc>
          <w:tcPr>
            <w:tcBorders>
              <w:top w:val="single" w:color="D0D0D0" w:sz="4"/>
              <w:left w:val="single" w:color="D0D0D0" w:sz="4"/>
              <w:bottom w:val="single" w:color="D0D0D0" w:sz="4"/>
              <w:right w:val="single" w:color="D0D0D0" w:sz="4"/>
            </w:tcBorders>
            <w:shd w:fill="E8F5EE" w:val="clear"/>
            <w:tcMar>
              <w:top w:type="dxa" w:w="100"/>
              <w:left w:type="dxa" w:w="160"/>
              <w:bottom w:type="dxa" w:w="100"/>
              <w:right w:type="dxa" w:w="160"/>
            </w:tcMar>
          </w:tcPr>
          <w:p>
            <w:r>
              <w:rPr>
                <w:rFonts w:ascii="Arial" w:cs="Arial" w:eastAsia="Arial" w:hAnsi="Arial"/>
                <w:b/>
                <w:bCs/>
                <w:color w:val="036D3A"/>
                <w:sz w:val="18"/>
                <w:szCs w:val="18"/>
              </w:rPr>
              <w:t xml:space="preserve">Date completed</w:t>
            </w:r>
          </w:p>
        </w:tc>
        <w:tc>
          <w:tcPr>
            <w:tcBorders>
              <w:top w:val="single" w:color="D0D0D0" w:sz="4"/>
              <w:left w:val="single" w:color="D0D0D0" w:sz="4"/>
              <w:bottom w:val="single" w:color="D0D0D0" w:sz="4"/>
              <w:right w:val="single" w:color="D0D0D0" w:sz="4"/>
            </w:tcBorders>
            <w:tcMar>
              <w:top w:type="dxa" w:w="100"/>
              <w:left w:type="dxa" w:w="160"/>
              <w:bottom w:type="dxa" w:w="100"/>
              <w:right w:type="dxa" w:w="160"/>
            </w:tcMar>
          </w:tcPr>
          <w:p>
            <w:r>
              <w:rPr>
                <w:sz w:val="20"/>
                <w:szCs w:val="20"/>
              </w:rPr>
              <w:t xml:space="preserve"> </w:t>
            </w:r>
          </w:p>
        </w:tc>
      </w:tr>
    </w:tbl>
    <w:p>
      <w:pPr>
        <w:shd w:fill="5B9BD5" w:val="clear"/>
        <w:spacing w:after="120" w:before="280"/>
        <w:ind w:left="200" w:right="200"/>
      </w:pPr>
      <w:r>
        <w:rPr>
          <w:rFonts w:ascii="Arial" w:cs="Arial" w:eastAsia="Arial" w:hAnsi="Arial"/>
          <w:b/>
          <w:bCs/>
          <w:color w:val="FFFFFF"/>
          <w:sz w:val="26"/>
          <w:szCs w:val="26"/>
        </w:rPr>
        <w:t xml:space="preserve">Title &amp; Abstract  ·  Items 1–2</w:t>
      </w:r>
    </w:p>
    <w:tbl>
      <w:tblPr>
        <w:tblW w:type="dxa" w:w="9720"/>
        <w:tblBorders>
          <w:top w:val="single" w:color="D0D0D0" w:sz="4"/>
          <w:left w:val="thick" w:color="5B9BD5"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5B9BD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Title</w:t>
            </w:r>
          </w:p>
          <w:p>
            <w:r>
              <w:rPr>
                <w:rFonts w:ascii="Arial" w:cs="Arial" w:eastAsia="Arial" w:hAnsi="Arial"/>
                <w:i/>
                <w:iCs/>
                <w:color w:val="555555"/>
                <w:sz w:val="18"/>
                <w:szCs w:val="18"/>
              </w:rPr>
              <w:t xml:space="preserve">Indicate that the manuscript concerns an initiative to improve healthcare. Use 'quality improvement' or a similar phrase. Avoid vague titles.</w:t>
            </w:r>
          </w:p>
        </w:tc>
      </w:tr>
    </w:tbl>
    <w:p>
      <w:pPr>
        <w:spacing w:after="120"/>
      </w:pPr>
      <w:r>
        <w:t xml:space="preserve"/>
      </w:r>
    </w:p>
    <w:tbl>
      <w:tblPr>
        <w:tblW w:type="dxa" w:w="9720"/>
        <w:tblBorders>
          <w:top w:val="single" w:color="D0D0D0" w:sz="4"/>
          <w:left w:val="thick" w:color="5B9BD5"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5B9BD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Abstract</w:t>
            </w:r>
          </w:p>
          <w:p>
            <w:r>
              <w:rPr>
                <w:rFonts w:ascii="Arial" w:cs="Arial" w:eastAsia="Arial" w:hAnsi="Arial"/>
                <w:i/>
                <w:iCs/>
                <w:color w:val="555555"/>
                <w:sz w:val="18"/>
                <w:szCs w:val="18"/>
              </w:rPr>
              <w:t xml:space="preserve">Provide adequate information to aid in searching and indexing. Summarise all key information from various sections of the text using the abstract format of the intended publication or a structured summary (background, methods, intervention, results, conclusion).</w:t>
            </w:r>
          </w:p>
        </w:tc>
      </w:tr>
    </w:tbl>
    <w:p>
      <w:pPr>
        <w:spacing w:after="120"/>
      </w:pPr>
      <w:r>
        <w:t xml:space="preserve"/>
      </w:r>
    </w:p>
    <w:p>
      <w:pPr>
        <w:shd w:fill="70AD47" w:val="clear"/>
        <w:spacing w:after="120" w:before="280"/>
        <w:ind w:left="200" w:right="200"/>
      </w:pPr>
      <w:r>
        <w:rPr>
          <w:rFonts w:ascii="Arial" w:cs="Arial" w:eastAsia="Arial" w:hAnsi="Arial"/>
          <w:b/>
          <w:bCs/>
          <w:color w:val="FFFFFF"/>
          <w:sz w:val="26"/>
          <w:szCs w:val="26"/>
        </w:rPr>
        <w:t xml:space="preserve">Introduction  ·  Why did you start?  ·  Items 3–6</w:t>
      </w:r>
    </w:p>
    <w:tbl>
      <w:tblPr>
        <w:tblW w:type="dxa" w:w="9720"/>
        <w:tblBorders>
          <w:top w:val="single" w:color="D0D0D0" w:sz="4"/>
          <w:left w:val="thick" w:color="70AD47"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70AD4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Problem Description</w:t>
            </w:r>
          </w:p>
          <w:p>
            <w:r>
              <w:rPr>
                <w:rFonts w:ascii="Arial" w:cs="Arial" w:eastAsia="Arial" w:hAnsi="Arial"/>
                <w:i/>
                <w:iCs/>
                <w:color w:val="555555"/>
                <w:sz w:val="18"/>
                <w:szCs w:val="18"/>
              </w:rPr>
              <w:t xml:space="preserve">Nature and significance of the local problem on your AMU. What was wrong, for whom, and how did you know?</w:t>
            </w:r>
          </w:p>
        </w:tc>
      </w:tr>
    </w:tbl>
    <w:p>
      <w:pPr>
        <w:spacing w:after="120"/>
      </w:pPr>
      <w:r>
        <w:t xml:space="preserve"/>
      </w:r>
    </w:p>
    <w:tbl>
      <w:tblPr>
        <w:tblW w:type="dxa" w:w="9720"/>
        <w:tblBorders>
          <w:top w:val="single" w:color="D0D0D0" w:sz="4"/>
          <w:left w:val="thick" w:color="70AD47"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70AD4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Available Knowledge</w:t>
            </w:r>
          </w:p>
          <w:p>
            <w:r>
              <w:rPr>
                <w:rFonts w:ascii="Arial" w:cs="Arial" w:eastAsia="Arial" w:hAnsi="Arial"/>
                <w:i/>
                <w:iCs/>
                <w:color w:val="555555"/>
                <w:sz w:val="18"/>
                <w:szCs w:val="18"/>
              </w:rPr>
              <w:t xml:space="preserve">Summary of what is currently known about the problem, including relevant previous studies. Cite the evidence base for your intervention.</w:t>
            </w:r>
          </w:p>
        </w:tc>
      </w:tr>
    </w:tbl>
    <w:p>
      <w:pPr>
        <w:spacing w:after="120"/>
      </w:pPr>
      <w:r>
        <w:t xml:space="preserve"/>
      </w:r>
    </w:p>
    <w:tbl>
      <w:tblPr>
        <w:tblW w:type="dxa" w:w="9720"/>
        <w:tblBorders>
          <w:top w:val="single" w:color="D0D0D0" w:sz="4"/>
          <w:left w:val="thick" w:color="70AD47"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70AD4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Rationale</w:t>
            </w:r>
          </w:p>
          <w:p>
            <w:r>
              <w:rPr>
                <w:rFonts w:ascii="Arial" w:cs="Arial" w:eastAsia="Arial" w:hAnsi="Arial"/>
                <w:i/>
                <w:iCs/>
                <w:color w:val="555555"/>
                <w:sz w:val="18"/>
                <w:szCs w:val="18"/>
              </w:rPr>
              <w:t xml:space="preserve">Informal or formal frameworks, models, concepts, and/or theories used to explain the problem, any reasons or assumptions that were used to develop the intervention(s), and reasons why the intervention(s) was expected to work.</w:t>
            </w:r>
          </w:p>
        </w:tc>
      </w:tr>
    </w:tbl>
    <w:p>
      <w:pPr>
        <w:spacing w:after="120"/>
      </w:pPr>
      <w:r>
        <w:t xml:space="preserve"/>
      </w:r>
    </w:p>
    <w:tbl>
      <w:tblPr>
        <w:tblW w:type="dxa" w:w="9720"/>
        <w:tblBorders>
          <w:top w:val="single" w:color="D0D0D0" w:sz="4"/>
          <w:left w:val="thick" w:color="70AD47"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70AD47"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Specific Aims</w:t>
            </w:r>
          </w:p>
          <w:p>
            <w:r>
              <w:rPr>
                <w:rFonts w:ascii="Arial" w:cs="Arial" w:eastAsia="Arial" w:hAnsi="Arial"/>
                <w:i/>
                <w:iCs/>
                <w:color w:val="555555"/>
                <w:sz w:val="18"/>
                <w:szCs w:val="18"/>
              </w:rPr>
              <w:t xml:space="preserve">Purpose of the project and of this report. Include your SMART AIM statement and any secondary aims.</w:t>
            </w:r>
          </w:p>
        </w:tc>
      </w:tr>
    </w:tbl>
    <w:p>
      <w:pPr>
        <w:spacing w:after="120"/>
      </w:pPr>
      <w:r>
        <w:t xml:space="preserve"/>
      </w:r>
    </w:p>
    <w:p>
      <w:pPr>
        <w:shd w:fill="FFC000" w:val="clear"/>
        <w:spacing w:after="120" w:before="280"/>
        <w:ind w:left="200" w:right="200"/>
      </w:pPr>
      <w:r>
        <w:rPr>
          <w:rFonts w:ascii="Arial" w:cs="Arial" w:eastAsia="Arial" w:hAnsi="Arial"/>
          <w:b/>
          <w:bCs/>
          <w:color w:val="FFFFFF"/>
          <w:sz w:val="26"/>
          <w:szCs w:val="26"/>
        </w:rPr>
        <w:t xml:space="preserve">Methods  ·  What did you do?  ·  Items 7–12</w:t>
      </w:r>
    </w:p>
    <w:tbl>
      <w:tblPr>
        <w:tblW w:type="dxa" w:w="9720"/>
        <w:tblBorders>
          <w:top w:val="single" w:color="D0D0D0" w:sz="4"/>
          <w:left w:val="thick" w:color="FFC000"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FFC000"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7</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Context</w:t>
            </w:r>
          </w:p>
          <w:p>
            <w:r>
              <w:rPr>
                <w:rFonts w:ascii="Arial" w:cs="Arial" w:eastAsia="Arial" w:hAnsi="Arial"/>
                <w:i/>
                <w:iCs/>
                <w:color w:val="555555"/>
                <w:sz w:val="18"/>
                <w:szCs w:val="18"/>
              </w:rPr>
              <w:t xml:space="preserve">Contextual elements considered important at the outset of introducing the intervention. AMU size, staffing model, patient flow, IT systems, governance structure, prior QI activity.</w:t>
            </w:r>
          </w:p>
        </w:tc>
      </w:tr>
    </w:tbl>
    <w:p>
      <w:pPr>
        <w:spacing w:after="120"/>
      </w:pPr>
      <w:r>
        <w:t xml:space="preserve"/>
      </w:r>
    </w:p>
    <w:tbl>
      <w:tblPr>
        <w:tblW w:type="dxa" w:w="9720"/>
        <w:tblBorders>
          <w:top w:val="single" w:color="D0D0D0" w:sz="4"/>
          <w:left w:val="thick" w:color="FFC000"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FFC000"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8</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Intervention(s)</w:t>
            </w:r>
          </w:p>
          <w:p>
            <w:r>
              <w:rPr>
                <w:rFonts w:ascii="Arial" w:cs="Arial" w:eastAsia="Arial" w:hAnsi="Arial"/>
                <w:i/>
                <w:iCs/>
                <w:color w:val="555555"/>
                <w:sz w:val="18"/>
                <w:szCs w:val="18"/>
              </w:rPr>
              <w:t xml:space="preserve">8a. Description of the intervention(s) in sufficient detail that others could reproduce it. 8b. Specifics of the team involved in the work — including all relevant professions (nursing, medical, ACP, pharmacy, AHP, PA).</w:t>
            </w:r>
          </w:p>
        </w:tc>
      </w:tr>
    </w:tbl>
    <w:p>
      <w:pPr>
        <w:spacing w:after="120"/>
      </w:pPr>
      <w:r>
        <w:t xml:space="preserve"/>
      </w:r>
    </w:p>
    <w:tbl>
      <w:tblPr>
        <w:tblW w:type="dxa" w:w="9720"/>
        <w:tblBorders>
          <w:top w:val="single" w:color="D0D0D0" w:sz="4"/>
          <w:left w:val="thick" w:color="FFC000"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FFC000"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9</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Study of the Intervention(s)</w:t>
            </w:r>
          </w:p>
          <w:p>
            <w:r>
              <w:rPr>
                <w:rFonts w:ascii="Arial" w:cs="Arial" w:eastAsia="Arial" w:hAnsi="Arial"/>
                <w:i/>
                <w:iCs/>
                <w:color w:val="555555"/>
                <w:sz w:val="18"/>
                <w:szCs w:val="18"/>
              </w:rPr>
              <w:t xml:space="preserve">9a. Approach chosen for assessing the impact of the intervention(s). 9b. Approach used to establish whether the observed outcomes were due to the intervention(s).</w:t>
            </w:r>
          </w:p>
        </w:tc>
      </w:tr>
    </w:tbl>
    <w:p>
      <w:pPr>
        <w:spacing w:after="120"/>
      </w:pPr>
      <w:r>
        <w:t xml:space="preserve"/>
      </w:r>
    </w:p>
    <w:tbl>
      <w:tblPr>
        <w:tblW w:type="dxa" w:w="9720"/>
        <w:tblBorders>
          <w:top w:val="single" w:color="D0D0D0" w:sz="4"/>
          <w:left w:val="thick" w:color="FFC000"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FFC000"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10</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Measures</w:t>
            </w:r>
          </w:p>
          <w:p>
            <w:r>
              <w:rPr>
                <w:rFonts w:ascii="Arial" w:cs="Arial" w:eastAsia="Arial" w:hAnsi="Arial"/>
                <w:i/>
                <w:iCs/>
                <w:color w:val="555555"/>
                <w:sz w:val="18"/>
                <w:szCs w:val="18"/>
              </w:rPr>
              <w:t xml:space="preserve">10a. Measures chosen for studying processes and outcomes of the intervention(s), including rationale for choosing them, their operational definitions, and their validity and reliability. Reference PRECISE evaluation if used. 10b. Description of the approach to the ongoing assessment of contextual elements that contributed to the success, failure, efficiency, and cost. 10c. Methods employed for assessing completeness and accuracy of data.</w:t>
            </w:r>
          </w:p>
        </w:tc>
      </w:tr>
    </w:tbl>
    <w:p>
      <w:pPr>
        <w:spacing w:after="120"/>
      </w:pPr>
      <w:r>
        <w:t xml:space="preserve"/>
      </w:r>
    </w:p>
    <w:tbl>
      <w:tblPr>
        <w:tblW w:type="dxa" w:w="9720"/>
        <w:tblBorders>
          <w:top w:val="single" w:color="D0D0D0" w:sz="4"/>
          <w:left w:val="thick" w:color="FFC000"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FFC000"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11</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Analysis</w:t>
            </w:r>
          </w:p>
          <w:p>
            <w:r>
              <w:rPr>
                <w:rFonts w:ascii="Arial" w:cs="Arial" w:eastAsia="Arial" w:hAnsi="Arial"/>
                <w:i/>
                <w:iCs/>
                <w:color w:val="555555"/>
                <w:sz w:val="18"/>
                <w:szCs w:val="18"/>
              </w:rPr>
              <w:t xml:space="preserve">Qualitative and quantitative methods used to draw inferences from the data. Statistical Process Control (SPC), run chart rules, before-after comparisons, qualitative methods.</w:t>
            </w:r>
          </w:p>
        </w:tc>
      </w:tr>
    </w:tbl>
    <w:p>
      <w:pPr>
        <w:spacing w:after="120"/>
      </w:pPr>
      <w:r>
        <w:t xml:space="preserve"/>
      </w:r>
    </w:p>
    <w:tbl>
      <w:tblPr>
        <w:tblW w:type="dxa" w:w="9720"/>
        <w:tblBorders>
          <w:top w:val="single" w:color="D0D0D0" w:sz="4"/>
          <w:left w:val="thick" w:color="FFC000"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FFC000"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12</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Ethical Considerations</w:t>
            </w:r>
          </w:p>
          <w:p>
            <w:r>
              <w:rPr>
                <w:rFonts w:ascii="Arial" w:cs="Arial" w:eastAsia="Arial" w:hAnsi="Arial"/>
                <w:i/>
                <w:iCs/>
                <w:color w:val="555555"/>
                <w:sz w:val="18"/>
                <w:szCs w:val="18"/>
              </w:rPr>
              <w:t xml:space="preserve">Ethical aspects of implementing and studying the intervention(s) and how they were addressed, including, but not limited to, formal ethics review and potential conflict(s) of interest.</w:t>
            </w:r>
          </w:p>
        </w:tc>
      </w:tr>
    </w:tbl>
    <w:p>
      <w:pPr>
        <w:spacing w:after="120"/>
      </w:pPr>
      <w:r>
        <w:t xml:space="preserve"/>
      </w:r>
    </w:p>
    <w:p>
      <w:pPr>
        <w:shd w:fill="ED7D31" w:val="clear"/>
        <w:spacing w:after="120" w:before="280"/>
        <w:ind w:left="200" w:right="200"/>
      </w:pPr>
      <w:r>
        <w:rPr>
          <w:rFonts w:ascii="Arial" w:cs="Arial" w:eastAsia="Arial" w:hAnsi="Arial"/>
          <w:b/>
          <w:bCs/>
          <w:color w:val="FFFFFF"/>
          <w:sz w:val="26"/>
          <w:szCs w:val="26"/>
        </w:rPr>
        <w:t xml:space="preserve">Results  ·  What did you find?  ·  Item 13</w:t>
      </w:r>
    </w:p>
    <w:tbl>
      <w:tblPr>
        <w:tblW w:type="dxa" w:w="9720"/>
        <w:tblBorders>
          <w:top w:val="single" w:color="D0D0D0" w:sz="4"/>
          <w:left w:val="thick" w:color="ED7D31"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ED7D31"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13</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Results</w:t>
            </w:r>
          </w:p>
          <w:p>
            <w:r>
              <w:rPr>
                <w:rFonts w:ascii="Arial" w:cs="Arial" w:eastAsia="Arial" w:hAnsi="Arial"/>
                <w:i/>
                <w:iCs/>
                <w:color w:val="555555"/>
                <w:sz w:val="18"/>
                <w:szCs w:val="18"/>
              </w:rPr>
              <w:t xml:space="preserve">13a. Initial steps of the intervention(s) and their evolution over time (e.g., timeline diagram, flow chart, or table), including modifications made to the intervention during the project. 13b. Details of the process measures and outcome. 13c. Contextual elements that interacted with the intervention(s). 13d. Observed associations between outcomes, interventions, and relevant contextual elements. 13e. Unintended consequences such as unexpected benefits, problems, failures, or costs associated with the intervention(s). 13f. Details about missing data.</w:t>
            </w:r>
          </w:p>
        </w:tc>
      </w:tr>
    </w:tbl>
    <w:p>
      <w:pPr>
        <w:spacing w:after="120"/>
      </w:pPr>
      <w:r>
        <w:t xml:space="preserve"/>
      </w:r>
    </w:p>
    <w:p>
      <w:pPr>
        <w:shd w:fill="C00000" w:val="clear"/>
        <w:spacing w:after="120" w:before="280"/>
        <w:ind w:left="200" w:right="200"/>
      </w:pPr>
      <w:r>
        <w:rPr>
          <w:rFonts w:ascii="Arial" w:cs="Arial" w:eastAsia="Arial" w:hAnsi="Arial"/>
          <w:b/>
          <w:bCs/>
          <w:color w:val="FFFFFF"/>
          <w:sz w:val="26"/>
          <w:szCs w:val="26"/>
        </w:rPr>
        <w:t xml:space="preserve">Discussion  ·  What does it mean?  ·  Items 14–17</w:t>
      </w:r>
    </w:p>
    <w:tbl>
      <w:tblPr>
        <w:tblW w:type="dxa" w:w="9720"/>
        <w:tblBorders>
          <w:top w:val="single" w:color="D0D0D0" w:sz="4"/>
          <w:left w:val="thick" w:color="C00000"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C00000"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14</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Summary</w:t>
            </w:r>
          </w:p>
          <w:p>
            <w:r>
              <w:rPr>
                <w:rFonts w:ascii="Arial" w:cs="Arial" w:eastAsia="Arial" w:hAnsi="Arial"/>
                <w:i/>
                <w:iCs/>
                <w:color w:val="555555"/>
                <w:sz w:val="18"/>
                <w:szCs w:val="18"/>
              </w:rPr>
              <w:t xml:space="preserve">14a. Key findings, including relevance to the rationale and specific aims. 14b. Particular strengths of the project.</w:t>
            </w:r>
          </w:p>
        </w:tc>
      </w:tr>
    </w:tbl>
    <w:p>
      <w:pPr>
        <w:spacing w:after="120"/>
      </w:pPr>
      <w:r>
        <w:t xml:space="preserve"/>
      </w:r>
    </w:p>
    <w:tbl>
      <w:tblPr>
        <w:tblW w:type="dxa" w:w="9720"/>
        <w:tblBorders>
          <w:top w:val="single" w:color="D0D0D0" w:sz="4"/>
          <w:left w:val="thick" w:color="C00000"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C00000"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15</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Interpretation</w:t>
            </w:r>
          </w:p>
          <w:p>
            <w:r>
              <w:rPr>
                <w:rFonts w:ascii="Arial" w:cs="Arial" w:eastAsia="Arial" w:hAnsi="Arial"/>
                <w:i/>
                <w:iCs/>
                <w:color w:val="555555"/>
                <w:sz w:val="18"/>
                <w:szCs w:val="18"/>
              </w:rPr>
              <w:t xml:space="preserve">15a. Nature of the association between the intervention(s) and the outcomes. 15b. Comparison of results with findings from other published reports. 15c. Impact of the project on people and systems. 15d. Reasons for any differences between observed and anticipated outcomes, including the influence of context. 15e. Costs and strategic trade-offs, including opportunity costs.</w:t>
            </w:r>
          </w:p>
        </w:tc>
      </w:tr>
    </w:tbl>
    <w:p>
      <w:pPr>
        <w:spacing w:after="120"/>
      </w:pPr>
      <w:r>
        <w:t xml:space="preserve"/>
      </w:r>
    </w:p>
    <w:tbl>
      <w:tblPr>
        <w:tblW w:type="dxa" w:w="9720"/>
        <w:tblBorders>
          <w:top w:val="single" w:color="D0D0D0" w:sz="4"/>
          <w:left w:val="thick" w:color="C00000"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C00000"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16</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Limitations</w:t>
            </w:r>
          </w:p>
          <w:p>
            <w:r>
              <w:rPr>
                <w:rFonts w:ascii="Arial" w:cs="Arial" w:eastAsia="Arial" w:hAnsi="Arial"/>
                <w:i/>
                <w:iCs/>
                <w:color w:val="555555"/>
                <w:sz w:val="18"/>
                <w:szCs w:val="18"/>
              </w:rPr>
              <w:t xml:space="preserve">16a. Limits to the generalisability of the work. 16b. Factors that might have limited internal validity such as confounding, bias, or imprecision in the design, methods, measurement, or analysis. 16c. Efforts made to minimise and adjust for limitations.</w:t>
            </w:r>
          </w:p>
        </w:tc>
      </w:tr>
    </w:tbl>
    <w:p>
      <w:pPr>
        <w:spacing w:after="120"/>
      </w:pPr>
      <w:r>
        <w:t xml:space="preserve"/>
      </w:r>
    </w:p>
    <w:tbl>
      <w:tblPr>
        <w:tblW w:type="dxa" w:w="9720"/>
        <w:tblBorders>
          <w:top w:val="single" w:color="D0D0D0" w:sz="4"/>
          <w:left w:val="thick" w:color="C00000"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C00000"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17</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Conclusions</w:t>
            </w:r>
          </w:p>
          <w:p>
            <w:r>
              <w:rPr>
                <w:rFonts w:ascii="Arial" w:cs="Arial" w:eastAsia="Arial" w:hAnsi="Arial"/>
                <w:i/>
                <w:iCs/>
                <w:color w:val="555555"/>
                <w:sz w:val="18"/>
                <w:szCs w:val="18"/>
              </w:rPr>
              <w:t xml:space="preserve">17a. Usefulness of the work. 17b. Sustainability. 17c. Potential for spread to other contexts. 17d. Implications for practice and for further study in the field. 17e. Suggested next steps.</w:t>
            </w:r>
          </w:p>
        </w:tc>
      </w:tr>
    </w:tbl>
    <w:p>
      <w:pPr>
        <w:spacing w:after="120"/>
      </w:pPr>
      <w:r>
        <w:t xml:space="preserve"/>
      </w:r>
    </w:p>
    <w:p>
      <w:pPr>
        <w:shd w:fill="C00000" w:val="clear"/>
        <w:spacing w:after="120" w:before="280"/>
        <w:ind w:left="200" w:right="200"/>
      </w:pPr>
      <w:r>
        <w:rPr>
          <w:rFonts w:ascii="Arial" w:cs="Arial" w:eastAsia="Arial" w:hAnsi="Arial"/>
          <w:b/>
          <w:bCs/>
          <w:color w:val="FFFFFF"/>
          <w:sz w:val="26"/>
          <w:szCs w:val="26"/>
        </w:rPr>
        <w:t xml:space="preserve">Other Information  ·  Item 18</w:t>
      </w:r>
    </w:p>
    <w:tbl>
      <w:tblPr>
        <w:tblW w:type="dxa" w:w="9720"/>
        <w:tblBorders>
          <w:top w:val="single" w:color="D0D0D0" w:sz="4"/>
          <w:left w:val="thick" w:color="C00000" w:sz="12"/>
          <w:bottom w:val="single" w:color="D0D0D0" w:sz="4"/>
          <w:right w:val="single" w:color="D0D0D0" w:sz="4"/>
          <w:insideH w:val="single" w:color="auto" w:sz="4"/>
          <w:insideV w:val="single" w:color="auto" w:sz="4"/>
        </w:tblBorders>
      </w:tblPr>
      <w:tblGrid>
        <w:gridCol w:w="800"/>
        <w:gridCol w:w="8920"/>
      </w:tblGrid>
      <w:tr>
        <w:tc>
          <w:tcPr>
            <w:tcBorders>
              <w:top w:val="single" w:color="D0D0D0" w:sz="4"/>
              <w:left w:val="single" w:color="D0D0D0" w:sz="4"/>
              <w:bottom w:val="single" w:color="D0D0D0" w:sz="4"/>
              <w:right w:val="single" w:color="D0D0D0" w:sz="4"/>
            </w:tcBorders>
            <w:shd w:fill="C00000"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18</w:t>
            </w:r>
          </w:p>
        </w:tc>
        <w:tc>
          <w:tcPr>
            <w:tcBorders>
              <w:top w:val="single" w:color="D0D0D0" w:sz="4"/>
              <w:left w:val="single" w:color="D0D0D0" w:sz="4"/>
              <w:bottom w:val="single" w:color="D0D0D0" w:sz="4"/>
              <w:right w:val="single" w:color="D0D0D0" w:sz="4"/>
            </w:tcBorders>
            <w:shd w:fill="F0F9F4" w:val="clear"/>
            <w:tcMar>
              <w:top w:type="dxa" w:w="120"/>
              <w:left w:type="dxa" w:w="200"/>
              <w:bottom w:type="dxa" w:w="120"/>
              <w:right w:type="dxa" w:w="200"/>
            </w:tcMar>
          </w:tcPr>
          <w:p>
            <w:pPr>
              <w:spacing w:after="80"/>
            </w:pPr>
            <w:r>
              <w:rPr>
                <w:rFonts w:ascii="Arial" w:cs="Arial" w:eastAsia="Arial" w:hAnsi="Arial"/>
                <w:b/>
                <w:bCs/>
                <w:color w:val="036D3A"/>
                <w:sz w:val="22"/>
                <w:szCs w:val="22"/>
              </w:rPr>
              <w:t xml:space="preserve">☐  </w:t>
            </w:r>
            <w:r>
              <w:rPr>
                <w:rFonts w:ascii="Arial" w:cs="Arial" w:eastAsia="Arial" w:hAnsi="Arial"/>
                <w:b/>
                <w:bCs/>
                <w:color w:val="1A4530"/>
                <w:sz w:val="22"/>
                <w:szCs w:val="22"/>
              </w:rPr>
              <w:t xml:space="preserve">Other Information</w:t>
            </w:r>
          </w:p>
          <w:p>
            <w:r>
              <w:rPr>
                <w:rFonts w:ascii="Arial" w:cs="Arial" w:eastAsia="Arial" w:hAnsi="Arial"/>
                <w:i/>
                <w:iCs/>
                <w:color w:val="555555"/>
                <w:sz w:val="18"/>
                <w:szCs w:val="18"/>
              </w:rPr>
              <w:t xml:space="preserve">18a. Funding sources, if any, and the role of the funding organisation in the design, implementation, interpretation, and publication of the work. 18b. Authorship — ensure all professions who led work are credited. 18c. Acknowledgements.</w:t>
            </w:r>
          </w:p>
        </w:tc>
      </w:tr>
    </w:tbl>
    <w:p>
      <w:pPr>
        <w:spacing w:after="120"/>
      </w:pPr>
      <w:r>
        <w:t xml:space="preserve"/>
      </w:r>
    </w:p>
    <w:p>
      <w:pPr>
        <w:spacing w:after="240"/>
      </w:pPr>
      <w:r>
        <w:t xml:space="preserve"/>
      </w:r>
    </w:p>
    <w:p>
      <w:pPr>
        <w:spacing w:after="60"/>
      </w:pPr>
      <w:r>
        <w:rPr>
          <w:rFonts w:ascii="Arial" w:cs="Arial" w:eastAsia="Arial" w:hAnsi="Arial"/>
          <w:b/>
          <w:bCs/>
          <w:caps/>
          <w:color w:val="036D3A"/>
          <w:sz w:val="16"/>
          <w:szCs w:val="16"/>
        </w:rPr>
        <w:t xml:space="preserve">CITATION</w:t>
      </w:r>
    </w:p>
    <w:p>
      <w:pPr>
        <w:spacing w:after="60"/>
      </w:pPr>
      <w:r>
        <w:rPr>
          <w:rFonts w:ascii="Arial" w:cs="Arial" w:eastAsia="Arial" w:hAnsi="Arial"/>
          <w:i/>
          <w:iCs/>
          <w:color w:val="555555"/>
          <w:sz w:val="18"/>
          <w:szCs w:val="18"/>
        </w:rPr>
        <w:t xml:space="preserve">Ogrinc G, Davies L, Goodman D, et al. SQUIRE 2.0 (Standards for QUality Improvement Reporting Excellence): revised publication guidelines from a detailed consensus process. BMJ Quality &amp; Safety 2016;25:986-992. </w:t>
      </w:r>
    </w:p>
    <w:p>
      <w:r>
        <w:rPr>
          <w:rFonts w:ascii="Arial" w:cs="Arial" w:eastAsia="Arial" w:hAnsi="Arial"/>
          <w:i/>
          <w:iCs/>
          <w:color w:val="555555"/>
          <w:sz w:val="18"/>
          <w:szCs w:val="18"/>
        </w:rPr>
        <w:t xml:space="preserve">Original framework: squire-statement.org  ·  Adapted for AMU contexts by the SAM-QI Committee.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Society for Acute Medicine  ·  acutemedicine.org.uk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36D3A" w:sz="6" w:space="4"/>
      </w:pBdr>
    </w:pPr>
    <w:r>
      <w:rPr>
        <w:rFonts w:ascii="Arial" w:cs="Arial" w:eastAsia="Arial" w:hAnsi="Arial"/>
        <w:b/>
        <w:bCs/>
        <w:color w:val="036D3A"/>
        <w:sz w:val="16"/>
        <w:szCs w:val="16"/>
      </w:rPr>
      <w:t xml:space="preserve">SAM QI TOOLKIT</w:t>
    </w:r>
    <w:r>
      <w:rPr>
        <w:rFonts w:ascii="Arial" w:cs="Arial" w:eastAsia="Arial" w:hAnsi="Arial"/>
        <w:color w:val="666666"/>
        <w:sz w:val="16"/>
        <w:szCs w:val="16"/>
      </w:rPr>
      <w:t xml:space="preserve">  ·  Tool 8: SQUIRE 2.0 Reporting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SQUIRE 2.0 Reporting Checklist</dc:title>
  <dc:creator>SAM Quality Improvement Committee</dc:creator>
  <dc:description>Template adapted for the Society for Acute Medicine — for use when writing up QI projects</dc:description>
  <cp:lastModifiedBy>Un-named</cp:lastModifiedBy>
  <cp:revision>1</cp:revision>
  <dcterms:created xsi:type="dcterms:W3CDTF">2026-05-02T11:22:58.077Z</dcterms:created>
  <dcterms:modified xsi:type="dcterms:W3CDTF">2026-05-02T11:22:58.078Z</dcterms:modified>
</cp:coreProperties>
</file>

<file path=docProps/custom.xml><?xml version="1.0" encoding="utf-8"?>
<Properties xmlns="http://schemas.openxmlformats.org/officeDocument/2006/custom-properties" xmlns:vt="http://schemas.openxmlformats.org/officeDocument/2006/docPropsVTypes"/>
</file>