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The fact that recent technology enables people to modify pictures without any restraint raises serious ethical questions. Changes made to the original images hold the power to direct public view in the manipulators’ interests. The outcome of such action is distorted standpoints from the public, whose consequences can be as far as leading them to believe in false facts. Any form of controlling humans’ opinions against their own wills can be regarded as inherently immoral, let alone seizing upon it to propagate misleading information. There have been cases of people’s reputation getting tarnished through image editing, which directly encroaches on their rights and welfare, and also many other occasions in which the images that have gone through changes arouse controversy among people. This is not to state that image manipulation is entirely negative; however it should be done with careful consideration so as to prevent any unethical outcomes.</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