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DD" w:rsidRDefault="00D25F87">
      <w:pPr>
        <w:rPr>
          <w:rFonts w:ascii="Arial" w:hAnsi="Arial" w:cs="Arial"/>
          <w:sz w:val="24"/>
        </w:rPr>
      </w:pPr>
      <w:r w:rsidRPr="00D25F87">
        <w:rPr>
          <w:rFonts w:ascii="Arial" w:hAnsi="Arial" w:cs="Arial"/>
          <w:sz w:val="24"/>
        </w:rPr>
        <w:t>Notificación de reunión</w:t>
      </w:r>
    </w:p>
    <w:p w:rsidR="00D25F87" w:rsidRPr="00D25F87" w:rsidRDefault="00D25F87" w:rsidP="00D25F87">
      <w:pPr>
        <w:rPr>
          <w:rFonts w:ascii="Arial" w:hAnsi="Arial" w:cs="Arial"/>
          <w:sz w:val="24"/>
        </w:rPr>
      </w:pPr>
      <w:r w:rsidRPr="00D25F87">
        <w:rPr>
          <w:rFonts w:ascii="Arial" w:hAnsi="Arial" w:cs="Arial"/>
          <w:sz w:val="24"/>
        </w:rPr>
        <w:t>Las características que tiene el documento son que debe especificar los involucrados, el lugar de la reunión, el tiempo que durara cada tema y los responsables de los temas, para que al momento de la junta sea mucho más fácil poder abordar el tema y que no se hablen otros temas que no son los tratados ahí.</w:t>
      </w:r>
    </w:p>
    <w:p w:rsidR="00D25F87" w:rsidRDefault="00D25F87" w:rsidP="00D25F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D25F8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notificación de reunión</w:t>
      </w:r>
      <w:r w:rsidRPr="00D25F87">
        <w:rPr>
          <w:rFonts w:ascii="Arial" w:hAnsi="Arial" w:cs="Arial"/>
          <w:sz w:val="24"/>
        </w:rPr>
        <w:t xml:space="preserve"> tiene como objetivo organizar una junta de trabajo con diferentes personas, para tratar asuntos sobre un tema especificado en el plan, en este se menciona el lugar, la fecha y los involucrados que estarán en la junta.</w:t>
      </w:r>
    </w:p>
    <w:p w:rsidR="00E26C6F" w:rsidRDefault="00E26C6F" w:rsidP="00D25F8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3291B411" wp14:editId="1AB5AEF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0616" cy="405993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9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616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Formato:</w:t>
      </w:r>
    </w:p>
    <w:p w:rsidR="00D25F87" w:rsidRDefault="00D25F87" w:rsidP="00D25F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Minuta</w:t>
      </w:r>
    </w:p>
    <w:p w:rsidR="00D25F87" w:rsidRDefault="00E26C6F" w:rsidP="00D25F87">
      <w:pPr>
        <w:rPr>
          <w:rFonts w:ascii="Arial" w:hAnsi="Arial" w:cs="Arial"/>
          <w:sz w:val="24"/>
        </w:rPr>
      </w:pPr>
      <w:r w:rsidRPr="00E26C6F">
        <w:rPr>
          <w:rFonts w:ascii="Arial" w:hAnsi="Arial" w:cs="Arial"/>
          <w:sz w:val="24"/>
        </w:rPr>
        <w:t>Las minutas son el recurso escrito de una reunión o audiencia. Proporcionan una descripción de la estructura de la reunión, comenzando con una lista de los presentes, siguiendo con los planteamientos y las respuestas de cada uno de los asistentes, y finalizando con el detalle de  las conclusiones arribadas.</w:t>
      </w:r>
    </w:p>
    <w:p w:rsidR="00E26C6F" w:rsidRDefault="00E26C6F" w:rsidP="00D25F87">
      <w:pPr>
        <w:rPr>
          <w:rFonts w:ascii="Arial" w:hAnsi="Arial" w:cs="Arial"/>
          <w:sz w:val="24"/>
        </w:rPr>
      </w:pPr>
      <w:r w:rsidRPr="00E26C6F">
        <w:rPr>
          <w:rFonts w:ascii="Arial" w:hAnsi="Arial" w:cs="Arial"/>
          <w:sz w:val="24"/>
        </w:rPr>
        <w:t>Las minutas pueden ser tan detalladas y comprehensivas como una transcripción, o tan brevemente y sucintas como una lista simple de las resoluciones o decisiones tomadas.</w:t>
      </w:r>
    </w:p>
    <w:p w:rsidR="00E26C6F" w:rsidRDefault="00E26C6F" w:rsidP="00D25F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Formato:</w:t>
      </w:r>
    </w:p>
    <w:p w:rsidR="00E26C6F" w:rsidRDefault="00E26C6F" w:rsidP="00E26C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132832" cy="38556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44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213" cy="38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6F" w:rsidRDefault="00E26C6F" w:rsidP="00E26C6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Baja del personal</w:t>
      </w:r>
    </w:p>
    <w:p w:rsidR="00B80DA1" w:rsidRPr="00B80DA1" w:rsidRDefault="00B80DA1" w:rsidP="00B80DA1">
      <w:pPr>
        <w:jc w:val="both"/>
        <w:rPr>
          <w:rFonts w:ascii="Arial" w:hAnsi="Arial" w:cs="Arial"/>
          <w:sz w:val="24"/>
        </w:rPr>
      </w:pPr>
      <w:r w:rsidRPr="00B80DA1">
        <w:rPr>
          <w:rFonts w:ascii="Arial" w:hAnsi="Arial" w:cs="Arial"/>
          <w:sz w:val="24"/>
        </w:rPr>
        <w:t>Este documento tiene como características el motivo de la baja del empleado y el jefe que está a cargo del personal.</w:t>
      </w:r>
    </w:p>
    <w:p w:rsidR="00B80DA1" w:rsidRDefault="00B80DA1" w:rsidP="00B80DA1">
      <w:pPr>
        <w:jc w:val="both"/>
        <w:rPr>
          <w:rFonts w:ascii="Arial" w:hAnsi="Arial" w:cs="Arial"/>
          <w:sz w:val="24"/>
        </w:rPr>
      </w:pPr>
      <w:r w:rsidRPr="00B80DA1">
        <w:rPr>
          <w:rFonts w:ascii="Arial" w:hAnsi="Arial" w:cs="Arial"/>
          <w:sz w:val="24"/>
        </w:rPr>
        <w:t>Tiene como función notificar a un miembro del personal que va a sufrir baja por algún motivo, especificado en el documento que se le presenta de manera personal y por su jefe inmediato.</w:t>
      </w:r>
    </w:p>
    <w:p w:rsidR="00B80DA1" w:rsidRDefault="00B80DA1" w:rsidP="00B80D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59052A1D" wp14:editId="362D823D">
            <wp:simplePos x="0" y="0"/>
            <wp:positionH relativeFrom="margin">
              <wp:align>center</wp:align>
            </wp:positionH>
            <wp:positionV relativeFrom="margin">
              <wp:posOffset>5708269</wp:posOffset>
            </wp:positionV>
            <wp:extent cx="4961890" cy="30613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DD7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"/>
                    <a:stretch/>
                  </pic:blipFill>
                  <pic:spPr bwMode="auto">
                    <a:xfrm>
                      <a:off x="0" y="0"/>
                      <a:ext cx="4961890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Formato:</w:t>
      </w:r>
    </w:p>
    <w:p w:rsidR="005F47D9" w:rsidRDefault="005F47D9" w:rsidP="00B80DA1">
      <w:pPr>
        <w:jc w:val="both"/>
        <w:rPr>
          <w:rFonts w:ascii="Arial" w:hAnsi="Arial" w:cs="Arial"/>
          <w:sz w:val="24"/>
        </w:rPr>
      </w:pPr>
      <w:r w:rsidRPr="005F47D9">
        <w:rPr>
          <w:rFonts w:ascii="Arial" w:hAnsi="Arial" w:cs="Arial"/>
          <w:sz w:val="24"/>
        </w:rPr>
        <w:lastRenderedPageBreak/>
        <w:t>Solicitud de aprobación para ser contratado</w:t>
      </w:r>
    </w:p>
    <w:p w:rsidR="005F47D9" w:rsidRDefault="005F47D9" w:rsidP="00B80D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aquel documento que permite integrar un integrante o un empleado en una empresa para iniciar su alta oficial dentro de la misma, este documento se va dirigido a recursos humanos para realizar el contrato del empleado.</w:t>
      </w:r>
    </w:p>
    <w:p w:rsidR="006B1BDA" w:rsidRDefault="006B1BDA" w:rsidP="00B80D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Formato:</w:t>
      </w:r>
    </w:p>
    <w:p w:rsidR="005F47D9" w:rsidRDefault="005F47D9" w:rsidP="005F47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413248" cy="5490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7B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89" cy="5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6F" w:rsidRDefault="00E26C6F" w:rsidP="005F47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6C6F" w:rsidRDefault="006B1BDA" w:rsidP="005F47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Control de inventario</w:t>
      </w:r>
    </w:p>
    <w:p w:rsidR="006B1BDA" w:rsidRPr="006B1BDA" w:rsidRDefault="006B1BDA" w:rsidP="006B1BDA">
      <w:pPr>
        <w:jc w:val="both"/>
        <w:rPr>
          <w:rFonts w:ascii="Arial" w:hAnsi="Arial" w:cs="Arial"/>
          <w:sz w:val="24"/>
        </w:rPr>
      </w:pPr>
      <w:r w:rsidRPr="006B1BDA">
        <w:rPr>
          <w:rFonts w:ascii="Arial" w:hAnsi="Arial" w:cs="Arial"/>
          <w:sz w:val="24"/>
        </w:rPr>
        <w:t>El control de inventario es utilizado para saber que recursos materiales son con los que se cuenta en la empresa y quien lo utiliza, con el fin de tener una mejor administración y si hay alguna falla saber quién tiene el material.</w:t>
      </w:r>
    </w:p>
    <w:p w:rsidR="006B1BDA" w:rsidRDefault="006B1BDA" w:rsidP="006B1BDA">
      <w:pPr>
        <w:jc w:val="both"/>
        <w:rPr>
          <w:rFonts w:ascii="Arial" w:hAnsi="Arial" w:cs="Arial"/>
          <w:sz w:val="24"/>
        </w:rPr>
      </w:pPr>
      <w:r w:rsidRPr="006B1BDA">
        <w:rPr>
          <w:rFonts w:ascii="Arial" w:hAnsi="Arial" w:cs="Arial"/>
          <w:sz w:val="24"/>
        </w:rPr>
        <w:t>Este documento lo maneja el personal administrativo de la empresa para llevar un control sobre todos los recursos materiales que tiene le empresa.</w:t>
      </w:r>
    </w:p>
    <w:p w:rsidR="006B1BDA" w:rsidRDefault="006B1BDA" w:rsidP="006B1B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Formato:</w:t>
      </w:r>
    </w:p>
    <w:tbl>
      <w:tblPr>
        <w:tblStyle w:val="Tabladecuadrcula6concolores-nfasis1"/>
        <w:tblW w:w="8979" w:type="dxa"/>
        <w:tblLook w:val="04A0" w:firstRow="1" w:lastRow="0" w:firstColumn="1" w:lastColumn="0" w:noHBand="0" w:noVBand="1"/>
      </w:tblPr>
      <w:tblGrid>
        <w:gridCol w:w="715"/>
        <w:gridCol w:w="2451"/>
        <w:gridCol w:w="1321"/>
        <w:gridCol w:w="1495"/>
        <w:gridCol w:w="1496"/>
        <w:gridCol w:w="1501"/>
      </w:tblGrid>
      <w:tr w:rsidR="006B1BDA" w:rsidRPr="006B1BDA" w:rsidTr="003A4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9" w:type="dxa"/>
            <w:gridSpan w:val="6"/>
          </w:tcPr>
          <w:p w:rsidR="006B1BDA" w:rsidRPr="006B1BDA" w:rsidRDefault="006B1BDA" w:rsidP="006B1BD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B1BDA">
              <w:rPr>
                <w:rFonts w:ascii="Arial" w:hAnsi="Arial" w:cs="Arial"/>
                <w:color w:val="auto"/>
                <w:sz w:val="32"/>
                <w:szCs w:val="24"/>
              </w:rPr>
              <w:t>Control de Inventario</w:t>
            </w:r>
          </w:p>
        </w:tc>
      </w:tr>
      <w:tr w:rsidR="006B1BDA" w:rsidRPr="006B1BDA" w:rsidTr="003A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rPr>
                <w:color w:val="auto"/>
              </w:rPr>
            </w:pPr>
            <w:r w:rsidRPr="006B1BDA">
              <w:rPr>
                <w:color w:val="auto"/>
              </w:rPr>
              <w:t>No.</w:t>
            </w:r>
          </w:p>
        </w:tc>
        <w:tc>
          <w:tcPr>
            <w:tcW w:w="2451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B1BDA">
              <w:rPr>
                <w:color w:val="auto"/>
              </w:rPr>
              <w:t>Id. del producto</w:t>
            </w:r>
          </w:p>
        </w:tc>
        <w:tc>
          <w:tcPr>
            <w:tcW w:w="1321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B1BDA">
              <w:rPr>
                <w:color w:val="auto"/>
              </w:rPr>
              <w:t>Área</w:t>
            </w:r>
          </w:p>
        </w:tc>
        <w:tc>
          <w:tcPr>
            <w:tcW w:w="1495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B1BDA">
              <w:rPr>
                <w:color w:val="auto"/>
              </w:rPr>
              <w:t>Persona a cargo</w:t>
            </w:r>
          </w:p>
        </w:tc>
        <w:tc>
          <w:tcPr>
            <w:tcW w:w="1496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B1BDA">
              <w:rPr>
                <w:color w:val="auto"/>
              </w:rPr>
              <w:t>Estado del recurso</w:t>
            </w:r>
          </w:p>
        </w:tc>
        <w:tc>
          <w:tcPr>
            <w:tcW w:w="1499" w:type="dxa"/>
            <w:vAlign w:val="center"/>
          </w:tcPr>
          <w:p w:rsidR="006B1BDA" w:rsidRPr="006B1BDA" w:rsidRDefault="006B1BDA" w:rsidP="006B1BD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B1BDA">
              <w:rPr>
                <w:color w:val="auto"/>
              </w:rPr>
              <w:t>Fecha</w:t>
            </w:r>
          </w:p>
        </w:tc>
      </w:tr>
      <w:tr w:rsidR="006B1BDA" w:rsidRPr="006B1BDA" w:rsidTr="003A48A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6B1BDA" w:rsidRPr="006B1BDA" w:rsidRDefault="006B1BDA" w:rsidP="006B1BD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6B1BDA" w:rsidRPr="006B1BDA" w:rsidRDefault="006B1BDA" w:rsidP="006B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B1BDA" w:rsidRPr="006B1BDA" w:rsidRDefault="006B1BDA" w:rsidP="006B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6B1BDA" w:rsidRPr="006B1BDA" w:rsidRDefault="006B1BDA" w:rsidP="006B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:rsidR="006B1BDA" w:rsidRPr="006B1BDA" w:rsidRDefault="006B1BDA" w:rsidP="006B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6B1BDA" w:rsidRPr="006B1BDA" w:rsidRDefault="006B1BDA" w:rsidP="006B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B1BDA" w:rsidRPr="006B1BDA" w:rsidTr="003A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6B1BDA" w:rsidRPr="006B1BDA" w:rsidRDefault="006B1BDA" w:rsidP="006B1BD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6B1BDA" w:rsidRPr="006B1BDA" w:rsidRDefault="006B1BDA" w:rsidP="006B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B1BDA" w:rsidRPr="006B1BDA" w:rsidRDefault="006B1BDA" w:rsidP="006B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6B1BDA" w:rsidRPr="006B1BDA" w:rsidRDefault="006B1BDA" w:rsidP="006B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:rsidR="006B1BDA" w:rsidRPr="006B1BDA" w:rsidRDefault="006B1BDA" w:rsidP="006B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6B1BDA" w:rsidRPr="006B1BDA" w:rsidRDefault="006B1BDA" w:rsidP="006B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6B1BDA" w:rsidRDefault="006B1BDA" w:rsidP="006B1BDA">
      <w:pPr>
        <w:jc w:val="both"/>
        <w:rPr>
          <w:rFonts w:ascii="Arial" w:hAnsi="Arial" w:cs="Arial"/>
          <w:sz w:val="24"/>
        </w:rPr>
      </w:pPr>
    </w:p>
    <w:p w:rsidR="00D25F87" w:rsidRDefault="003A48A7" w:rsidP="00D25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Registro de errores</w:t>
      </w:r>
    </w:p>
    <w:p w:rsidR="003A48A7" w:rsidRPr="003A48A7" w:rsidRDefault="003A48A7" w:rsidP="003A48A7">
      <w:pPr>
        <w:jc w:val="both"/>
        <w:rPr>
          <w:rFonts w:ascii="Arial" w:hAnsi="Arial" w:cs="Arial"/>
          <w:sz w:val="24"/>
        </w:rPr>
      </w:pPr>
      <w:r w:rsidRPr="003A48A7">
        <w:rPr>
          <w:rFonts w:ascii="Arial" w:hAnsi="Arial" w:cs="Arial"/>
          <w:sz w:val="24"/>
        </w:rPr>
        <w:t>Este documento ayuda a darle un seguimiento a los errores que han surgido al momento de realizar el proyecto, en donde los empleados explican el error y como lo solucionaron, para que después otro trabajador venga y pueda verlo saber cómo resolverlo en menor tiempo, dando como característica la optimización del tiempo, ya que el tiempo en buscar la solución de un error es menos y se avanza más rápido en al proyecto.</w:t>
      </w:r>
    </w:p>
    <w:p w:rsidR="003A48A7" w:rsidRDefault="003A48A7" w:rsidP="003A48A7">
      <w:pPr>
        <w:jc w:val="both"/>
        <w:rPr>
          <w:rFonts w:ascii="Arial" w:hAnsi="Arial" w:cs="Arial"/>
          <w:sz w:val="24"/>
        </w:rPr>
      </w:pPr>
      <w:r w:rsidRPr="003A48A7">
        <w:rPr>
          <w:rFonts w:ascii="Arial" w:hAnsi="Arial" w:cs="Arial"/>
          <w:sz w:val="24"/>
        </w:rPr>
        <w:t>Formato:</w:t>
      </w:r>
    </w:p>
    <w:tbl>
      <w:tblPr>
        <w:tblStyle w:val="Tabladecuadrcula6concolores-nfasis1"/>
        <w:tblW w:w="9170" w:type="dxa"/>
        <w:tblLook w:val="04A0" w:firstRow="1" w:lastRow="0" w:firstColumn="1" w:lastColumn="0" w:noHBand="0" w:noVBand="1"/>
      </w:tblPr>
      <w:tblGrid>
        <w:gridCol w:w="726"/>
        <w:gridCol w:w="2467"/>
        <w:gridCol w:w="2112"/>
        <w:gridCol w:w="2296"/>
        <w:gridCol w:w="1569"/>
      </w:tblGrid>
      <w:tr w:rsidR="003A48A7" w:rsidRPr="006B1BDA" w:rsidTr="00706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0" w:type="dxa"/>
            <w:gridSpan w:val="5"/>
          </w:tcPr>
          <w:p w:rsidR="003A48A7" w:rsidRPr="006B1BDA" w:rsidRDefault="003A48A7" w:rsidP="00912EF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32"/>
                <w:szCs w:val="24"/>
              </w:rPr>
              <w:t>Registro de errores</w:t>
            </w:r>
          </w:p>
        </w:tc>
      </w:tr>
      <w:tr w:rsidR="003A48A7" w:rsidRPr="006B1BDA" w:rsidTr="0070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Align w:val="center"/>
          </w:tcPr>
          <w:p w:rsidR="003A48A7" w:rsidRDefault="003A48A7" w:rsidP="00706EE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</w:t>
            </w:r>
          </w:p>
        </w:tc>
        <w:tc>
          <w:tcPr>
            <w:tcW w:w="2467" w:type="dxa"/>
            <w:vAlign w:val="center"/>
          </w:tcPr>
          <w:p w:rsidR="003A48A7" w:rsidRDefault="003A48A7" w:rsidP="00706E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</w:t>
            </w:r>
          </w:p>
        </w:tc>
        <w:tc>
          <w:tcPr>
            <w:tcW w:w="2112" w:type="dxa"/>
            <w:vAlign w:val="center"/>
          </w:tcPr>
          <w:p w:rsidR="003A48A7" w:rsidRDefault="003A48A7" w:rsidP="00706E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Descripción</w:t>
            </w:r>
          </w:p>
        </w:tc>
        <w:tc>
          <w:tcPr>
            <w:tcW w:w="2296" w:type="dxa"/>
            <w:vAlign w:val="center"/>
          </w:tcPr>
          <w:p w:rsidR="003A48A7" w:rsidRDefault="003A48A7" w:rsidP="00706E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Solución</w:t>
            </w:r>
          </w:p>
        </w:tc>
        <w:tc>
          <w:tcPr>
            <w:tcW w:w="1567" w:type="dxa"/>
            <w:vAlign w:val="center"/>
          </w:tcPr>
          <w:p w:rsidR="003A48A7" w:rsidRDefault="003A48A7" w:rsidP="00706E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Fecha</w:t>
            </w:r>
          </w:p>
        </w:tc>
      </w:tr>
      <w:tr w:rsidR="003A48A7" w:rsidRPr="006B1BDA" w:rsidTr="00706EE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Align w:val="center"/>
          </w:tcPr>
          <w:p w:rsidR="003A48A7" w:rsidRPr="006B1BDA" w:rsidRDefault="003A48A7" w:rsidP="00706E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  <w:vAlign w:val="center"/>
          </w:tcPr>
          <w:p w:rsidR="003A48A7" w:rsidRPr="006B1BDA" w:rsidRDefault="003A48A7" w:rsidP="0070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:rsidR="003A48A7" w:rsidRPr="006B1BDA" w:rsidRDefault="003A48A7" w:rsidP="0070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  <w:vAlign w:val="center"/>
          </w:tcPr>
          <w:p w:rsidR="003A48A7" w:rsidRPr="006B1BDA" w:rsidRDefault="003A48A7" w:rsidP="0070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:rsidR="003A48A7" w:rsidRPr="006B1BDA" w:rsidRDefault="003A48A7" w:rsidP="0070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A48A7" w:rsidRPr="006B1BDA" w:rsidTr="0070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Align w:val="center"/>
          </w:tcPr>
          <w:p w:rsidR="003A48A7" w:rsidRPr="006B1BDA" w:rsidRDefault="003A48A7" w:rsidP="00912EF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  <w:vAlign w:val="center"/>
          </w:tcPr>
          <w:p w:rsidR="003A48A7" w:rsidRPr="006B1BDA" w:rsidRDefault="003A48A7" w:rsidP="00912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:rsidR="003A48A7" w:rsidRPr="006B1BDA" w:rsidRDefault="003A48A7" w:rsidP="00912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  <w:vAlign w:val="center"/>
          </w:tcPr>
          <w:p w:rsidR="003A48A7" w:rsidRPr="006B1BDA" w:rsidRDefault="003A48A7" w:rsidP="00912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:rsidR="003A48A7" w:rsidRPr="006B1BDA" w:rsidRDefault="003A48A7" w:rsidP="00912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A48A7" w:rsidRPr="003A48A7" w:rsidRDefault="003A48A7" w:rsidP="003A48A7">
      <w:pPr>
        <w:jc w:val="both"/>
        <w:rPr>
          <w:rFonts w:ascii="Arial" w:hAnsi="Arial" w:cs="Arial"/>
          <w:sz w:val="24"/>
        </w:rPr>
      </w:pPr>
    </w:p>
    <w:sectPr w:rsidR="003A48A7" w:rsidRPr="003A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87"/>
    <w:rsid w:val="000B1DF6"/>
    <w:rsid w:val="003A48A7"/>
    <w:rsid w:val="005F47D9"/>
    <w:rsid w:val="006B1BDA"/>
    <w:rsid w:val="00706EE7"/>
    <w:rsid w:val="00B80DA1"/>
    <w:rsid w:val="00C03E1C"/>
    <w:rsid w:val="00D25F87"/>
    <w:rsid w:val="00E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AE27-A6C8-4070-83FC-1A79F982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6B1B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6B1B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2019-07-29T05:59:00Z</dcterms:created>
  <dcterms:modified xsi:type="dcterms:W3CDTF">2019-07-29T07:03:00Z</dcterms:modified>
</cp:coreProperties>
</file>