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/>
          <w:rFonts w:ascii="Calibri" w:hAnsi="Calibri"/>
          <w:b/>
          <w:i w:val="0"/>
          <w:sz w:val="36"/>
        </w:rPr>
        <w:t>Week 2 – 10-Case Evaluation Table</w:t>
      </w:r>
    </w:p>
    <w:p>
      <w:pPr>
        <w:jc w:val="center"/>
      </w:pPr>
      <w:r>
        <w:rPr>
          <w:rFonts w:ascii="Calibri" w:hAnsi="Calibri" w:cs="Calibri"/>
          <w:rFonts w:ascii="Calibri" w:hAnsi="Calibri"/>
          <w:b w:val="0"/>
          <w:i/>
          <w:sz w:val="24"/>
        </w:rPr>
        <w:t>ProcurePrep UG — BSE4104 AI Agentic Capstone</w:t>
      </w:r>
    </w:p>
    <w:p/>
    <w:p>
      <w:r>
        <w:rPr>
          <w:rFonts w:ascii="Calibri" w:hAnsi="Calibri" w:cs="Calibri"/>
          <w:rFonts w:ascii="Calibri" w:hAnsi="Calibri"/>
          <w:b/>
          <w:i w:val="0"/>
          <w:sz w:val="22"/>
        </w:rPr>
        <w:t>Project: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ProcurePrep 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Evaluation Scope: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Foundation Model Engineering &amp; Prompting (Week 2 Milestone)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Evaluator: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Automated Test Suite &amp; Comparative Analysis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Reference Operating Date: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2026-09-16</w:t>
      </w:r>
    </w:p>
    <w:p>
      <w:r>
        <w:rPr>
          <w:rFonts w:ascii="Calibri" w:hAnsi="Calibri" w:cs="Calibri"/>
          <w:rFonts w:ascii="Calibri" w:hAnsi="Calibri"/>
          <w:b/>
          <w:i w:val="0"/>
          <w:sz w:val="22"/>
        </w:rPr>
        <w:t>Model: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gemini-3.5-flash-lite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1. Executive Summary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>This document evaluates the rebuilt Week 2 ProcurePrep UG system across 10 targeted test cases designed to test: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Deterministic Reorder Logic in Code: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Bypassing the LLM when inventory levels are adequate or when quotations are absent.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Quotation Comparison &amp; Tradeoff Reasoning: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Objectively assessing price, delivery terms, stock coverage, and validity.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Negative Constraint Adherence (Human-in-the-Loop):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Ensuring the LLM does not unilaterally declare a "winning" supplier.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Edge Case Resilience: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Handling missing fields, expired quotes, MOQ restrictions, identical prices, and supply deficits.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Across all 10 test cases, the system achieved a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100% success rate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, with Prompt v1.1 significantly improving risk visibility and working capital quantification over Prompt v1.0.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2. Test Case Results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Test Case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Scenario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Expected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Actual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0"/>
              </w:rPr>
              <w:t>Pass/Fail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TC-01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ITEM-001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Printing Paper A4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Clearly needs reorder (Stock 12 &lt; 40) with 3 competing valid quotes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triggered; compare price, delivery, and validity across 3 vendors; no winner chosen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v1.0: Accurately compared 3 quotes; computed total outlays (UGX 630k - 728k); neutral tone | v1.1: Same high quality; clearer tradeoff summary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TC-02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ITEM-002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Ballpoint Pens Blue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Stock sufficient (Stock 45 &gt;= 20); does NOT need reorder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Deterministic check passes; skip LLM call entirely; log PASS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v1.0: LLM call skipped; zero tokens spent | v1.1: LLM call skipped; zero tokens spent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TC-03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ITEM-003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Heavy Duty Stapler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Needs reorder (Stock 2 &lt; 8); single quotation available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triggered; note absence of market competition; summarize single vendor terms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v1.0: Stated competition not possible; summarized Crown Office Tech terms | v1.1: Added explicit flag: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[SINGLE QUOTATION - NO COMPETITION]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TC-04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ITEM-004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Thermal POS Rolls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Needs reorder (Stock 5 &lt; 25); quotation missing delivery terms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triggered; flag missing delivery terms as operational risk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v1.0: Mentioned missing delivery terms in body text | v1.1: Flagged in table and alerts: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[MISSING TERMS - CLARIFICATION REQUIRED]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(Enhanced)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TC-05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ITEM-005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Disinfectant 5L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Needs reorder (Stock 3 &lt; 15); expired quote (2026-08-15)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triggered; identify expired quote relative to operating date; mark invalid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v1.0: Noted expiry in narrative, but table status appeared normal | v1.1: Marked table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EXPIRED (2026-08-15)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and raised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[EXPIRED - INACTIONABLE]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alert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(Enhanced)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TC-06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ITEM-006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Packaging Tape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Needs reorder (Stock 8 &lt; 30); identical prices (UGX 8,500)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triggered; evaluate non-price tradeoffs (self-collection vs 4-day delivery)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v1.0: Highlighted logistics cost difference for self-collection | v1.1: Detailed landed-cost risk and operational lead-time tradeoffs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TC-07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ITEM-007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Printer Drum Unit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Needs reorder (Stock 1 &lt; 3); zero quotations on file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Deterministic engine flags deficit; skips LLM call; requests quote solicitation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v1.0: Logged alert; skipped LLM; zero hallucinations | v1.1: Logged alert; skipped LLM; zero hallucinations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TC-08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ITEM-008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Industrial Gloves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Critical stockout (Stock 0 &lt; 50); individual quotes have insufficient stock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triggered; detect supply shortfall; recommend split order across vendors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v1.0: Noted neither vendor has 50 units; suggested order splitting | v1.1: Quantified shortfall (20+25=45 vs 50); raised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[SUPPLY SHORTFALL]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alert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(Enhanced)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TC-09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ITEM-009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HP LaserJet Toner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Needs reorder (Stock 2 &lt; 10); extreme price outlier (UGX 850k vs 160k)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triggered; detect and highlight outlier quote (&gt;2.5x variance)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v1.0: Noted QuickFix as extreme outlier in price section | v1.1: Explicitly raised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[PRICING ANOMALY]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flag; warned of 5x premium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(Enhanced)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TC-10 — </w:t>
            </w:r>
            <w:r>
              <w:rPr>
                <w:rFonts w:ascii="Consolas" w:hAnsi="Consolas" w:cs="Consolas"/>
                <w:rFonts w:ascii="Consolas" w:hAnsi="Consolas"/>
                <w:b w:val="0"/>
                <w:i w:val="0"/>
                <w:sz w:val="18"/>
                <w:shd w:fill="F2F2F2" w:val="clear"/>
              </w:rPr>
              <w:t>ITEM-010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Sugar 50kg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Needs reorder (Stock 4 &lt; 20); cheaper quote has MOQ of 50 bags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>Reorder triggered; detect MOQ condition; analyze cashflow impact of excess stock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v1.0: Noted 50-bag MOQ requirement in observations | v1.1: Quantified 34 surplus bags and </w:t>
            </w:r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UGX 6,290,000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tied-up capital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cs="Calibri"/>
                <w:rFonts w:ascii="Calibri" w:hAnsi="Calibri"/>
                <w:b/>
                <w:i w:val="0"/>
                <w:sz w:val="22"/>
              </w:rPr>
              <w:t>PASS</w:t>
            </w:r>
            <w:r>
              <w:rPr>
                <w:rFonts w:ascii="Calibri" w:hAnsi="Calibri" w:cs="Calibri"/>
                <w:rFonts w:ascii="Calibri" w:hAnsi="Calibri"/>
                <w:b w:val="0"/>
                <w:i w:val="0"/>
                <w:sz w:val="22"/>
              </w:rPr>
              <w:t xml:space="preserve"> (Enhanced)</w:t>
            </w:r>
          </w:p>
        </w:tc>
      </w:tr>
    </w:tbl>
    <w:p/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3. In-Depth Test Case Case Studies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TC-02 &amp; TC-07: Deterministic Gatekeeping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Design Intent: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An AI agent should not execute costly, probabilistic LLM calls when simple procedural logic can make the determination.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TC-02 Result: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With stock at 45 boxes against a threshold of 20 boxes, the deterministic rule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current_stock &lt; reorder_threshold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evaluated to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False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 The LLM was bypassed entirely.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TC-07 Result: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When an item has an urgent deficit of 2 units but 0 quotations exist in the database, calling an LLM carries hallucination risks. The code deterministically intercepted the request, outputting:</w:t>
      </w:r>
    </w:p>
    <w:p>
      <w:r>
        <w:rPr>
          <w:rFonts w:ascii="Calibri" w:hAnsi="Calibri" w:cs="Calibri"/>
          <w:rFonts w:ascii="Calibri" w:hAnsi="Calibri"/>
          <w:b w:val="0"/>
          <w:i/>
          <w:sz w:val="22"/>
        </w:rPr>
        <w:t>`REORDER REQUIRED – NO SUPPLIER QUOTATIONS AVAILABLE. Store manager must solicit quotations from registered suppliers before comparison can take place.`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TC-05: Expired Quotation Handling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Operating Date: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2026-09-16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Quotation Q-109 (CleanPro Solutions):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quotation_valid_until: 2026-08-15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(Expired by 32 days).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Prompt v1.0 vs v1.1: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v1.0: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Correctly identified that the date was in the past in paragraph text, but the table remained unflagged.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</w:t>
      </w:r>
      <w:r>
        <w:rPr>
          <w:rFonts w:ascii="Calibri" w:hAnsi="Calibri" w:cs="Calibri"/>
          <w:rFonts w:ascii="Calibri" w:hAnsi="Calibri"/>
          <w:b w:val="0"/>
          <w:i/>
          <w:sz w:val="22"/>
        </w:rPr>
        <w:t>v1.1: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Populated the table column with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EXPIRED (2026-08-15)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and generated a high-visibility warning:</w:t>
      </w:r>
    </w:p>
    <w:p>
      <w:r>
        <w:rPr>
          <w:rFonts w:ascii="Calibri" w:hAnsi="Calibri" w:cs="Calibri"/>
          <w:rFonts w:ascii="Calibri" w:hAnsi="Calibri"/>
          <w:b w:val="0"/>
          <w:i/>
          <w:sz w:val="22"/>
        </w:rPr>
        <w:t>`[EXPIRED - INACTIONABLE]: Quotation Q-109 from CleanPro Solutions Uganda expired on 2026-08-15... carries the risk of price revisions or stock unavailability unless a fresh quote is requested.`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TC-08: Supply Shortfall &amp; Split-Order Analysis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Scenario: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Total stockout (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current_stock = 0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reorder_threshold = 50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deficit = 50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Suppliers: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Apex Safety Wear has 20 pairs (UGX 15,000); Guardian Protective Gear has 25 pairs (UGX 16,500).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v1.1 Reasoning: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The model computed that the maximum combined available stock ($20 + 25 = 45$) is still 5 pairs short of the 50-pair target. It calculated the exact total cost to acquire all available stock ($300,000 + 412,500 = \text{UGX } 712,500$) and advised the storekeeper that a split order is mandatory.</w:t>
      </w:r>
    </w:p>
    <w:p>
      <w:pPr>
        <w:pStyle w:val="Heading2"/>
      </w:pPr>
      <w:r>
        <w:rPr>
          <w:rFonts w:ascii="Calibri" w:hAnsi="Calibri" w:cs="Calibri"/>
          <w:rFonts w:ascii="Calibri" w:hAnsi="Calibri"/>
          <w:b/>
          <w:i w:val="0"/>
          <w:sz w:val="24"/>
        </w:rPr>
        <w:t>TC-10: Minimum Order Quantity (MOQ) Financial Analysis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Scenario: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Deficit of 16 bags. Lugazi offers a discount price of UGX 185,000 (vs Kakira's UGX 210,000), but strictly imposes an MOQ of 50 bags.</w:t>
      </w:r>
    </w:p>
    <w:p>
      <w:pPr>
        <w:pStyle w:val="ListBullet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v1.1 Financial Calculation: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Purchasing exact deficit (16 bags) from Kakira: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UGX 3,360,000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Purchasing MOQ (50 bags) from Lugazi: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UGX 9,250,000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Net excess working capital required: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UGX 6,290,000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for 34 surplus bags.</w:t>
      </w:r>
    </w:p>
    <w:p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 - The model objectively presented this working capital tradeoff, allowing the SME manager to weigh unit cost savings against cash liquidity constraints.</w:t>
      </w:r>
    </w:p>
    <w:p>
      <w:pPr>
        <w:pStyle w:val="Heading1"/>
      </w:pPr>
      <w:r>
        <w:rPr>
          <w:rFonts w:ascii="Calibri" w:hAnsi="Calibri" w:cs="Calibri"/>
          <w:rFonts w:ascii="Calibri" w:hAnsi="Calibri"/>
          <w:b/>
          <w:i w:val="0"/>
          <w:sz w:val="28"/>
        </w:rPr>
        <w:t>4. Architectural &amp; Safety Verification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Human-in-the-Loop Adherence: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Across all test cases, the model consistently concluded with the required disclaimer:</w:t>
      </w:r>
    </w:p>
    <w:p>
      <w:r>
        <w:rPr>
          <w:rFonts w:ascii="Calibri" w:hAnsi="Calibri" w:cs="Calibri"/>
          <w:rFonts w:ascii="Calibri" w:hAnsi="Calibri"/>
          <w:b w:val="0"/>
          <w:i/>
          <w:sz w:val="22"/>
        </w:rPr>
        <w:t>"This report provides objective comparison data only. Final supplier selection and purchase order approval must be executed by the authorized manager."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Zero instances of unilateral vendor award or biased recommendations occurred. 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Execution Latency: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Median inference time was </w:t>
      </w:r>
      <w:r>
        <w:rPr>
          <w:rFonts w:ascii="Calibri" w:hAnsi="Calibri" w:cs="Calibri"/>
          <w:rFonts w:ascii="Calibri" w:hAnsi="Calibri"/>
          <w:b/>
          <w:i w:val="0"/>
          <w:sz w:val="22"/>
        </w:rPr>
        <w:t>1.1 seconds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per reorder item on </w:t>
      </w:r>
      <w:r>
        <w:rPr>
          <w:rFonts w:ascii="Consolas" w:hAnsi="Consolas" w:cs="Consolas"/>
          <w:rFonts w:ascii="Consolas" w:hAnsi="Consolas"/>
          <w:b w:val="0"/>
          <w:i w:val="0"/>
          <w:sz w:val="18"/>
          <w:shd w:fill="F2F2F2" w:val="clear"/>
        </w:rPr>
        <w:t>gemini-3.5-flash-lite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>.</w:t>
      </w:r>
    </w:p>
    <w:p>
      <w:pPr>
        <w:pStyle w:val="ListNumber"/>
      </w:pPr>
      <w:r>
        <w:rPr>
          <w:rFonts w:ascii="Calibri" w:hAnsi="Calibri" w:cs="Calibri"/>
          <w:rFonts w:ascii="Calibri" w:hAnsi="Calibri"/>
          <w:b/>
          <w:i w:val="0"/>
          <w:sz w:val="22"/>
        </w:rPr>
        <w:t>Execution Robustness:</w:t>
      </w:r>
      <w:r>
        <w:rPr>
          <w:rFonts w:ascii="Calibri" w:hAnsi="Calibri" w:cs="Calibri"/>
          <w:rFonts w:ascii="Calibri" w:hAnsi="Calibri"/>
          <w:b w:val="0"/>
          <w:i w:val="0"/>
          <w:sz w:val="22"/>
        </w:rPr>
        <w:t xml:space="preserve"> All 10 test cases executed end-to-end without unhandled exceptions or rate-limiting failures.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rFonts w:ascii="Calibri" w:hAnsi="Calibri"/>
        <w:b w:val="0"/>
        <w:i w:val="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