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10 · TRAINER DOCUMENT · COACHING, FEEDBACK AND MODEL SOLUTIONS · NOT FOR PARTICIPANTS</w:t>
      </w:r>
    </w:p>
    <w:p>
      <w:pPr>
        <w:spacing w:before="0" w:after="80" w:line="240" w:lineRule="auto"/>
      </w:pPr>
      <w:r>
        <w:rPr>
          <w:b/>
          <w:sz w:val="52"/>
        </w:rPr>
        <w:t>TrackLearn: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10 · Module 4 (day 3 of 3): Visual feedback and progress tracking systems, responsive design and accessibility for learning platforms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https://aion-dl.vercel.app/day/10/</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TrackLearn, a platform where learners do not know where they stand</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UX as a Steering and Feedback System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Strategic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10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8"/>
        <w:gridCol w:w="3295"/>
        <w:gridCol w:w="1499"/>
        <w:gridCol w:w="1844"/>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8"/>
            <w:shd w:val="clear" w:color="auto" w:fill="E6ECF4"/>
          </w:tcPr>
          <w:p>
            <w:pPr>
              <w:spacing w:before="0" w:after="0"/>
            </w:pPr>
            <w:r>
              <w:rPr>
                <w:b/>
                <w:sz w:val="19"/>
              </w:rPr>
              <w:t>Plan item</w:t>
            </w:r>
          </w:p>
        </w:tc>
        <w:tc>
          <w:tcPr>
            <w:tcW w:type="dxa" w:w="3295"/>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4"/>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8"/>
          </w:tcPr>
          <w:p>
            <w:pPr>
              <w:spacing w:before="0" w:after="0"/>
            </w:pPr>
            <w:r>
              <w:rPr>
                <w:sz w:val="19"/>
              </w:rPr>
              <w:t>Knowledge transfer · Level 1</w:t>
            </w:r>
          </w:p>
        </w:tc>
        <w:tc>
          <w:tcPr>
            <w:tcW w:type="dxa" w:w="3295"/>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8"/>
          </w:tcPr>
          <w:p>
            <w:pPr>
              <w:spacing w:before="0" w:after="0"/>
            </w:pPr>
            <w:r>
              <w:rPr>
                <w:sz w:val="19"/>
              </w:rPr>
              <w:t>Level 1 · Task 1</w:t>
            </w:r>
          </w:p>
        </w:tc>
        <w:tc>
          <w:tcPr>
            <w:tcW w:type="dxa" w:w="3295"/>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8"/>
          </w:tcPr>
          <w:p>
            <w:pPr>
              <w:spacing w:before="0" w:after="0"/>
            </w:pPr>
            <w:r>
              <w:rPr>
                <w:sz w:val="19"/>
              </w:rPr>
              <w:t>Level 1 · Task 2</w:t>
            </w:r>
          </w:p>
        </w:tc>
        <w:tc>
          <w:tcPr>
            <w:tcW w:type="dxa" w:w="3295"/>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8"/>
          </w:tcPr>
          <w:p>
            <w:pPr>
              <w:spacing w:before="0" w:after="0"/>
            </w:pPr>
            <w:r>
              <w:rPr>
                <w:sz w:val="19"/>
              </w:rPr>
              <w:t>Coaching · transition from Level 1 to Level 2</w:t>
            </w:r>
          </w:p>
        </w:tc>
        <w:tc>
          <w:tcPr>
            <w:tcW w:type="dxa" w:w="3295"/>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4"/>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8"/>
          </w:tcPr>
          <w:p>
            <w:pPr>
              <w:spacing w:before="0" w:after="0"/>
            </w:pPr>
            <w:r>
              <w:rPr>
                <w:sz w:val="19"/>
              </w:rPr>
              <w:t>Level 2 · Case study TrackLearn (</w:t>
            </w:r>
            <w:r>
              <w:rPr>
                <w:b/>
                <w:sz w:val="19"/>
              </w:rPr>
              <w:t>2 UE</w:t>
            </w:r>
            <w:r>
              <w:rPr>
                <w:sz w:val="19"/>
              </w:rPr>
              <w:t>) incl. model solution</w:t>
            </w:r>
          </w:p>
        </w:tc>
        <w:tc>
          <w:tcPr>
            <w:tcW w:type="dxa" w:w="3295"/>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4"/>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8"/>
          </w:tcPr>
          <w:p>
            <w:pPr>
              <w:spacing w:before="0" w:after="0"/>
            </w:pPr>
            <w:r>
              <w:rPr>
                <w:sz w:val="19"/>
              </w:rPr>
              <w:t>Level 2 + 3 · Feedback round with a management perspective</w:t>
            </w:r>
          </w:p>
        </w:tc>
        <w:tc>
          <w:tcPr>
            <w:tcW w:type="dxa" w:w="3295"/>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4"/>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8"/>
          </w:tcPr>
          <w:p>
            <w:pPr>
              <w:spacing w:before="0" w:after="0"/>
            </w:pPr>
            <w:r>
              <w:rPr>
                <w:sz w:val="19"/>
              </w:rPr>
              <w:t>Level 3 · Transfer project, Chief UX Systems Officer (</w:t>
            </w:r>
            <w:r>
              <w:rPr>
                <w:b/>
                <w:sz w:val="19"/>
              </w:rPr>
              <w:t>3 UE</w:t>
            </w:r>
            <w:r>
              <w:rPr>
                <w:sz w:val="19"/>
              </w:rPr>
              <w:t>: UE8–10)</w:t>
            </w:r>
          </w:p>
        </w:tc>
        <w:tc>
          <w:tcPr>
            <w:tcW w:type="dxa" w:w="3295"/>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8"/>
          </w:tcPr>
          <w:p>
            <w:pPr>
              <w:spacing w:before="0" w:after="0"/>
            </w:pPr>
            <w:r>
              <w:rPr>
                <w:sz w:val="19"/>
              </w:rPr>
              <w:t>Level 3 · Transfer project</w:t>
            </w:r>
          </w:p>
        </w:tc>
        <w:tc>
          <w:tcPr>
            <w:tcW w:type="dxa" w:w="3295"/>
          </w:tcPr>
          <w:p>
            <w:pPr>
              <w:spacing w:before="0" w:after="0"/>
            </w:pPr>
            <w:r>
              <w:rPr>
                <w:sz w:val="19"/>
              </w:rPr>
              <w:t>Individual work or in pairs on Block 3.1 (Core, about 10 min).</w:t>
            </w:r>
          </w:p>
        </w:tc>
        <w:tc>
          <w:tcPr>
            <w:tcW w:type="dxa" w:w="1499"/>
          </w:tcPr>
          <w:p>
            <w:pPr>
              <w:spacing w:before="0" w:after="0"/>
            </w:pPr>
            <w:r>
              <w:rPr>
                <w:sz w:val="19"/>
              </w:rPr>
              <w:t>Task 2 · Block 3.1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8"/>
          </w:tcPr>
          <w:p>
            <w:pPr>
              <w:spacing w:before="0" w:after="0"/>
            </w:pPr>
            <w:r>
              <w:rPr>
                <w:sz w:val="19"/>
              </w:rPr>
              <w:t>Level 3 · Transfer project</w:t>
            </w:r>
          </w:p>
        </w:tc>
        <w:tc>
          <w:tcPr>
            <w:tcW w:type="dxa" w:w="3295"/>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4"/>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74"/>
        <w:gridCol w:w="1009"/>
        <w:gridCol w:w="1429"/>
        <w:gridCol w:w="2415"/>
        <w:gridCol w:w="2211"/>
      </w:tblGrid>
      <w:tr>
        <w:trPr>
          <w:cantSplit/>
          <w:tblHeader/>
        </w:trPr>
        <w:tc>
          <w:tcPr>
            <w:tcW w:type="dxa" w:w="2574"/>
            <w:shd w:val="clear" w:color="auto" w:fill="E6ECF4"/>
          </w:tcPr>
          <w:p>
            <w:pPr>
              <w:spacing w:before="0" w:after="0"/>
            </w:pPr>
            <w:r>
              <w:rPr>
                <w:b/>
                <w:sz w:val="19"/>
              </w:rPr>
              <w:t>Component</w:t>
            </w:r>
          </w:p>
        </w:tc>
        <w:tc>
          <w:tcPr>
            <w:tcW w:type="dxa" w:w="1009"/>
            <w:shd w:val="clear" w:color="auto" w:fill="E6ECF4"/>
          </w:tcPr>
          <w:p>
            <w:pPr>
              <w:spacing w:before="0" w:after="0"/>
            </w:pPr>
            <w:r>
              <w:rPr>
                <w:b/>
                <w:sz w:val="19"/>
              </w:rPr>
              <w:t>UE</w:t>
            </w:r>
          </w:p>
        </w:tc>
        <w:tc>
          <w:tcPr>
            <w:tcW w:type="dxa" w:w="1429"/>
            <w:shd w:val="clear" w:color="auto" w:fill="E6ECF4"/>
          </w:tcPr>
          <w:p>
            <w:pPr>
              <w:spacing w:before="0" w:after="0"/>
            </w:pPr>
            <w:r>
              <w:rPr>
                <w:b/>
                <w:sz w:val="19"/>
              </w:rPr>
              <w:t>Duration</w:t>
            </w:r>
          </w:p>
        </w:tc>
        <w:tc>
          <w:tcPr>
            <w:tcW w:type="dxa" w:w="2415"/>
            <w:shd w:val="clear" w:color="auto" w:fill="E6ECF4"/>
          </w:tcPr>
          <w:p>
            <w:pPr>
              <w:spacing w:before="0" w:after="0"/>
            </w:pPr>
            <w:r>
              <w:rPr>
                <w:b/>
                <w:sz w:val="19"/>
              </w:rPr>
              <w:t>Participants work in</w:t>
            </w:r>
          </w:p>
        </w:tc>
        <w:tc>
          <w:tcPr>
            <w:tcW w:type="dxa" w:w="2211"/>
            <w:shd w:val="clear" w:color="auto" w:fill="E6ECF4"/>
          </w:tcPr>
          <w:p>
            <w:pPr>
              <w:spacing w:before="0" w:after="0"/>
            </w:pPr>
            <w:r>
              <w:rPr>
                <w:b/>
                <w:sz w:val="19"/>
              </w:rPr>
              <w:t>Model solution in</w:t>
            </w:r>
          </w:p>
        </w:tc>
      </w:tr>
      <w:tr>
        <w:trPr>
          <w:cantSplit/>
        </w:trPr>
        <w:tc>
          <w:tcPr>
            <w:tcW w:type="dxa" w:w="2574"/>
          </w:tcPr>
          <w:p>
            <w:pPr>
              <w:spacing w:before="0" w:after="0"/>
            </w:pPr>
            <w:r>
              <w:rPr>
                <w:b/>
                <w:sz w:val="19"/>
              </w:rPr>
              <w:t>Level 2 case study</w:t>
            </w:r>
            <w:r>
              <w:rPr>
                <w:sz w:val="19"/>
              </w:rPr>
              <w:t xml:space="preserve"> (TrackLearn)</w:t>
            </w:r>
          </w:p>
        </w:tc>
        <w:tc>
          <w:tcPr>
            <w:tcW w:type="dxa" w:w="1009"/>
          </w:tcPr>
          <w:p>
            <w:pPr>
              <w:spacing w:before="0" w:after="0"/>
            </w:pPr>
            <w:r>
              <w:rPr>
                <w:sz w:val="19"/>
              </w:rPr>
              <w:t>UE5–6</w:t>
            </w:r>
          </w:p>
        </w:tc>
        <w:tc>
          <w:tcPr>
            <w:tcW w:type="dxa" w:w="1429"/>
          </w:tcPr>
          <w:p>
            <w:pPr>
              <w:spacing w:before="0" w:after="0"/>
            </w:pPr>
            <w:r>
              <w:rPr>
                <w:b/>
                <w:sz w:val="19"/>
              </w:rPr>
              <w:t>2 UE</w:t>
            </w:r>
            <w:r>
              <w:rPr>
                <w:sz w:val="19"/>
              </w:rPr>
              <w:t xml:space="preserve"> · 90 min</w:t>
            </w:r>
          </w:p>
        </w:tc>
        <w:tc>
          <w:tcPr>
            <w:tcW w:type="dxa" w:w="2415"/>
          </w:tcPr>
          <w:p>
            <w:pPr>
              <w:spacing w:before="0" w:after="0"/>
            </w:pPr>
            <w:r>
              <w:rPr>
                <w:sz w:val="19"/>
              </w:rPr>
              <w:t>Task 1 · Part 2 (Blocks 2.1, 2.2)</w:t>
            </w:r>
          </w:p>
        </w:tc>
        <w:tc>
          <w:tcPr>
            <w:tcW w:type="dxa" w:w="2211"/>
          </w:tcPr>
          <w:p>
            <w:pPr>
              <w:spacing w:before="0" w:after="0"/>
            </w:pPr>
            <w:r>
              <w:rPr>
                <w:sz w:val="19"/>
              </w:rPr>
              <w:t>Trainer document, section Case study</w:t>
            </w:r>
          </w:p>
        </w:tc>
      </w:tr>
      <w:tr>
        <w:trPr>
          <w:cantSplit/>
        </w:trPr>
        <w:tc>
          <w:tcPr>
            <w:tcW w:type="dxa" w:w="2574"/>
          </w:tcPr>
          <w:p>
            <w:pPr>
              <w:spacing w:before="0" w:after="0"/>
            </w:pPr>
            <w:r>
              <w:rPr>
                <w:b/>
                <w:sz w:val="19"/>
              </w:rPr>
              <w:t>Level 3 transfer project</w:t>
            </w:r>
            <w:r>
              <w:rPr>
                <w:sz w:val="19"/>
              </w:rPr>
              <w:t xml:space="preserve"> (Chief UX Systems Officer)</w:t>
            </w:r>
          </w:p>
        </w:tc>
        <w:tc>
          <w:tcPr>
            <w:tcW w:type="dxa" w:w="1009"/>
          </w:tcPr>
          <w:p>
            <w:pPr>
              <w:spacing w:before="0" w:after="0"/>
            </w:pPr>
            <w:r>
              <w:rPr>
                <w:sz w:val="19"/>
              </w:rPr>
              <w:t>UE8–10</w:t>
            </w:r>
          </w:p>
        </w:tc>
        <w:tc>
          <w:tcPr>
            <w:tcW w:type="dxa" w:w="1429"/>
          </w:tcPr>
          <w:p>
            <w:pPr>
              <w:spacing w:before="0" w:after="0"/>
            </w:pPr>
            <w:r>
              <w:rPr>
                <w:b/>
                <w:sz w:val="19"/>
              </w:rPr>
              <w:t>3 UE</w:t>
            </w:r>
            <w:r>
              <w:rPr>
                <w:sz w:val="19"/>
              </w:rPr>
              <w:t xml:space="preserve"> · 135 min</w:t>
            </w:r>
          </w:p>
        </w:tc>
        <w:tc>
          <w:tcPr>
            <w:tcW w:type="dxa" w:w="2415"/>
          </w:tcPr>
          <w:p>
            <w:pPr>
              <w:spacing w:before="0" w:after="0"/>
            </w:pPr>
            <w:r>
              <w:rPr>
                <w:sz w:val="19"/>
              </w:rPr>
              <w:t>Materi B and Task 2 (Blocks 3.1, 3.2)</w:t>
            </w:r>
          </w:p>
        </w:tc>
        <w:tc>
          <w:tcPr>
            <w:tcW w:type="dxa" w:w="2211"/>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Eight facts: feedback, progress or phone? · Core · about 13 min.</w:t>
      </w:r>
    </w:p>
    <w:p>
      <w:pPr>
        <w:pStyle w:val="Heading3"/>
      </w:pPr>
      <w:r>
        <w:rPr/>
        <w:t>Reference: Eight facts into Missing feedback, Unclear progress, Poor use on a phone</w:t>
      </w:r>
    </w:p>
    <w:p>
      <w:pPr>
        <w:spacing w:before="0" w:after="100"/>
      </w:pPr>
      <w:r>
        <w:rPr>
          <w:b/>
        </w:rPr>
        <w:t>Reference answer.</w:t>
      </w:r>
      <w:r>
        <w:rPr/>
        <w:t xml:space="preserve"> Missing feedback: facts 1, 2, 3 · Unclear progress: facts 4, 5, 6 · Poor use on a phone: facts 7,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62"/>
        <w:gridCol w:w="6576"/>
      </w:tblGrid>
      <w:tr>
        <w:trPr>
          <w:cantSplit/>
          <w:tblHeader/>
        </w:trPr>
        <w:tc>
          <w:tcPr>
            <w:tcW w:type="dxa" w:w="3062"/>
            <w:shd w:val="clear" w:color="auto" w:fill="E6ECF4"/>
          </w:tcPr>
          <w:p>
            <w:pPr>
              <w:spacing w:before="0" w:after="0"/>
            </w:pPr>
            <w:r>
              <w:rPr>
                <w:b/>
                <w:sz w:val="20"/>
              </w:rPr>
              <w:t>Item</w:t>
            </w:r>
          </w:p>
        </w:tc>
        <w:tc>
          <w:tcPr>
            <w:tcW w:type="dxa" w:w="6576"/>
            <w:shd w:val="clear" w:color="auto" w:fill="E6ECF4"/>
          </w:tcPr>
          <w:p>
            <w:pPr>
              <w:spacing w:before="0" w:after="0"/>
            </w:pPr>
            <w:r>
              <w:rPr>
                <w:b/>
                <w:sz w:val="20"/>
              </w:rPr>
              <w:t>Reference reading</w:t>
            </w:r>
          </w:p>
        </w:tc>
      </w:tr>
      <w:tr>
        <w:trPr>
          <w:cantSplit/>
        </w:trPr>
        <w:tc>
          <w:tcPr>
            <w:tcW w:type="dxa" w:w="3062"/>
          </w:tcPr>
          <w:p>
            <w:pPr>
              <w:spacing w:before="0" w:after="0"/>
            </w:pPr>
            <w:r>
              <w:rPr>
                <w:sz w:val="20"/>
              </w:rPr>
              <w:t>1 · Nothing changes when a task is finished</w:t>
            </w:r>
          </w:p>
        </w:tc>
        <w:tc>
          <w:tcPr>
            <w:tcW w:type="dxa" w:w="6576"/>
          </w:tcPr>
          <w:p>
            <w:pPr>
              <w:spacing w:before="0" w:after="0"/>
            </w:pPr>
            <w:r>
              <w:rPr>
                <w:sz w:val="20"/>
              </w:rPr>
              <w:t>Missing feedback. The platform does not answer what the learner did: missing feedback.</w:t>
            </w:r>
          </w:p>
        </w:tc>
      </w:tr>
      <w:tr>
        <w:trPr>
          <w:cantSplit/>
        </w:trPr>
        <w:tc>
          <w:tcPr>
            <w:tcW w:type="dxa" w:w="3062"/>
          </w:tcPr>
          <w:p>
            <w:pPr>
              <w:spacing w:before="0" w:after="0"/>
            </w:pPr>
            <w:r>
              <w:rPr>
                <w:sz w:val="20"/>
              </w:rPr>
              <w:t>2 · A red cross and no reason</w:t>
            </w:r>
          </w:p>
        </w:tc>
        <w:tc>
          <w:tcPr>
            <w:tcW w:type="dxa" w:w="6576"/>
          </w:tcPr>
          <w:p>
            <w:pPr>
              <w:spacing w:before="0" w:after="0"/>
            </w:pPr>
            <w:r>
              <w:rPr>
                <w:sz w:val="20"/>
              </w:rPr>
              <w:t>Missing feedback. The platform answers, but with a bare mark that explains nothing: missing feedback.</w:t>
            </w:r>
          </w:p>
        </w:tc>
      </w:tr>
      <w:tr>
        <w:trPr>
          <w:cantSplit/>
        </w:trPr>
        <w:tc>
          <w:tcPr>
            <w:tcW w:type="dxa" w:w="3062"/>
          </w:tcPr>
          <w:p>
            <w:pPr>
              <w:spacing w:before="0" w:after="0"/>
            </w:pPr>
            <w:r>
              <w:rPr>
                <w:sz w:val="20"/>
              </w:rPr>
              <w:t>3 · No message after saving</w:t>
            </w:r>
          </w:p>
        </w:tc>
        <w:tc>
          <w:tcPr>
            <w:tcW w:type="dxa" w:w="6576"/>
          </w:tcPr>
          <w:p>
            <w:pPr>
              <w:spacing w:before="0" w:after="0"/>
            </w:pPr>
            <w:r>
              <w:rPr>
                <w:sz w:val="20"/>
              </w:rPr>
              <w:t>Missing feedback. No answer to an action, so the learner presses again to be sure: missing feedback.</w:t>
            </w:r>
          </w:p>
        </w:tc>
      </w:tr>
      <w:tr>
        <w:trPr>
          <w:cantSplit/>
        </w:trPr>
        <w:tc>
          <w:tcPr>
            <w:tcW w:type="dxa" w:w="3062"/>
          </w:tcPr>
          <w:p>
            <w:pPr>
              <w:spacing w:before="0" w:after="0"/>
            </w:pPr>
            <w:r>
              <w:rPr>
                <w:sz w:val="20"/>
              </w:rPr>
              <w:t>4 · No progress bar, no count of lessons</w:t>
            </w:r>
          </w:p>
        </w:tc>
        <w:tc>
          <w:tcPr>
            <w:tcW w:type="dxa" w:w="6576"/>
          </w:tcPr>
          <w:p>
            <w:pPr>
              <w:spacing w:before="0" w:after="0"/>
            </w:pPr>
            <w:r>
              <w:rPr>
                <w:sz w:val="20"/>
              </w:rPr>
              <w:t>Unclear progress. The learner cannot see how far along they are: unclear progress.</w:t>
            </w:r>
          </w:p>
        </w:tc>
      </w:tr>
      <w:tr>
        <w:trPr>
          <w:cantSplit/>
        </w:trPr>
        <w:tc>
          <w:tcPr>
            <w:tcW w:type="dxa" w:w="3062"/>
          </w:tcPr>
          <w:p>
            <w:pPr>
              <w:spacing w:before="0" w:after="0"/>
            </w:pPr>
            <w:r>
              <w:rPr>
                <w:sz w:val="20"/>
              </w:rPr>
              <w:t>5 · Finished lessons look like unstarted ones</w:t>
            </w:r>
          </w:p>
        </w:tc>
        <w:tc>
          <w:tcPr>
            <w:tcW w:type="dxa" w:w="6576"/>
          </w:tcPr>
          <w:p>
            <w:pPr>
              <w:spacing w:before="0" w:after="0"/>
            </w:pPr>
            <w:r>
              <w:rPr>
                <w:sz w:val="20"/>
              </w:rPr>
              <w:t>Unclear progress. The status of a lesson is not shown: unclear progress.</w:t>
            </w:r>
          </w:p>
        </w:tc>
      </w:tr>
      <w:tr>
        <w:trPr>
          <w:cantSplit/>
        </w:trPr>
        <w:tc>
          <w:tcPr>
            <w:tcW w:type="dxa" w:w="3062"/>
          </w:tcPr>
          <w:p>
            <w:pPr>
              <w:spacing w:before="0" w:after="0"/>
            </w:pPr>
            <w:r>
              <w:rPr>
                <w:sz w:val="20"/>
              </w:rPr>
              <w:t>6 · “Level 7” with no meaning</w:t>
            </w:r>
          </w:p>
        </w:tc>
        <w:tc>
          <w:tcPr>
            <w:tcW w:type="dxa" w:w="6576"/>
          </w:tcPr>
          <w:p>
            <w:pPr>
              <w:spacing w:before="0" w:after="0"/>
            </w:pPr>
            <w:r>
              <w:rPr>
                <w:sz w:val="20"/>
              </w:rPr>
              <w:t>Unclear progress. A number that says nothing about what it measures is not transparent progress: unclear progress (and a risk of a misleading display).</w:t>
            </w:r>
          </w:p>
        </w:tc>
      </w:tr>
      <w:tr>
        <w:trPr>
          <w:cantSplit/>
        </w:trPr>
        <w:tc>
          <w:tcPr>
            <w:tcW w:type="dxa" w:w="3062"/>
          </w:tcPr>
          <w:p>
            <w:pPr>
              <w:spacing w:before="0" w:after="0"/>
            </w:pPr>
            <w:r>
              <w:rPr>
                <w:sz w:val="20"/>
              </w:rPr>
              <w:t>7 · Text cut off on a phone, sideways scrolling</w:t>
            </w:r>
          </w:p>
        </w:tc>
        <w:tc>
          <w:tcPr>
            <w:tcW w:type="dxa" w:w="6576"/>
          </w:tcPr>
          <w:p>
            <w:pPr>
              <w:spacing w:before="0" w:after="0"/>
            </w:pPr>
            <w:r>
              <w:rPr>
                <w:sz w:val="20"/>
              </w:rPr>
              <w:t>Poor use on a phone. The layout was not adapted to the small screen: poor use on a phone.</w:t>
            </w:r>
          </w:p>
        </w:tc>
      </w:tr>
      <w:tr>
        <w:trPr>
          <w:cantSplit/>
        </w:trPr>
        <w:tc>
          <w:tcPr>
            <w:tcW w:type="dxa" w:w="3062"/>
          </w:tcPr>
          <w:p>
            <w:pPr>
              <w:spacing w:before="0" w:after="0"/>
            </w:pPr>
            <w:r>
              <w:rPr>
                <w:sz w:val="20"/>
              </w:rPr>
              <w:t>8 · A 20 px Next button at the page bottom</w:t>
            </w:r>
          </w:p>
        </w:tc>
        <w:tc>
          <w:tcPr>
            <w:tcW w:type="dxa" w:w="6576"/>
          </w:tcPr>
          <w:p>
            <w:pPr>
              <w:spacing w:before="0" w:after="0"/>
            </w:pPr>
            <w:r>
              <w:rPr>
                <w:sz w:val="20"/>
              </w:rPr>
              <w:t>Poor use on a phone. A small target far from the thumb: poor use on a phone, and an accessibility problem too (target size).</w:t>
            </w:r>
          </w:p>
        </w:tc>
      </w:tr>
    </w:tbl>
    <w:p>
      <w:pPr>
        <w:spacing w:before="0" w:after="80"/>
      </w:pPr>
    </w:p>
    <w:p>
      <w:pPr>
        <w:spacing w:before="0" w:after="100"/>
      </w:pPr>
      <w:r>
        <w:rPr>
          <w:i/>
        </w:rPr>
        <w:t>Trainer note.</w:t>
      </w:r>
      <w:r>
        <w:rPr/>
        <w:t xml:space="preserve"> The sort is objective: each fact breaks one of the three areas of the day (feedback, progress, responsive design). Fact 8 touches accessibility too (target size), and fact 6 could be argued as feedback; the test is what the learner cannot do (hit the button; tell how far along they are). A learner who argues another placement with a reason defends the choice. The effect on motivation, the improvements and the reasons are judged. Plan: Arbeitsauftrag 1, describe 5 problems from the user's perspective, how this affects motivation, which improvements.</w:t>
      </w:r>
    </w:p>
    <w:p>
      <w:pPr>
        <w:pStyle w:val="Heading3"/>
      </w:pPr>
      <w:r>
        <w:rPr/>
        <w:t>Reference: The fact that would take motivation first</w:t>
      </w:r>
    </w:p>
    <w:p>
      <w:pPr>
        <w:spacing w:before="0" w:after="100"/>
      </w:pPr>
      <w:r>
        <w:rPr>
          <w:b/>
        </w:rPr>
        <w:t>Reference answer.</w:t>
      </w:r>
      <w:r>
        <w:rPr/>
        <w:t xml:space="preserve"> 1 · Nothing changes when a task is finished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489"/>
        <w:gridCol w:w="1470"/>
        <w:gridCol w:w="4679"/>
      </w:tblGrid>
      <w:tr>
        <w:trPr>
          <w:cantSplit/>
          <w:tblHeader/>
        </w:trPr>
        <w:tc>
          <w:tcPr>
            <w:tcW w:type="dxa" w:w="3489"/>
            <w:shd w:val="clear" w:color="auto" w:fill="E6ECF4"/>
          </w:tcPr>
          <w:p>
            <w:pPr>
              <w:spacing w:before="0" w:after="0"/>
            </w:pPr>
            <w:r>
              <w:rPr>
                <w:b/>
                <w:sz w:val="20"/>
              </w:rPr>
              <w:t>Option</w:t>
            </w:r>
          </w:p>
        </w:tc>
        <w:tc>
          <w:tcPr>
            <w:tcW w:type="dxa" w:w="1470"/>
            <w:shd w:val="clear" w:color="auto" w:fill="E6ECF4"/>
          </w:tcPr>
          <w:p>
            <w:pPr>
              <w:spacing w:before="0" w:after="0"/>
            </w:pPr>
            <w:r>
              <w:rPr>
                <w:b/>
                <w:sz w:val="20"/>
              </w:rPr>
              <w:t>In the reference answer?</w:t>
            </w:r>
          </w:p>
        </w:tc>
        <w:tc>
          <w:tcPr>
            <w:tcW w:type="dxa" w:w="4679"/>
            <w:shd w:val="clear" w:color="auto" w:fill="E6ECF4"/>
          </w:tcPr>
          <w:p>
            <w:pPr>
              <w:spacing w:before="0" w:after="0"/>
            </w:pPr>
            <w:r>
              <w:rPr>
                <w:b/>
                <w:sz w:val="20"/>
              </w:rPr>
              <w:t>Why</w:t>
            </w:r>
          </w:p>
        </w:tc>
      </w:tr>
      <w:tr>
        <w:trPr>
          <w:cantSplit/>
        </w:trPr>
        <w:tc>
          <w:tcPr>
            <w:tcW w:type="dxa" w:w="3489"/>
          </w:tcPr>
          <w:p>
            <w:pPr>
              <w:spacing w:before="0" w:after="0"/>
            </w:pPr>
            <w:r>
              <w:rPr>
                <w:sz w:val="20"/>
              </w:rPr>
              <w:t>1 · Nothing changes when a task is finished</w:t>
            </w:r>
          </w:p>
        </w:tc>
        <w:tc>
          <w:tcPr>
            <w:tcW w:type="dxa" w:w="1470"/>
          </w:tcPr>
          <w:p>
            <w:pPr>
              <w:spacing w:before="0" w:after="0"/>
            </w:pPr>
            <w:r>
              <w:rPr>
                <w:sz w:val="20"/>
              </w:rPr>
              <w:t>Yes</w:t>
            </w:r>
          </w:p>
        </w:tc>
        <w:tc>
          <w:tcPr>
            <w:tcW w:type="dxa" w:w="4679"/>
          </w:tcPr>
          <w:p>
            <w:pPr>
              <w:spacing w:before="0" w:after="0"/>
            </w:pPr>
            <w:r>
              <w:rPr>
                <w:sz w:val="20"/>
              </w:rPr>
              <w:t>Reference choice: effort with no sign that it counted is the quickest way to lose motivation.</w:t>
            </w:r>
          </w:p>
        </w:tc>
      </w:tr>
      <w:tr>
        <w:trPr>
          <w:cantSplit/>
        </w:trPr>
        <w:tc>
          <w:tcPr>
            <w:tcW w:type="dxa" w:w="3489"/>
          </w:tcPr>
          <w:p>
            <w:pPr>
              <w:spacing w:before="0" w:after="0"/>
            </w:pPr>
            <w:r>
              <w:rPr>
                <w:sz w:val="20"/>
              </w:rPr>
              <w:t>2 · A red cross and no reason</w:t>
            </w:r>
          </w:p>
        </w:tc>
        <w:tc>
          <w:tcPr>
            <w:tcW w:type="dxa" w:w="1470"/>
          </w:tcPr>
          <w:p>
            <w:pPr>
              <w:spacing w:before="0" w:after="0"/>
            </w:pPr>
            <w:r>
              <w:rPr>
                <w:sz w:val="20"/>
              </w:rPr>
              <w:t>No</w:t>
            </w:r>
          </w:p>
        </w:tc>
        <w:tc>
          <w:tcPr>
            <w:tcW w:type="dxa" w:w="4679"/>
          </w:tcPr>
          <w:p>
            <w:pPr>
              <w:spacing w:before="0" w:after="0"/>
            </w:pPr>
            <w:r>
              <w:rPr>
                <w:sz w:val="20"/>
              </w:rPr>
              <w:t>Defends: a mistake with no explanation feels like a verdict.</w:t>
            </w:r>
          </w:p>
        </w:tc>
      </w:tr>
      <w:tr>
        <w:trPr>
          <w:cantSplit/>
        </w:trPr>
        <w:tc>
          <w:tcPr>
            <w:tcW w:type="dxa" w:w="3489"/>
          </w:tcPr>
          <w:p>
            <w:pPr>
              <w:spacing w:before="0" w:after="0"/>
            </w:pPr>
            <w:r>
              <w:rPr>
                <w:sz w:val="20"/>
              </w:rPr>
              <w:t>3 · No message after saving</w:t>
            </w:r>
          </w:p>
        </w:tc>
        <w:tc>
          <w:tcPr>
            <w:tcW w:type="dxa" w:w="1470"/>
          </w:tcPr>
          <w:p>
            <w:pPr>
              <w:spacing w:before="0" w:after="0"/>
            </w:pPr>
            <w:r>
              <w:rPr>
                <w:sz w:val="20"/>
              </w:rPr>
              <w:t>No</w:t>
            </w:r>
          </w:p>
        </w:tc>
        <w:tc>
          <w:tcPr>
            <w:tcW w:type="dxa" w:w="4679"/>
          </w:tcPr>
          <w:p>
            <w:pPr>
              <w:spacing w:before="0" w:after="0"/>
            </w:pPr>
            <w:r>
              <w:rPr>
                <w:sz w:val="20"/>
              </w:rPr>
              <w:t>Defends: insecurity about whether work is safe.</w:t>
            </w:r>
          </w:p>
        </w:tc>
      </w:tr>
      <w:tr>
        <w:trPr>
          <w:cantSplit/>
        </w:trPr>
        <w:tc>
          <w:tcPr>
            <w:tcW w:type="dxa" w:w="3489"/>
          </w:tcPr>
          <w:p>
            <w:pPr>
              <w:spacing w:before="0" w:after="0"/>
            </w:pPr>
            <w:r>
              <w:rPr>
                <w:sz w:val="20"/>
              </w:rPr>
              <w:t>4 · No progress bar, no count of lessons</w:t>
            </w:r>
          </w:p>
        </w:tc>
        <w:tc>
          <w:tcPr>
            <w:tcW w:type="dxa" w:w="1470"/>
          </w:tcPr>
          <w:p>
            <w:pPr>
              <w:spacing w:before="0" w:after="0"/>
            </w:pPr>
            <w:r>
              <w:rPr>
                <w:sz w:val="20"/>
              </w:rPr>
              <w:t>No</w:t>
            </w:r>
          </w:p>
        </w:tc>
        <w:tc>
          <w:tcPr>
            <w:tcW w:type="dxa" w:w="4679"/>
          </w:tcPr>
          <w:p>
            <w:pPr>
              <w:spacing w:before="0" w:after="0"/>
            </w:pPr>
            <w:r>
              <w:rPr>
                <w:sz w:val="20"/>
              </w:rPr>
              <w:t>Defends: no sense of getting somewhere.</w:t>
            </w:r>
          </w:p>
        </w:tc>
      </w:tr>
      <w:tr>
        <w:trPr>
          <w:cantSplit/>
        </w:trPr>
        <w:tc>
          <w:tcPr>
            <w:tcW w:type="dxa" w:w="3489"/>
          </w:tcPr>
          <w:p>
            <w:pPr>
              <w:spacing w:before="0" w:after="0"/>
            </w:pPr>
            <w:r>
              <w:rPr>
                <w:sz w:val="20"/>
              </w:rPr>
              <w:t>5 · Finished lessons look like unstarted ones</w:t>
            </w:r>
          </w:p>
        </w:tc>
        <w:tc>
          <w:tcPr>
            <w:tcW w:type="dxa" w:w="1470"/>
          </w:tcPr>
          <w:p>
            <w:pPr>
              <w:spacing w:before="0" w:after="0"/>
            </w:pPr>
            <w:r>
              <w:rPr>
                <w:sz w:val="20"/>
              </w:rPr>
              <w:t>No</w:t>
            </w:r>
          </w:p>
        </w:tc>
        <w:tc>
          <w:tcPr>
            <w:tcW w:type="dxa" w:w="4679"/>
          </w:tcPr>
          <w:p>
            <w:pPr>
              <w:spacing w:before="0" w:after="0"/>
            </w:pPr>
            <w:r>
              <w:rPr>
                <w:sz w:val="20"/>
              </w:rPr>
              <w:t>Defends: finished work is invisible.</w:t>
            </w:r>
          </w:p>
        </w:tc>
      </w:tr>
      <w:tr>
        <w:trPr>
          <w:cantSplit/>
        </w:trPr>
        <w:tc>
          <w:tcPr>
            <w:tcW w:type="dxa" w:w="3489"/>
          </w:tcPr>
          <w:p>
            <w:pPr>
              <w:spacing w:before="0" w:after="0"/>
            </w:pPr>
            <w:r>
              <w:rPr>
                <w:sz w:val="20"/>
              </w:rPr>
              <w:t>6 · “Level 7” with no meaning</w:t>
            </w:r>
          </w:p>
        </w:tc>
        <w:tc>
          <w:tcPr>
            <w:tcW w:type="dxa" w:w="1470"/>
          </w:tcPr>
          <w:p>
            <w:pPr>
              <w:spacing w:before="0" w:after="0"/>
            </w:pPr>
            <w:r>
              <w:rPr>
                <w:sz w:val="20"/>
              </w:rPr>
              <w:t>No</w:t>
            </w:r>
          </w:p>
        </w:tc>
        <w:tc>
          <w:tcPr>
            <w:tcW w:type="dxa" w:w="4679"/>
          </w:tcPr>
          <w:p>
            <w:pPr>
              <w:spacing w:before="0" w:after="0"/>
            </w:pPr>
            <w:r>
              <w:rPr>
                <w:sz w:val="20"/>
              </w:rPr>
              <w:t>Defends: a number that cannot be interpreted.</w:t>
            </w:r>
          </w:p>
        </w:tc>
      </w:tr>
      <w:tr>
        <w:trPr>
          <w:cantSplit/>
        </w:trPr>
        <w:tc>
          <w:tcPr>
            <w:tcW w:type="dxa" w:w="3489"/>
          </w:tcPr>
          <w:p>
            <w:pPr>
              <w:spacing w:before="0" w:after="0"/>
            </w:pPr>
            <w:r>
              <w:rPr>
                <w:sz w:val="20"/>
              </w:rPr>
              <w:t>7 · Text cut off on a phone</w:t>
            </w:r>
          </w:p>
        </w:tc>
        <w:tc>
          <w:tcPr>
            <w:tcW w:type="dxa" w:w="1470"/>
          </w:tcPr>
          <w:p>
            <w:pPr>
              <w:spacing w:before="0" w:after="0"/>
            </w:pPr>
            <w:r>
              <w:rPr>
                <w:sz w:val="20"/>
              </w:rPr>
              <w:t>No</w:t>
            </w:r>
          </w:p>
        </w:tc>
        <w:tc>
          <w:tcPr>
            <w:tcW w:type="dxa" w:w="4679"/>
          </w:tcPr>
          <w:p>
            <w:pPr>
              <w:spacing w:before="0" w:after="0"/>
            </w:pPr>
            <w:r>
              <w:rPr>
                <w:sz w:val="20"/>
              </w:rPr>
              <w:t>Defends: most learners use a phone.</w:t>
            </w:r>
          </w:p>
        </w:tc>
      </w:tr>
      <w:tr>
        <w:trPr>
          <w:cantSplit/>
        </w:trPr>
        <w:tc>
          <w:tcPr>
            <w:tcW w:type="dxa" w:w="3489"/>
          </w:tcPr>
          <w:p>
            <w:pPr>
              <w:spacing w:before="0" w:after="0"/>
            </w:pPr>
            <w:r>
              <w:rPr>
                <w:sz w:val="20"/>
              </w:rPr>
              <w:t>8 · A 20 px Next button at the page bottom</w:t>
            </w:r>
          </w:p>
        </w:tc>
        <w:tc>
          <w:tcPr>
            <w:tcW w:type="dxa" w:w="1470"/>
          </w:tcPr>
          <w:p>
            <w:pPr>
              <w:spacing w:before="0" w:after="0"/>
            </w:pPr>
            <w:r>
              <w:rPr>
                <w:sz w:val="20"/>
              </w:rPr>
              <w:t>No</w:t>
            </w:r>
          </w:p>
        </w:tc>
        <w:tc>
          <w:tcPr>
            <w:tcW w:type="dxa" w:w="4679"/>
          </w:tcPr>
          <w:p>
            <w:pPr>
              <w:spacing w:before="0" w:after="0"/>
            </w:pPr>
            <w:r>
              <w:rPr>
                <w:sz w:val="20"/>
              </w:rPr>
              <w:t>Defends: friction at every lesson.</w:t>
            </w:r>
          </w:p>
        </w:tc>
      </w:tr>
    </w:tbl>
    <w:p>
      <w:pPr>
        <w:spacing w:before="0" w:after="80"/>
      </w:pPr>
    </w:p>
    <w:p>
      <w:pPr>
        <w:spacing w:before="0" w:after="100"/>
      </w:pPr>
      <w:r>
        <w:rPr>
          <w:i/>
        </w:rPr>
        <w:t>Trainer note.</w:t>
      </w:r>
      <w:r>
        <w:rPr/>
        <w:t xml:space="preserve"> Any of the eight defends. Look at the reason: it should say what the learner feels and what they stop doing. The plan's goal is to develop an understanding of feedback systems; the coaching says making progress visible raises motivation.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How does this affect motivation?</w:t>
            </w:r>
          </w:p>
          <w:p>
            <w:pPr>
              <w:spacing w:before="0" w:after="100"/>
            </w:pPr>
            <w:r>
              <w:rPr>
                <w:b/>
              </w:rPr>
              <w:t>Model answer (an example).</w:t>
            </w:r>
            <w:r>
              <w:rPr/>
              <w:t xml:space="preserve"> Fact 1: a learner finishes a task and nothing changes on the screen. They put in effort and get no sign that it counted, so they feel unseen, wonder if it was worth it and, after a few tasks, stop.</w:t>
            </w:r>
          </w:p>
          <w:p>
            <w:pPr>
              <w:spacing w:before="0" w:after="100"/>
            </w:pPr>
            <w:r>
              <w:rPr>
                <w:b/>
              </w:rPr>
              <w:t>Why.</w:t>
            </w:r>
            <w:r>
              <w:rPr/>
              <w:t xml:space="preserve"> Any of the eight facts defends if the reason says what the learner feels and what they stop doing (Materi A1, A2: feedback and progress as a tool for motivation).</w:t>
            </w:r>
          </w:p>
          <w:p>
            <w:pPr>
              <w:spacing w:before="0" w:after="100"/>
            </w:pPr>
            <w:r>
              <w:rPr>
                <w:b/>
              </w:rPr>
              <w:t>Look for.</w:t>
            </w:r>
          </w:p>
          <w:p>
            <w:pPr>
              <w:pStyle w:val="ListBullet"/>
              <w:spacing w:before="0" w:after="40"/>
            </w:pPr>
            <w:r>
              <w:rPr/>
              <w:t>Says what the learner feels.</w:t>
            </w:r>
          </w:p>
          <w:p>
            <w:pPr>
              <w:pStyle w:val="ListBullet"/>
              <w:spacing w:before="0" w:after="40"/>
            </w:pPr>
            <w:r>
              <w:rPr/>
              <w:t>Says what they stop doing.</w:t>
            </w:r>
          </w:p>
          <w:p>
            <w:pPr>
              <w:pStyle w:val="ListBullet"/>
              <w:spacing w:before="0" w:after="100"/>
            </w:pPr>
            <w:r>
              <w:rPr/>
              <w:t>Refers to a fact by number.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Which improvements do you suggest?</w:t>
            </w:r>
          </w:p>
          <w:p>
            <w:pPr>
              <w:spacing w:before="0" w:after="100"/>
            </w:pPr>
            <w:r>
              <w:rPr>
                <w:b/>
              </w:rPr>
              <w:t>Model answer (an example).</w:t>
            </w:r>
            <w:r>
              <w:rPr/>
              <w:t xml:space="preserve"> 1. Show a message and a tick when a task is finished, and say what it counted towards (facts 1 and 3). 2. Add a progress bar and a status for every lesson: not started, in progress, done (facts 4 and 5). 3. Adapt the layout to a phone: text that fits and a Next button at least 44 px high within thumb reach (facts 7 and 8).</w:t>
            </w:r>
          </w:p>
          <w:p>
            <w:pPr>
              <w:spacing w:before="0" w:after="100"/>
            </w:pPr>
            <w:r>
              <w:rPr>
                <w:b/>
              </w:rPr>
              <w:t>Why.</w:t>
            </w:r>
            <w:r>
              <w:rPr/>
              <w:t xml:space="preserve"> The plan asks which improvements you suggest. Each should name the fact it answers and answer one of the three problems (Materi A1 to A3).</w:t>
            </w:r>
          </w:p>
          <w:p>
            <w:pPr>
              <w:spacing w:before="0" w:after="100"/>
            </w:pPr>
            <w:r>
              <w:rPr>
                <w:b/>
              </w:rPr>
              <w:t>Look for.</w:t>
            </w:r>
          </w:p>
          <w:p>
            <w:pPr>
              <w:pStyle w:val="ListBullet"/>
              <w:spacing w:before="0" w:after="40"/>
            </w:pPr>
            <w:r>
              <w:rPr/>
              <w:t>Names the fact each improvement answers.</w:t>
            </w:r>
          </w:p>
          <w:p>
            <w:pPr>
              <w:pStyle w:val="ListBullet"/>
              <w:spacing w:before="0" w:after="40"/>
            </w:pPr>
            <w:r>
              <w:rPr/>
              <w:t>Starts each with a verb.</w:t>
            </w:r>
          </w:p>
          <w:p>
            <w:pPr>
              <w:pStyle w:val="ListBullet"/>
              <w:spacing w:before="0" w:after="100"/>
            </w:pPr>
            <w:r>
              <w:rPr/>
              <w:t>Answers all three problems, or says why not.</w:t>
            </w:r>
          </w:p>
        </w:tc>
      </w:tr>
    </w:tbl>
    <w:p>
      <w:pPr>
        <w:spacing w:before="0" w:after="80"/>
      </w:pPr>
    </w:p>
    <w:p>
      <w:pPr>
        <w:pStyle w:val="Heading2"/>
      </w:pPr>
      <w:r>
        <w:rPr/>
        <w:t>Block 1.2 · model answers (UE3)</w:t>
      </w:r>
    </w:p>
    <w:p>
      <w:pPr>
        <w:spacing w:before="0" w:after="100"/>
      </w:pPr>
      <w:r>
        <w:rPr>
          <w:i/>
        </w:rPr>
        <w:t>Block 1.2: Prioritising UX systems: three options · Optional · about 8 min.</w:t>
      </w:r>
    </w:p>
    <w:p>
      <w:pPr>
        <w:pStyle w:val="Heading3"/>
      </w:pPr>
      <w:r>
        <w:rPr/>
        <w:t>Reference: Prioritising UX systems: three options</w:t>
      </w:r>
    </w:p>
    <w:p>
      <w:pPr>
        <w:spacing w:before="0" w:after="100"/>
      </w:pPr>
      <w:r>
        <w:rPr>
          <w:b/>
        </w:rPr>
        <w:t>Reference answer.</w:t>
      </w:r>
      <w:r>
        <w:rPr/>
        <w:t xml:space="preserve"> Reference order: B (Optimise the platform for mobile), then A (Introduce a progress indicator), then C (Develop a detailed feedback system)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65"/>
        <w:gridCol w:w="1303"/>
        <w:gridCol w:w="5870"/>
      </w:tblGrid>
      <w:tr>
        <w:trPr>
          <w:cantSplit/>
          <w:tblHeader/>
        </w:trPr>
        <w:tc>
          <w:tcPr>
            <w:tcW w:type="dxa" w:w="2465"/>
            <w:shd w:val="clear" w:color="auto" w:fill="E6ECF4"/>
          </w:tcPr>
          <w:p>
            <w:pPr>
              <w:spacing w:before="0" w:after="0"/>
            </w:pPr>
            <w:r>
              <w:rPr>
                <w:b/>
                <w:sz w:val="20"/>
              </w:rPr>
              <w:t>Option</w:t>
            </w:r>
          </w:p>
        </w:tc>
        <w:tc>
          <w:tcPr>
            <w:tcW w:type="dxa" w:w="1303"/>
            <w:shd w:val="clear" w:color="auto" w:fill="E6ECF4"/>
          </w:tcPr>
          <w:p>
            <w:pPr>
              <w:spacing w:before="0" w:after="0"/>
            </w:pPr>
            <w:r>
              <w:rPr>
                <w:b/>
                <w:sz w:val="20"/>
              </w:rPr>
              <w:t>In the reference answer?</w:t>
            </w:r>
          </w:p>
        </w:tc>
        <w:tc>
          <w:tcPr>
            <w:tcW w:type="dxa" w:w="5870"/>
            <w:shd w:val="clear" w:color="auto" w:fill="E6ECF4"/>
          </w:tcPr>
          <w:p>
            <w:pPr>
              <w:spacing w:before="0" w:after="0"/>
            </w:pPr>
            <w:r>
              <w:rPr>
                <w:b/>
                <w:sz w:val="20"/>
              </w:rPr>
              <w:t>Why</w:t>
            </w:r>
          </w:p>
        </w:tc>
      </w:tr>
      <w:tr>
        <w:trPr>
          <w:cantSplit/>
        </w:trPr>
        <w:tc>
          <w:tcPr>
            <w:tcW w:type="dxa" w:w="2465"/>
          </w:tcPr>
          <w:p>
            <w:pPr>
              <w:spacing w:before="0" w:after="0"/>
            </w:pPr>
            <w:r>
              <w:rPr>
                <w:sz w:val="20"/>
              </w:rPr>
              <w:t>A · Introduce a progress indicator (€7,000, 3 weeks)</w:t>
            </w:r>
          </w:p>
        </w:tc>
        <w:tc>
          <w:tcPr>
            <w:tcW w:type="dxa" w:w="1303"/>
          </w:tcPr>
          <w:p>
            <w:pPr>
              <w:spacing w:before="0" w:after="0"/>
            </w:pPr>
            <w:r>
              <w:rPr>
                <w:sz w:val="20"/>
              </w:rPr>
              <w:t>Yes</w:t>
            </w:r>
          </w:p>
        </w:tc>
        <w:tc>
          <w:tcPr>
            <w:tcW w:type="dxa" w:w="5870"/>
          </w:tcPr>
          <w:p>
            <w:pPr>
              <w:spacing w:before="0" w:after="0"/>
            </w:pPr>
            <w:r>
              <w:rPr>
                <w:sz w:val="20"/>
              </w:rPr>
              <w:t>It answers how far along am I at a low price, but only helps if it also works on a phone. Reference ratings: Impact Mid, effort Low (by the printed cost), risk Low; position 2.</w:t>
            </w:r>
          </w:p>
        </w:tc>
      </w:tr>
      <w:tr>
        <w:trPr>
          <w:cantSplit/>
        </w:trPr>
        <w:tc>
          <w:tcPr>
            <w:tcW w:type="dxa" w:w="2465"/>
          </w:tcPr>
          <w:p>
            <w:pPr>
              <w:spacing w:before="0" w:after="0"/>
            </w:pPr>
            <w:r>
              <w:rPr>
                <w:sz w:val="20"/>
              </w:rPr>
              <w:t>B · Optimise the platform for mobile (€16,000, 5 weeks)</w:t>
            </w:r>
          </w:p>
        </w:tc>
        <w:tc>
          <w:tcPr>
            <w:tcW w:type="dxa" w:w="1303"/>
          </w:tcPr>
          <w:p>
            <w:pPr>
              <w:spacing w:before="0" w:after="0"/>
            </w:pPr>
            <w:r>
              <w:rPr>
                <w:sz w:val="20"/>
              </w:rPr>
              <w:t>Yes</w:t>
            </w:r>
          </w:p>
        </w:tc>
        <w:tc>
          <w:tcPr>
            <w:tcW w:type="dxa" w:w="5870"/>
          </w:tcPr>
          <w:p>
            <w:pPr>
              <w:spacing w:before="0" w:after="0"/>
            </w:pPr>
            <w:r>
              <w:rPr>
                <w:sz w:val="20"/>
              </w:rPr>
              <w:t>Most users are on a phone, so everything else has to work there first: responsive design is a prerequisite. Reference ratings: Impact High, effort Mid (by the printed cost), risk Mid; position 1.</w:t>
            </w:r>
          </w:p>
        </w:tc>
      </w:tr>
      <w:tr>
        <w:trPr>
          <w:cantSplit/>
        </w:trPr>
        <w:tc>
          <w:tcPr>
            <w:tcW w:type="dxa" w:w="2465"/>
          </w:tcPr>
          <w:p>
            <w:pPr>
              <w:spacing w:before="0" w:after="0"/>
            </w:pPr>
            <w:r>
              <w:rPr>
                <w:sz w:val="20"/>
              </w:rPr>
              <w:t>C · Develop a detailed feedback system (€24,000, 7 weeks)</w:t>
            </w:r>
          </w:p>
        </w:tc>
        <w:tc>
          <w:tcPr>
            <w:tcW w:type="dxa" w:w="1303"/>
          </w:tcPr>
          <w:p>
            <w:pPr>
              <w:spacing w:before="0" w:after="0"/>
            </w:pPr>
            <w:r>
              <w:rPr>
                <w:sz w:val="20"/>
              </w:rPr>
              <w:t>Yes</w:t>
            </w:r>
          </w:p>
        </w:tc>
        <w:tc>
          <w:tcPr>
            <w:tcW w:type="dxa" w:w="5870"/>
          </w:tcPr>
          <w:p>
            <w:pPr>
              <w:spacing w:before="0" w:after="0"/>
            </w:pPr>
            <w:r>
              <w:rPr>
                <w:sz w:val="20"/>
              </w:rPr>
              <w:t>It is valuable, but costs the most and risks overloading learners; it comes after the basics. Reference ratings: Impact Mid, effort High (by the printed cost), risk High; position 3.</w:t>
            </w:r>
          </w:p>
        </w:tc>
      </w:tr>
    </w:tbl>
    <w:p>
      <w:pPr>
        <w:spacing w:before="0" w:after="80"/>
      </w:pPr>
    </w:p>
    <w:p>
      <w:pPr>
        <w:spacing w:before="0" w:after="100"/>
      </w:pPr>
      <w:r>
        <w:rPr>
          <w:i/>
        </w:rPr>
        <w:t>Trainer note.</w:t>
      </w:r>
      <w:r>
        <w:rPr/>
        <w:t xml:space="preserve"> The plan's goal is to make systemic UX decisions.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 Justify your decision: make a systemic UX decision</w:t>
            </w:r>
          </w:p>
          <w:p>
            <w:pPr>
              <w:spacing w:before="0" w:after="100"/>
            </w:pPr>
            <w:r>
              <w:rPr>
                <w:b/>
              </w:rPr>
              <w:t>Model answer (an example).</w:t>
            </w:r>
            <w:r>
              <w:rPr/>
              <w:t xml:space="preserve"> I put B first: most of our users are on a phone, so a progress indicator or feedback that does not work there reaches nobody; responsive design is a prerequisite. A comes second: it is the cheapest way to show learners how far along they are. C comes last: detailed feedback costs the most and risks overloading learners before the basics work.</w:t>
            </w:r>
          </w:p>
          <w:p>
            <w:pPr>
              <w:spacing w:before="0" w:after="100"/>
            </w:pPr>
            <w:r>
              <w:rPr>
                <w:b/>
              </w:rPr>
              <w:t>Why.</w:t>
            </w:r>
            <w:r>
              <w:rPr/>
              <w:t xml:space="preserve"> The plan's coaching: responsive design is not an option but a prerequisite. A first also defends if the reason says that transparency is the cheapest quick win and what it leaves open.</w:t>
            </w:r>
          </w:p>
          <w:p>
            <w:pPr>
              <w:spacing w:before="0" w:after="100"/>
            </w:pPr>
            <w:r>
              <w:rPr>
                <w:b/>
              </w:rPr>
              <w:t>Look for.</w:t>
            </w:r>
          </w:p>
          <w:p>
            <w:pPr>
              <w:pStyle w:val="ListBullet"/>
              <w:spacing w:before="0" w:after="40"/>
            </w:pPr>
            <w:r>
              <w:rPr/>
              <w:t>Names what each option does for phone users.</w:t>
            </w:r>
          </w:p>
          <w:p>
            <w:pPr>
              <w:pStyle w:val="ListBullet"/>
              <w:spacing w:before="0" w:after="100"/>
            </w:pPr>
            <w:r>
              <w:rPr/>
              <w:t>Says what it leaves open.</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UX as a Steering and Feedback System (UE4)</w:t>
      </w:r>
    </w:p>
    <w:p>
      <w:pPr>
        <w:spacing w:before="0" w:after="100"/>
      </w:pPr>
      <w:r>
        <w:rPr>
          <w:b/>
        </w:rPr>
        <w:t>The plan's coaching points.</w:t>
      </w:r>
    </w:p>
    <w:p>
      <w:pPr>
        <w:pStyle w:val="ListBullet"/>
        <w:spacing w:before="0" w:after="40"/>
      </w:pPr>
      <w:r>
        <w:rPr/>
        <w:t>Users need orientation and feedback</w:t>
      </w:r>
    </w:p>
    <w:p>
      <w:pPr>
        <w:pStyle w:val="ListBullet"/>
        <w:spacing w:before="0" w:after="40"/>
      </w:pPr>
      <w:r>
        <w:rPr/>
        <w:t>Making progress visible = increasing motivation</w:t>
      </w:r>
    </w:p>
    <w:p>
      <w:pPr>
        <w:pStyle w:val="ListBullet"/>
        <w:spacing w:before="0" w:after="40"/>
      </w:pPr>
      <w:r>
        <w:rPr/>
        <w:t>Responsive design is not an option, but a prerequisite</w:t>
      </w:r>
    </w:p>
    <w:p>
      <w:pPr>
        <w:pStyle w:val="ListBullet"/>
        <w:spacing w:before="0" w:after="100"/>
      </w:pPr>
      <w:r>
        <w:rPr/>
        <w:t>Accessibility = scalability + reach</w:t>
      </w:r>
    </w:p>
    <w:p>
      <w:pPr>
        <w:spacing w:before="0" w:after="100"/>
      </w:pPr>
      <w:r>
        <w:rPr>
          <w:b/>
        </w:rPr>
        <w:t>Reflection questions.</w:t>
      </w:r>
    </w:p>
    <w:p>
      <w:pPr>
        <w:pStyle w:val="ListBullet"/>
        <w:spacing w:before="0" w:after="40"/>
      </w:pPr>
      <w:r>
        <w:rPr/>
        <w:t>Where does the user lack orientation?</w:t>
      </w:r>
    </w:p>
    <w:p>
      <w:pPr>
        <w:pStyle w:val="ListBullet"/>
        <w:spacing w:before="0" w:after="40"/>
      </w:pPr>
      <w:r>
        <w:rPr/>
        <w:t>Which information is decisive for motivation?</w:t>
      </w:r>
    </w:p>
    <w:p>
      <w:pPr>
        <w:pStyle w:val="ListBullet"/>
        <w:spacing w:before="0" w:after="100"/>
      </w:pPr>
      <w:r>
        <w:rPr/>
        <w:t>Which UX decision works on all devices?</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64"/>
        <w:gridCol w:w="1188"/>
        <w:gridCol w:w="7586"/>
      </w:tblGrid>
      <w:tr>
        <w:trPr>
          <w:cantSplit/>
          <w:tblHeader/>
        </w:trPr>
        <w:tc>
          <w:tcPr>
            <w:tcW w:type="dxa" w:w="864"/>
            <w:shd w:val="clear" w:color="auto" w:fill="E6ECF4"/>
          </w:tcPr>
          <w:p>
            <w:pPr>
              <w:spacing w:before="0" w:after="0"/>
            </w:pPr>
            <w:r>
              <w:rPr>
                <w:b/>
                <w:sz w:val="20"/>
              </w:rPr>
              <w:t>Step</w:t>
            </w:r>
          </w:p>
        </w:tc>
        <w:tc>
          <w:tcPr>
            <w:tcW w:type="dxa" w:w="1188"/>
            <w:shd w:val="clear" w:color="auto" w:fill="E6ECF4"/>
          </w:tcPr>
          <w:p>
            <w:pPr>
              <w:spacing w:before="0" w:after="0"/>
            </w:pPr>
            <w:r>
              <w:rPr>
                <w:b/>
                <w:sz w:val="20"/>
              </w:rPr>
              <w:t>Minutes</w:t>
            </w:r>
          </w:p>
        </w:tc>
        <w:tc>
          <w:tcPr>
            <w:tcW w:type="dxa" w:w="7586"/>
            <w:shd w:val="clear" w:color="auto" w:fill="E6ECF4"/>
          </w:tcPr>
          <w:p>
            <w:pPr>
              <w:spacing w:before="0" w:after="0"/>
            </w:pPr>
            <w:r>
              <w:rPr>
                <w:b/>
                <w:sz w:val="20"/>
              </w:rPr>
              <w:t>What you do</w:t>
            </w:r>
          </w:p>
        </w:tc>
      </w:tr>
      <w:tr>
        <w:trPr>
          <w:cantSplit/>
        </w:trPr>
        <w:tc>
          <w:tcPr>
            <w:tcW w:type="dxa" w:w="864"/>
          </w:tcPr>
          <w:p>
            <w:pPr>
              <w:spacing w:before="0" w:after="0"/>
            </w:pPr>
            <w:r>
              <w:rPr>
                <w:sz w:val="20"/>
              </w:rPr>
              <w:t>1</w:t>
            </w:r>
          </w:p>
        </w:tc>
        <w:tc>
          <w:tcPr>
            <w:tcW w:type="dxa" w:w="1188"/>
          </w:tcPr>
          <w:p>
            <w:pPr>
              <w:spacing w:before="0" w:after="0"/>
            </w:pPr>
            <w:r>
              <w:rPr>
                <w:sz w:val="20"/>
              </w:rPr>
              <w:t>5</w:t>
            </w:r>
          </w:p>
        </w:tc>
        <w:tc>
          <w:tcPr>
            <w:tcW w:type="dxa" w:w="7586"/>
          </w:tcPr>
          <w:p>
            <w:pPr>
              <w:spacing w:before="0" w:after="0"/>
            </w:pPr>
            <w:r>
              <w:rPr>
                <w:sz w:val="20"/>
              </w:rPr>
              <w:t>Say the coaching focus in one sentence: “UX as a Steering and Feedback System.” Say that in the next unit they will not describe, they will decide.</w:t>
            </w:r>
          </w:p>
        </w:tc>
      </w:tr>
      <w:tr>
        <w:trPr>
          <w:cantSplit/>
        </w:trPr>
        <w:tc>
          <w:tcPr>
            <w:tcW w:type="dxa" w:w="864"/>
          </w:tcPr>
          <w:p>
            <w:pPr>
              <w:spacing w:before="0" w:after="0"/>
            </w:pPr>
            <w:r>
              <w:rPr>
                <w:sz w:val="20"/>
              </w:rPr>
              <w:t>2</w:t>
            </w:r>
          </w:p>
        </w:tc>
        <w:tc>
          <w:tcPr>
            <w:tcW w:type="dxa" w:w="1188"/>
          </w:tcPr>
          <w:p>
            <w:pPr>
              <w:spacing w:before="0" w:after="0"/>
            </w:pPr>
            <w:r>
              <w:rPr>
                <w:sz w:val="20"/>
              </w:rPr>
              <w:t>10</w:t>
            </w:r>
          </w:p>
        </w:tc>
        <w:tc>
          <w:tcPr>
            <w:tcW w:type="dxa" w:w="7586"/>
          </w:tcPr>
          <w:p>
            <w:pPr>
              <w:spacing w:before="0" w:after="0"/>
            </w:pPr>
            <w:r>
              <w:rPr>
                <w:sz w:val="20"/>
              </w:rPr>
              <w:t>Pairs talk through the reflection questions; the notes go into Block 1.3 (never scored).</w:t>
            </w:r>
          </w:p>
        </w:tc>
      </w:tr>
      <w:tr>
        <w:trPr>
          <w:cantSplit/>
        </w:trPr>
        <w:tc>
          <w:tcPr>
            <w:tcW w:type="dxa" w:w="864"/>
          </w:tcPr>
          <w:p>
            <w:pPr>
              <w:spacing w:before="0" w:after="0"/>
            </w:pPr>
            <w:r>
              <w:rPr>
                <w:sz w:val="20"/>
              </w:rPr>
              <w:t>3</w:t>
            </w:r>
          </w:p>
        </w:tc>
        <w:tc>
          <w:tcPr>
            <w:tcW w:type="dxa" w:w="1188"/>
          </w:tcPr>
          <w:p>
            <w:pPr>
              <w:spacing w:before="0" w:after="0"/>
            </w:pPr>
            <w:r>
              <w:rPr>
                <w:sz w:val="20"/>
              </w:rPr>
              <w:t>15</w:t>
            </w:r>
          </w:p>
        </w:tc>
        <w:tc>
          <w:tcPr>
            <w:tcW w:type="dxa" w:w="7586"/>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64"/>
          </w:tcPr>
          <w:p>
            <w:pPr>
              <w:spacing w:before="0" w:after="0"/>
            </w:pPr>
            <w:r>
              <w:rPr>
                <w:sz w:val="20"/>
              </w:rPr>
              <w:t>4</w:t>
            </w:r>
          </w:p>
        </w:tc>
        <w:tc>
          <w:tcPr>
            <w:tcW w:type="dxa" w:w="1188"/>
          </w:tcPr>
          <w:p>
            <w:pPr>
              <w:spacing w:before="0" w:after="0"/>
            </w:pPr>
            <w:r>
              <w:rPr>
                <w:sz w:val="20"/>
              </w:rPr>
              <w:t>10</w:t>
            </w:r>
          </w:p>
        </w:tc>
        <w:tc>
          <w:tcPr>
            <w:tcW w:type="dxa" w:w="7586"/>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64"/>
          </w:tcPr>
          <w:p>
            <w:pPr>
              <w:spacing w:before="0" w:after="0"/>
            </w:pPr>
            <w:r>
              <w:rPr>
                <w:sz w:val="20"/>
              </w:rPr>
              <w:t>5</w:t>
            </w:r>
          </w:p>
        </w:tc>
        <w:tc>
          <w:tcPr>
            <w:tcW w:type="dxa" w:w="1188"/>
          </w:tcPr>
          <w:p>
            <w:pPr>
              <w:spacing w:before="0" w:after="0"/>
            </w:pPr>
            <w:r>
              <w:rPr>
                <w:sz w:val="20"/>
              </w:rPr>
              <w:t>5</w:t>
            </w:r>
          </w:p>
        </w:tc>
        <w:tc>
          <w:tcPr>
            <w:tcW w:type="dxa" w:w="7586"/>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Where does the user lack orientation?</w:t>
            </w:r>
          </w:p>
          <w:p>
            <w:pPr>
              <w:spacing w:before="0" w:after="100"/>
            </w:pPr>
            <w:r>
              <w:rPr>
                <w:b/>
              </w:rPr>
              <w:t>Model answer (an example).</w:t>
            </w:r>
            <w:r>
              <w:rPr/>
              <w:t xml:space="preserve"> In the middle of a course, where nothing says how far along they are.</w:t>
            </w:r>
          </w:p>
          <w:p>
            <w:pPr>
              <w:spacing w:before="0" w:after="100"/>
            </w:pPr>
            <w:r>
              <w:rPr>
                <w:b/>
              </w:rPr>
              <w:t>Why.</w:t>
            </w:r>
            <w:r>
              <w:rPr/>
              <w:t xml:space="preserve"> Reflection is never scored. The plan's coaching points: users need orientation and feedback; visible progress raises motivation; responsive design is a prerequisite; accessibility is scalability and reach.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information is decisive for motivation?</w:t>
            </w:r>
          </w:p>
          <w:p>
            <w:pPr>
              <w:spacing w:before="0" w:after="100"/>
            </w:pPr>
            <w:r>
              <w:rPr>
                <w:b/>
              </w:rPr>
              <w:t>Model answer (an example).</w:t>
            </w:r>
            <w:r>
              <w:rPr/>
              <w:t xml:space="preserve"> A sign that their work counted and how much is left.</w:t>
            </w:r>
          </w:p>
          <w:p>
            <w:pPr>
              <w:spacing w:before="0" w:after="100"/>
            </w:pPr>
            <w:r>
              <w:rPr>
                <w:b/>
              </w:rPr>
              <w:t>Why.</w:t>
            </w:r>
            <w:r>
              <w:rPr/>
              <w:t xml:space="preserve"> Reflection is never scored. The plan's coaching points: users need orientation and feedback; visible progress raises motivation; responsive design is a prerequisite; accessibility is scalability and reach.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UX decision works on all devices?</w:t>
            </w:r>
          </w:p>
          <w:p>
            <w:pPr>
              <w:spacing w:before="0" w:after="100"/>
            </w:pPr>
            <w:r>
              <w:rPr>
                <w:b/>
              </w:rPr>
              <w:t>Model answer (an example).</w:t>
            </w:r>
            <w:r>
              <w:rPr/>
              <w:t xml:space="preserve"> A layout that adapts and a progress display that does not depend on screen size.</w:t>
            </w:r>
          </w:p>
          <w:p>
            <w:pPr>
              <w:spacing w:before="0" w:after="100"/>
            </w:pPr>
            <w:r>
              <w:rPr>
                <w:b/>
              </w:rPr>
              <w:t>Why.</w:t>
            </w:r>
            <w:r>
              <w:rPr/>
              <w:t xml:space="preserve"> Reflection is never scored. The plan's coaching points: users need orientation and feedback; visible progress raises motivation; responsive design is a prerequisite; accessibility is scalability and reach.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lack of transparency &amp; poor accessibility</w:t>
      </w:r>
    </w:p>
    <w:p>
      <w:pPr>
        <w:pStyle w:val="ListBullet"/>
        <w:spacing w:before="0" w:after="40"/>
      </w:pPr>
      <w:r>
        <w:rPr>
          <w:b/>
        </w:rPr>
        <w:t>Measures (as the plan lists them):</w:t>
      </w:r>
    </w:p>
    <w:p>
      <w:pPr>
        <w:pStyle w:val="ListBullet"/>
        <w:spacing w:before="0" w:after="40"/>
      </w:pPr>
      <w:r>
        <w:rPr/>
        <w:t>Progress indicator</w:t>
      </w:r>
    </w:p>
    <w:p>
      <w:pPr>
        <w:pStyle w:val="ListBullet"/>
        <w:spacing w:before="0" w:after="40"/>
      </w:pPr>
      <w:r>
        <w:rPr/>
        <w:t>direct feedback</w:t>
      </w:r>
    </w:p>
    <w:p>
      <w:pPr>
        <w:pStyle w:val="ListBullet"/>
        <w:spacing w:before="0" w:after="40"/>
      </w:pPr>
      <w:r>
        <w:rPr/>
        <w:t>mobile optimization</w:t>
      </w:r>
    </w:p>
    <w:p>
      <w:pPr>
        <w:pStyle w:val="ListBullet"/>
        <w:spacing w:before="0" w:after="100"/>
      </w:pPr>
      <w:r>
        <w:rPr/>
        <w:t>clear presentation</w:t>
      </w:r>
    </w:p>
    <w:p>
      <w:pPr>
        <w:spacing w:before="0" w:after="100"/>
      </w:pPr>
      <w:r>
        <w:rPr>
          <w:b/>
        </w:rPr>
        <w:t>Rationale (plan):</w:t>
      </w:r>
      <w:r>
        <w:rPr/>
        <w:t xml:space="preserve"> Transparency → motivation → usage</w:t>
      </w:r>
    </w:p>
    <w:p>
      <w:pPr>
        <w:pStyle w:val="Heading2"/>
      </w:pPr>
      <w:r>
        <w:rPr/>
        <w:t>Block 2.1 · model answers (UE5–6)</w:t>
      </w:r>
    </w:p>
    <w:p>
      <w:pPr>
        <w:spacing w:before="0" w:after="100"/>
      </w:pPr>
      <w:r>
        <w:rPr>
          <w:i/>
        </w:rPr>
        <w:t>Block 2.1: Four central problems · Optional · about 7 min.</w:t>
      </w:r>
    </w:p>
    <w:p>
      <w:pPr>
        <w:pStyle w:val="Heading3"/>
      </w:pPr>
      <w:r>
        <w:rPr/>
        <w:t>Reference: Four central problems</w:t>
      </w:r>
    </w:p>
    <w:p>
      <w:pPr>
        <w:spacing w:before="0" w:after="100"/>
      </w:pPr>
      <w:r>
        <w:rPr>
          <w:b/>
        </w:rPr>
        <w:t>Reference answer.</w:t>
      </w:r>
      <w:r>
        <w:rPr/>
        <w:t xml:space="preserve"> Learners do not know how far along they are: progress is not shown.; Feedback is missing or says nothing: tasks get no answer, or only a bare mark.; The platform works badly on a phone, where most learners are.; Information is hard to use for many people: tiny targets and text that does not fit.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83"/>
        <w:gridCol w:w="1390"/>
        <w:gridCol w:w="4265"/>
      </w:tblGrid>
      <w:tr>
        <w:trPr>
          <w:cantSplit/>
          <w:tblHeader/>
        </w:trPr>
        <w:tc>
          <w:tcPr>
            <w:tcW w:type="dxa" w:w="3983"/>
            <w:shd w:val="clear" w:color="auto" w:fill="E6ECF4"/>
          </w:tcPr>
          <w:p>
            <w:pPr>
              <w:spacing w:before="0" w:after="0"/>
            </w:pPr>
            <w:r>
              <w:rPr>
                <w:b/>
                <w:sz w:val="20"/>
              </w:rPr>
              <w:t>Option</w:t>
            </w:r>
          </w:p>
        </w:tc>
        <w:tc>
          <w:tcPr>
            <w:tcW w:type="dxa" w:w="1390"/>
            <w:shd w:val="clear" w:color="auto" w:fill="E6ECF4"/>
          </w:tcPr>
          <w:p>
            <w:pPr>
              <w:spacing w:before="0" w:after="0"/>
            </w:pPr>
            <w:r>
              <w:rPr>
                <w:b/>
                <w:sz w:val="20"/>
              </w:rPr>
              <w:t>In the reference answer?</w:t>
            </w:r>
          </w:p>
        </w:tc>
        <w:tc>
          <w:tcPr>
            <w:tcW w:type="dxa" w:w="4265"/>
            <w:shd w:val="clear" w:color="auto" w:fill="E6ECF4"/>
          </w:tcPr>
          <w:p>
            <w:pPr>
              <w:spacing w:before="0" w:after="0"/>
            </w:pPr>
            <w:r>
              <w:rPr>
                <w:b/>
                <w:sz w:val="20"/>
              </w:rPr>
              <w:t>Why</w:t>
            </w:r>
          </w:p>
        </w:tc>
      </w:tr>
      <w:tr>
        <w:trPr>
          <w:cantSplit/>
        </w:trPr>
        <w:tc>
          <w:tcPr>
            <w:tcW w:type="dxa" w:w="3983"/>
          </w:tcPr>
          <w:p>
            <w:pPr>
              <w:spacing w:before="0" w:after="0"/>
            </w:pPr>
            <w:r>
              <w:rPr>
                <w:sz w:val="20"/>
              </w:rPr>
              <w:t>Learners do not know how far along they are: progress is not shown.</w:t>
            </w:r>
          </w:p>
        </w:tc>
        <w:tc>
          <w:tcPr>
            <w:tcW w:type="dxa" w:w="1390"/>
          </w:tcPr>
          <w:p>
            <w:pPr>
              <w:spacing w:before="0" w:after="0"/>
            </w:pPr>
            <w:r>
              <w:rPr>
                <w:sz w:val="20"/>
              </w:rPr>
              <w:t>Yes</w:t>
            </w:r>
          </w:p>
        </w:tc>
        <w:tc>
          <w:tcPr>
            <w:tcW w:type="dxa" w:w="4265"/>
          </w:tcPr>
          <w:p>
            <w:pPr>
              <w:spacing w:before="0" w:after="0"/>
            </w:pPr>
            <w:r>
              <w:rPr>
                <w:sz w:val="20"/>
              </w:rPr>
              <w:t>Facts 4, 5 and 6 and the case: users do not know how far along they are.</w:t>
            </w:r>
          </w:p>
        </w:tc>
      </w:tr>
      <w:tr>
        <w:trPr>
          <w:cantSplit/>
        </w:trPr>
        <w:tc>
          <w:tcPr>
            <w:tcW w:type="dxa" w:w="3983"/>
          </w:tcPr>
          <w:p>
            <w:pPr>
              <w:spacing w:before="0" w:after="0"/>
            </w:pPr>
            <w:r>
              <w:rPr>
                <w:sz w:val="20"/>
              </w:rPr>
              <w:t>Feedback is missing or says nothing: tasks get no answer, or only a bare mark.</w:t>
            </w:r>
          </w:p>
        </w:tc>
        <w:tc>
          <w:tcPr>
            <w:tcW w:type="dxa" w:w="1390"/>
          </w:tcPr>
          <w:p>
            <w:pPr>
              <w:spacing w:before="0" w:after="0"/>
            </w:pPr>
            <w:r>
              <w:rPr>
                <w:sz w:val="20"/>
              </w:rPr>
              <w:t>Yes</w:t>
            </w:r>
          </w:p>
        </w:tc>
        <w:tc>
          <w:tcPr>
            <w:tcW w:type="dxa" w:w="4265"/>
          </w:tcPr>
          <w:p>
            <w:pPr>
              <w:spacing w:before="0" w:after="0"/>
            </w:pPr>
            <w:r>
              <w:rPr>
                <w:sz w:val="20"/>
              </w:rPr>
              <w:t>Facts 1, 2 and 3 and the case: missing feedback.</w:t>
            </w:r>
          </w:p>
        </w:tc>
      </w:tr>
      <w:tr>
        <w:trPr>
          <w:cantSplit/>
        </w:trPr>
        <w:tc>
          <w:tcPr>
            <w:tcW w:type="dxa" w:w="3983"/>
          </w:tcPr>
          <w:p>
            <w:pPr>
              <w:spacing w:before="0" w:after="0"/>
            </w:pPr>
            <w:r>
              <w:rPr>
                <w:sz w:val="20"/>
              </w:rPr>
              <w:t>The platform works badly on a phone, where most learners are.</w:t>
            </w:r>
          </w:p>
        </w:tc>
        <w:tc>
          <w:tcPr>
            <w:tcW w:type="dxa" w:w="1390"/>
          </w:tcPr>
          <w:p>
            <w:pPr>
              <w:spacing w:before="0" w:after="0"/>
            </w:pPr>
            <w:r>
              <w:rPr>
                <w:sz w:val="20"/>
              </w:rPr>
              <w:t>Yes</w:t>
            </w:r>
          </w:p>
        </w:tc>
        <w:tc>
          <w:tcPr>
            <w:tcW w:type="dxa" w:w="4265"/>
          </w:tcPr>
          <w:p>
            <w:pPr>
              <w:spacing w:before="0" w:after="0"/>
            </w:pPr>
            <w:r>
              <w:rPr>
                <w:sz w:val="20"/>
              </w:rPr>
              <w:t>Facts 7 and 8 and the case: high mobile use but poor UX, no mobile optimisation.</w:t>
            </w:r>
          </w:p>
        </w:tc>
      </w:tr>
      <w:tr>
        <w:trPr>
          <w:cantSplit/>
        </w:trPr>
        <w:tc>
          <w:tcPr>
            <w:tcW w:type="dxa" w:w="3983"/>
          </w:tcPr>
          <w:p>
            <w:pPr>
              <w:spacing w:before="0" w:after="0"/>
            </w:pPr>
            <w:r>
              <w:rPr>
                <w:sz w:val="20"/>
              </w:rPr>
              <w:t>Information is hard to use for many people: tiny targets and text that does not fit.</w:t>
            </w:r>
          </w:p>
        </w:tc>
        <w:tc>
          <w:tcPr>
            <w:tcW w:type="dxa" w:w="1390"/>
          </w:tcPr>
          <w:p>
            <w:pPr>
              <w:spacing w:before="0" w:after="0"/>
            </w:pPr>
            <w:r>
              <w:rPr>
                <w:sz w:val="20"/>
              </w:rPr>
              <w:t>Yes</w:t>
            </w:r>
          </w:p>
        </w:tc>
        <w:tc>
          <w:tcPr>
            <w:tcW w:type="dxa" w:w="4265"/>
          </w:tcPr>
          <w:p>
            <w:pPr>
              <w:spacing w:before="0" w:after="0"/>
            </w:pPr>
            <w:r>
              <w:rPr>
                <w:sz w:val="20"/>
              </w:rPr>
              <w:t>Facts 7 and 8; the plan's Musterlösung names poor accessibility.</w:t>
            </w:r>
          </w:p>
        </w:tc>
      </w:tr>
      <w:tr>
        <w:trPr>
          <w:cantSplit/>
        </w:trPr>
        <w:tc>
          <w:tcPr>
            <w:tcW w:type="dxa" w:w="3983"/>
          </w:tcPr>
          <w:p>
            <w:pPr>
              <w:spacing w:before="0" w:after="0"/>
            </w:pPr>
            <w:r>
              <w:rPr>
                <w:sz w:val="20"/>
              </w:rPr>
              <w:t>The courses are too long.</w:t>
            </w:r>
          </w:p>
        </w:tc>
        <w:tc>
          <w:tcPr>
            <w:tcW w:type="dxa" w:w="1390"/>
          </w:tcPr>
          <w:p>
            <w:pPr>
              <w:spacing w:before="0" w:after="0"/>
            </w:pPr>
            <w:r>
              <w:rPr>
                <w:sz w:val="20"/>
              </w:rPr>
              <w:t>No</w:t>
            </w:r>
          </w:p>
        </w:tc>
        <w:tc>
          <w:tcPr>
            <w:tcW w:type="dxa" w:w="4265"/>
          </w:tcPr>
          <w:p>
            <w:pPr>
              <w:spacing w:before="0" w:after="0"/>
            </w:pPr>
            <w:r>
              <w:rPr>
                <w:sz w:val="20"/>
              </w:rPr>
              <w:t>No printed fact says so.</w:t>
            </w:r>
          </w:p>
        </w:tc>
      </w:tr>
      <w:tr>
        <w:trPr>
          <w:cantSplit/>
        </w:trPr>
        <w:tc>
          <w:tcPr>
            <w:tcW w:type="dxa" w:w="3983"/>
          </w:tcPr>
          <w:p>
            <w:pPr>
              <w:spacing w:before="0" w:after="0"/>
            </w:pPr>
            <w:r>
              <w:rPr>
                <w:sz w:val="20"/>
              </w:rPr>
              <w:t>The subscription price is too high.</w:t>
            </w:r>
          </w:p>
        </w:tc>
        <w:tc>
          <w:tcPr>
            <w:tcW w:type="dxa" w:w="1390"/>
          </w:tcPr>
          <w:p>
            <w:pPr>
              <w:spacing w:before="0" w:after="0"/>
            </w:pPr>
            <w:r>
              <w:rPr>
                <w:sz w:val="20"/>
              </w:rPr>
              <w:t>No</w:t>
            </w:r>
          </w:p>
        </w:tc>
        <w:tc>
          <w:tcPr>
            <w:tcW w:type="dxa" w:w="4265"/>
          </w:tcPr>
          <w:p>
            <w:pPr>
              <w:spacing w:before="0" w:after="0"/>
            </w:pPr>
            <w:r>
              <w:rPr>
                <w:sz w:val="20"/>
              </w:rPr>
              <w:t>A business matter; nothing printed.</w:t>
            </w:r>
          </w:p>
        </w:tc>
      </w:tr>
      <w:tr>
        <w:trPr>
          <w:cantSplit/>
        </w:trPr>
        <w:tc>
          <w:tcPr>
            <w:tcW w:type="dxa" w:w="3983"/>
          </w:tcPr>
          <w:p>
            <w:pPr>
              <w:spacing w:before="0" w:after="0"/>
            </w:pPr>
            <w:r>
              <w:rPr>
                <w:sz w:val="20"/>
              </w:rPr>
              <w:t>The platform has too few courses.</w:t>
            </w:r>
          </w:p>
        </w:tc>
        <w:tc>
          <w:tcPr>
            <w:tcW w:type="dxa" w:w="1390"/>
          </w:tcPr>
          <w:p>
            <w:pPr>
              <w:spacing w:before="0" w:after="0"/>
            </w:pPr>
            <w:r>
              <w:rPr>
                <w:sz w:val="20"/>
              </w:rPr>
              <w:t>No</w:t>
            </w:r>
          </w:p>
        </w:tc>
        <w:tc>
          <w:tcPr>
            <w:tcW w:type="dxa" w:w="4265"/>
          </w:tcPr>
          <w:p>
            <w:pPr>
              <w:spacing w:before="0" w:after="0"/>
            </w:pPr>
            <w:r>
              <w:rPr>
                <w:sz w:val="20"/>
              </w:rPr>
              <w:t>A content matter; the case is about feedback, progress and mobile use.</w:t>
            </w:r>
          </w:p>
        </w:tc>
      </w:tr>
    </w:tbl>
    <w:p>
      <w:pPr>
        <w:spacing w:before="0" w:after="80"/>
      </w:pPr>
    </w:p>
    <w:p>
      <w:pPr>
        <w:spacing w:before="0" w:after="100"/>
      </w:pPr>
      <w:r>
        <w:rPr>
          <w:i/>
        </w:rPr>
        <w:t>Trainer note.</w:t>
      </w:r>
      <w:r>
        <w:rPr/>
        <w:t xml:space="preserve"> A central problem is defended by a printed fact. The plan's analysis names missing feedback and no mobile optimisation; the Musterlösung names a lack of transparency and poor accessibility. The three rejected options are real business or content matters, but none of them stops a learner from seeing their progress or using a phone.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 Which printed fact supports your first problem?</w:t>
            </w:r>
          </w:p>
          <w:p>
            <w:pPr>
              <w:spacing w:before="0" w:after="100"/>
            </w:pPr>
            <w:r>
              <w:rPr>
                <w:b/>
              </w:rPr>
              <w:t>Model answer (an example).</w:t>
            </w:r>
            <w:r>
              <w:rPr/>
              <w:t xml:space="preserve"> Fact 4: the course page shows no progress bar and no count of finished lessons, so a learner half way through a course has nothing that tells them so.</w:t>
            </w:r>
          </w:p>
          <w:p>
            <w:pPr>
              <w:spacing w:before="0" w:after="100"/>
            </w:pPr>
            <w:r>
              <w:rPr>
                <w:b/>
              </w:rPr>
              <w:t>Why.</w:t>
            </w:r>
            <w:r>
              <w:rPr/>
              <w:t xml:space="preserve"> A central problem is defended by a printed fact. The plan's Musterlösung names the main problem as a lack of transparency and poor accessibility.</w:t>
            </w:r>
          </w:p>
          <w:p>
            <w:pPr>
              <w:spacing w:before="0" w:after="100"/>
            </w:pPr>
            <w:r>
              <w:rPr>
                <w:b/>
              </w:rPr>
              <w:t>Look for.</w:t>
            </w:r>
          </w:p>
          <w:p>
            <w:pPr>
              <w:pStyle w:val="ListBullet"/>
              <w:spacing w:before="0" w:after="40"/>
            </w:pPr>
            <w:r>
              <w:rPr/>
              <w:t>Points at a fact by number or quotes the case.</w:t>
            </w:r>
          </w:p>
          <w:p>
            <w:pPr>
              <w:pStyle w:val="ListBullet"/>
              <w:spacing w:before="0" w:after="100"/>
            </w:pPr>
            <w:r>
              <w:rPr/>
              <w:t>Names what the learner cannot do.</w:t>
            </w:r>
          </w:p>
        </w:tc>
      </w:tr>
    </w:tbl>
    <w:p>
      <w:pPr>
        <w:spacing w:before="0" w:after="80"/>
      </w:pPr>
    </w:p>
    <w:p>
      <w:pPr>
        <w:pStyle w:val="Heading2"/>
      </w:pPr>
      <w:r>
        <w:rPr/>
        <w:t>Block 2.2 · model answers (UE5–6)</w:t>
      </w:r>
    </w:p>
    <w:p>
      <w:pPr>
        <w:spacing w:before="0" w:after="100"/>
      </w:pPr>
      <w:r>
        <w:rPr>
          <w:i/>
        </w:rPr>
        <w:t>Block 2.2: Four measures for feedback, tracking and phones, rated, ordered and justified · Core · about 17 min.</w:t>
      </w:r>
    </w:p>
    <w:p>
      <w:pPr>
        <w:pStyle w:val="Heading3"/>
      </w:pPr>
      <w:r>
        <w:rPr/>
        <w:t>Reference: Choose four measures, rate them, order them</w:t>
      </w:r>
    </w:p>
    <w:p>
      <w:pPr>
        <w:spacing w:before="0" w:after="100"/>
      </w:pPr>
      <w:r>
        <w:rPr>
          <w:b/>
        </w:rPr>
        <w:t>Reference answer.</w:t>
      </w:r>
      <w:r>
        <w:rPr/>
        <w:t xml:space="preserve"> M1 A progress indicator · M2 Direct feedback · M3 Mobile optimisation · M4 A clear presentation. Total €40,000 of €45,000; the longest takes 5 weeks of 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48"/>
        <w:gridCol w:w="1319"/>
        <w:gridCol w:w="5471"/>
      </w:tblGrid>
      <w:tr>
        <w:trPr>
          <w:cantSplit/>
          <w:tblHeader/>
        </w:trPr>
        <w:tc>
          <w:tcPr>
            <w:tcW w:type="dxa" w:w="2848"/>
            <w:shd w:val="clear" w:color="auto" w:fill="E6ECF4"/>
          </w:tcPr>
          <w:p>
            <w:pPr>
              <w:spacing w:before="0" w:after="0"/>
            </w:pPr>
            <w:r>
              <w:rPr>
                <w:b/>
                <w:sz w:val="20"/>
              </w:rPr>
              <w:t>Option</w:t>
            </w:r>
          </w:p>
        </w:tc>
        <w:tc>
          <w:tcPr>
            <w:tcW w:type="dxa" w:w="1319"/>
            <w:shd w:val="clear" w:color="auto" w:fill="E6ECF4"/>
          </w:tcPr>
          <w:p>
            <w:pPr>
              <w:spacing w:before="0" w:after="0"/>
            </w:pPr>
            <w:r>
              <w:rPr>
                <w:b/>
                <w:sz w:val="20"/>
              </w:rPr>
              <w:t>In the reference answer?</w:t>
            </w:r>
          </w:p>
        </w:tc>
        <w:tc>
          <w:tcPr>
            <w:tcW w:type="dxa" w:w="5471"/>
            <w:shd w:val="clear" w:color="auto" w:fill="E6ECF4"/>
          </w:tcPr>
          <w:p>
            <w:pPr>
              <w:spacing w:before="0" w:after="0"/>
            </w:pPr>
            <w:r>
              <w:rPr>
                <w:b/>
                <w:sz w:val="20"/>
              </w:rPr>
              <w:t>Why</w:t>
            </w:r>
          </w:p>
        </w:tc>
      </w:tr>
      <w:tr>
        <w:trPr>
          <w:cantSplit/>
        </w:trPr>
        <w:tc>
          <w:tcPr>
            <w:tcW w:type="dxa" w:w="2848"/>
          </w:tcPr>
          <w:p>
            <w:pPr>
              <w:spacing w:before="0" w:after="0"/>
            </w:pPr>
            <w:r>
              <w:rPr>
                <w:sz w:val="20"/>
              </w:rPr>
              <w:t>M1 · A progress indicator (€7,000, 3 weeks)</w:t>
            </w:r>
          </w:p>
        </w:tc>
        <w:tc>
          <w:tcPr>
            <w:tcW w:type="dxa" w:w="1319"/>
          </w:tcPr>
          <w:p>
            <w:pPr>
              <w:spacing w:before="0" w:after="0"/>
            </w:pPr>
            <w:r>
              <w:rPr>
                <w:sz w:val="20"/>
              </w:rPr>
              <w:t>Yes</w:t>
            </w:r>
          </w:p>
        </w:tc>
        <w:tc>
          <w:tcPr>
            <w:tcW w:type="dxa" w:w="5471"/>
          </w:tcPr>
          <w:p>
            <w:pPr>
              <w:spacing w:before="0" w:after="0"/>
            </w:pPr>
            <w:r>
              <w:rPr>
                <w:sz w:val="20"/>
              </w:rPr>
              <w:t>Reference measure. Answers facts 4, 5 and 6: honest transparency. Reference ratings: effort Low (by the printed cost), Impact High, risk Mid.</w:t>
            </w:r>
          </w:p>
        </w:tc>
      </w:tr>
      <w:tr>
        <w:trPr>
          <w:cantSplit/>
        </w:trPr>
        <w:tc>
          <w:tcPr>
            <w:tcW w:type="dxa" w:w="2848"/>
          </w:tcPr>
          <w:p>
            <w:pPr>
              <w:spacing w:before="0" w:after="0"/>
            </w:pPr>
            <w:r>
              <w:rPr>
                <w:sz w:val="20"/>
              </w:rPr>
              <w:t>M2 · Direct feedback (€9,000, 3 weeks)</w:t>
            </w:r>
          </w:p>
        </w:tc>
        <w:tc>
          <w:tcPr>
            <w:tcW w:type="dxa" w:w="1319"/>
          </w:tcPr>
          <w:p>
            <w:pPr>
              <w:spacing w:before="0" w:after="0"/>
            </w:pPr>
            <w:r>
              <w:rPr>
                <w:sz w:val="20"/>
              </w:rPr>
              <w:t>Yes</w:t>
            </w:r>
          </w:p>
        </w:tc>
        <w:tc>
          <w:tcPr>
            <w:tcW w:type="dxa" w:w="5471"/>
          </w:tcPr>
          <w:p>
            <w:pPr>
              <w:spacing w:before="0" w:after="0"/>
            </w:pPr>
            <w:r>
              <w:rPr>
                <w:sz w:val="20"/>
              </w:rPr>
              <w:t>Reference measure. Answers facts 1, 2 and 3: feedback that counts and explains. Reference ratings: effort Mid (by the printed cost), Impact High, risk Low.</w:t>
            </w:r>
          </w:p>
        </w:tc>
      </w:tr>
      <w:tr>
        <w:trPr>
          <w:cantSplit/>
        </w:trPr>
        <w:tc>
          <w:tcPr>
            <w:tcW w:type="dxa" w:w="2848"/>
          </w:tcPr>
          <w:p>
            <w:pPr>
              <w:spacing w:before="0" w:after="0"/>
            </w:pPr>
            <w:r>
              <w:rPr>
                <w:sz w:val="20"/>
              </w:rPr>
              <w:t>M3 · Mobile optimisation (€16,000, 5 weeks)</w:t>
            </w:r>
          </w:p>
        </w:tc>
        <w:tc>
          <w:tcPr>
            <w:tcW w:type="dxa" w:w="1319"/>
          </w:tcPr>
          <w:p>
            <w:pPr>
              <w:spacing w:before="0" w:after="0"/>
            </w:pPr>
            <w:r>
              <w:rPr>
                <w:sz w:val="20"/>
              </w:rPr>
              <w:t>Yes</w:t>
            </w:r>
          </w:p>
        </w:tc>
        <w:tc>
          <w:tcPr>
            <w:tcW w:type="dxa" w:w="5471"/>
          </w:tcPr>
          <w:p>
            <w:pPr>
              <w:spacing w:before="0" w:after="0"/>
            </w:pPr>
            <w:r>
              <w:rPr>
                <w:sz w:val="20"/>
              </w:rPr>
              <w:t>Reference measure. Answers facts 7 and 8; most users are on a phone. Reference ratings: effort Mid (by the printed cost), Impact High, risk Mid.</w:t>
            </w:r>
          </w:p>
        </w:tc>
      </w:tr>
      <w:tr>
        <w:trPr>
          <w:cantSplit/>
        </w:trPr>
        <w:tc>
          <w:tcPr>
            <w:tcW w:type="dxa" w:w="2848"/>
          </w:tcPr>
          <w:p>
            <w:pPr>
              <w:spacing w:before="0" w:after="0"/>
            </w:pPr>
            <w:r>
              <w:rPr>
                <w:sz w:val="20"/>
              </w:rPr>
              <w:t>M4 · A clear presentation (€8,000, 3 weeks)</w:t>
            </w:r>
          </w:p>
        </w:tc>
        <w:tc>
          <w:tcPr>
            <w:tcW w:type="dxa" w:w="1319"/>
          </w:tcPr>
          <w:p>
            <w:pPr>
              <w:spacing w:before="0" w:after="0"/>
            </w:pPr>
            <w:r>
              <w:rPr>
                <w:sz w:val="20"/>
              </w:rPr>
              <w:t>Yes</w:t>
            </w:r>
          </w:p>
        </w:tc>
        <w:tc>
          <w:tcPr>
            <w:tcW w:type="dxa" w:w="5471"/>
          </w:tcPr>
          <w:p>
            <w:pPr>
              <w:spacing w:before="0" w:after="0"/>
            </w:pPr>
            <w:r>
              <w:rPr>
                <w:sz w:val="20"/>
              </w:rPr>
              <w:t>Reference measure. Keeps information from overloading; supports facts 6 and 7. Reference ratings: effort Mid (by the printed cost), Impact Mid, risk Low.</w:t>
            </w:r>
          </w:p>
        </w:tc>
      </w:tr>
      <w:tr>
        <w:trPr>
          <w:cantSplit/>
        </w:trPr>
        <w:tc>
          <w:tcPr>
            <w:tcW w:type="dxa" w:w="2848"/>
          </w:tcPr>
          <w:p>
            <w:pPr>
              <w:spacing w:before="0" w:after="0"/>
            </w:pPr>
            <w:r>
              <w:rPr>
                <w:sz w:val="20"/>
              </w:rPr>
              <w:t>M5 · Accessible targets and contrast (€6,000, 3 weeks)</w:t>
            </w:r>
          </w:p>
        </w:tc>
        <w:tc>
          <w:tcPr>
            <w:tcW w:type="dxa" w:w="1319"/>
          </w:tcPr>
          <w:p>
            <w:pPr>
              <w:spacing w:before="0" w:after="0"/>
            </w:pPr>
            <w:r>
              <w:rPr>
                <w:sz w:val="20"/>
              </w:rPr>
              <w:t>No</w:t>
            </w:r>
          </w:p>
        </w:tc>
        <w:tc>
          <w:tcPr>
            <w:tcW w:type="dxa" w:w="5471"/>
          </w:tcPr>
          <w:p>
            <w:pPr>
              <w:spacing w:before="0" w:after="0"/>
            </w:pPr>
            <w:r>
              <w:rPr>
                <w:sz w:val="20"/>
              </w:rPr>
              <w:t>Defends: answers fact 8 and the plan's poor accessibility. A learner who picks it instead of M4 should name facts 7 and 8. Effort by the printed cost: Low.</w:t>
            </w:r>
          </w:p>
        </w:tc>
      </w:tr>
      <w:tr>
        <w:trPr>
          <w:cantSplit/>
        </w:trPr>
        <w:tc>
          <w:tcPr>
            <w:tcW w:type="dxa" w:w="2848"/>
          </w:tcPr>
          <w:p>
            <w:pPr>
              <w:spacing w:before="0" w:after="0"/>
            </w:pPr>
            <w:r>
              <w:rPr>
                <w:sz w:val="20"/>
              </w:rPr>
              <w:t>M6 · Levels and points for every action (€14,000, 5 weeks)</w:t>
            </w:r>
          </w:p>
        </w:tc>
        <w:tc>
          <w:tcPr>
            <w:tcW w:type="dxa" w:w="1319"/>
          </w:tcPr>
          <w:p>
            <w:pPr>
              <w:spacing w:before="0" w:after="0"/>
            </w:pPr>
            <w:r>
              <w:rPr>
                <w:sz w:val="20"/>
              </w:rPr>
              <w:t>No</w:t>
            </w:r>
          </w:p>
        </w:tc>
        <w:tc>
          <w:tcPr>
            <w:tcW w:type="dxa" w:w="5471"/>
          </w:tcPr>
          <w:p>
            <w:pPr>
              <w:spacing w:before="0" w:after="0"/>
            </w:pPr>
            <w:r>
              <w:rPr>
                <w:sz w:val="20"/>
              </w:rPr>
              <w:t>Rejected: a display that does not say what it measures (fact 6) and rewards activity, not progress; a risk of misleading learners. Effort by the printed cost: Mid.</w:t>
            </w:r>
          </w:p>
        </w:tc>
      </w:tr>
      <w:tr>
        <w:trPr>
          <w:cantSplit/>
        </w:trPr>
        <w:tc>
          <w:tcPr>
            <w:tcW w:type="dxa" w:w="2848"/>
          </w:tcPr>
          <w:p>
            <w:pPr>
              <w:spacing w:before="0" w:after="0"/>
            </w:pPr>
            <w:r>
              <w:rPr>
                <w:sz w:val="20"/>
              </w:rPr>
              <w:t>M7 · A detailed learning analytics dashboard (€22,000, 8 weeks)</w:t>
            </w:r>
          </w:p>
        </w:tc>
        <w:tc>
          <w:tcPr>
            <w:tcW w:type="dxa" w:w="1319"/>
          </w:tcPr>
          <w:p>
            <w:pPr>
              <w:spacing w:before="0" w:after="0"/>
            </w:pPr>
            <w:r>
              <w:rPr>
                <w:sz w:val="20"/>
              </w:rPr>
              <w:t>No</w:t>
            </w:r>
          </w:p>
        </w:tc>
        <w:tc>
          <w:tcPr>
            <w:tcW w:type="dxa" w:w="5471"/>
          </w:tcPr>
          <w:p>
            <w:pPr>
              <w:spacing w:before="0" w:after="0"/>
            </w:pPr>
            <w:r>
              <w:rPr>
                <w:sz w:val="20"/>
              </w:rPr>
              <w:t>Rejected: more information than a learner can use; information density against clarity; effort High. Effort by the printed cost: High.</w:t>
            </w:r>
          </w:p>
        </w:tc>
      </w:tr>
      <w:tr>
        <w:trPr>
          <w:cantSplit/>
        </w:trPr>
        <w:tc>
          <w:tcPr>
            <w:tcW w:type="dxa" w:w="2848"/>
          </w:tcPr>
          <w:p>
            <w:pPr>
              <w:spacing w:before="0" w:after="0"/>
            </w:pPr>
            <w:r>
              <w:rPr>
                <w:sz w:val="20"/>
              </w:rPr>
              <w:t>M8 · A separate native mobile app (€48,000, 12 weeks)</w:t>
            </w:r>
          </w:p>
        </w:tc>
        <w:tc>
          <w:tcPr>
            <w:tcW w:type="dxa" w:w="1319"/>
          </w:tcPr>
          <w:p>
            <w:pPr>
              <w:spacing w:before="0" w:after="0"/>
            </w:pPr>
            <w:r>
              <w:rPr>
                <w:sz w:val="20"/>
              </w:rPr>
              <w:t>No</w:t>
            </w:r>
          </w:p>
        </w:tc>
        <w:tc>
          <w:tcPr>
            <w:tcW w:type="dxa" w:w="5471"/>
          </w:tcPr>
          <w:p>
            <w:pPr>
              <w:spacing w:before="0" w:after="0"/>
            </w:pPr>
            <w:r>
              <w:rPr>
                <w:sz w:val="20"/>
              </w:rPr>
              <w:t>Effort by the printed cost: High.</w:t>
            </w:r>
          </w:p>
        </w:tc>
      </w:tr>
      <w:tr>
        <w:trPr>
          <w:cantSplit/>
        </w:trPr>
        <w:tc>
          <w:tcPr>
            <w:tcW w:type="dxa" w:w="2848"/>
          </w:tcPr>
          <w:p>
            <w:pPr>
              <w:spacing w:before="0" w:after="0"/>
            </w:pPr>
            <w:r>
              <w:rPr>
                <w:sz w:val="20"/>
              </w:rPr>
              <w:t>M9 · Daily reminder emails (€5,000, 2 weeks)</w:t>
            </w:r>
          </w:p>
        </w:tc>
        <w:tc>
          <w:tcPr>
            <w:tcW w:type="dxa" w:w="1319"/>
          </w:tcPr>
          <w:p>
            <w:pPr>
              <w:spacing w:before="0" w:after="0"/>
            </w:pPr>
            <w:r>
              <w:rPr>
                <w:sz w:val="20"/>
              </w:rPr>
              <w:t>No</w:t>
            </w:r>
          </w:p>
        </w:tc>
        <w:tc>
          <w:tcPr>
            <w:tcW w:type="dxa" w:w="5471"/>
          </w:tcPr>
          <w:p>
            <w:pPr>
              <w:spacing w:before="0" w:after="0"/>
            </w:pPr>
            <w:r>
              <w:rPr>
                <w:sz w:val="20"/>
              </w:rPr>
              <w:t>Rejected: it pushes learners back to a platform that still does not tell them where they stand; effort Low, but it treats a symptom. Effort by the printed cost: Low.</w:t>
            </w:r>
          </w:p>
        </w:tc>
      </w:tr>
    </w:tbl>
    <w:p>
      <w:pPr>
        <w:spacing w:before="0" w:after="80"/>
      </w:pPr>
    </w:p>
    <w:p>
      <w:pPr>
        <w:spacing w:before="0" w:after="100"/>
      </w:pPr>
      <w:r>
        <w:rPr>
          <w:i/>
        </w:rPr>
        <w:t>Trainer note.</w:t>
      </w:r>
      <w:r>
        <w:rPr/>
        <w:t xml:space="preserve"> The plan's Musterlösung: progress indicator, direct feedback, mobile optimisation, clear presentation; rationale transparency → motivation → usage. The reference set costs €40,000 of €45,000 and takes at most 5 weeks of 10. M5 (accessible targets and contrast) defends in place of M4 if the reason names facts 7 and 8. Reference order: M1, M2, M3, M4; M3 first also defends (most users are on a phone, so it is a prerequisite).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M1</w:t>
            </w:r>
          </w:p>
          <w:p>
            <w:pPr>
              <w:spacing w:before="0" w:after="100"/>
            </w:pPr>
            <w:r>
              <w:rPr>
                <w:b/>
              </w:rPr>
              <w:t>Model answer (an example).</w:t>
            </w:r>
            <w:r>
              <w:rPr/>
              <w:t xml:space="preserve"> It answers facts 4, 5 and 6: a bar, a status for each lesson and “3 of 8”. At €7,000 it is under €8,000, so effort is Low. Impact High: it answers the question “how far along am I?” for every learner. Risk Mid, because a progress display that is wrong would mislead and demotivate.</w:t>
            </w:r>
          </w:p>
          <w:p>
            <w:pPr>
              <w:spacing w:before="0" w:after="100"/>
            </w:pPr>
            <w:r>
              <w:rPr>
                <w:b/>
              </w:rPr>
              <w:t>Why.</w:t>
            </w:r>
            <w:r>
              <w:rPr/>
              <w:t xml:space="preserve"> Effort follows the printed cost (a rule). Impact and risk are judgements: they must name the fact the measure answers, what the learner notices, and what could go wrong, for example a display that misleads or feedback that overloads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M2</w:t>
            </w:r>
          </w:p>
          <w:p>
            <w:pPr>
              <w:spacing w:before="0" w:after="100"/>
            </w:pPr>
            <w:r>
              <w:rPr>
                <w:b/>
              </w:rPr>
              <w:t>Model answer (an example).</w:t>
            </w:r>
            <w:r>
              <w:rPr/>
              <w:t xml:space="preserve"> It answers facts 1, 2 and 3: a message and a tick after a task, and an explained result with a next step. €9,000, so effort is Mid. Impact High: every learner gets a sign that their work counted. Risk Low, it adds answers and removes nothing.</w:t>
            </w:r>
          </w:p>
          <w:p>
            <w:pPr>
              <w:spacing w:before="0" w:after="100"/>
            </w:pPr>
            <w:r>
              <w:rPr>
                <w:b/>
              </w:rPr>
              <w:t>Why.</w:t>
            </w:r>
            <w:r>
              <w:rPr/>
              <w:t xml:space="preserve"> Effort follows the printed cost (a rule). Impact and risk are judgements: they must name the fact the measure answers, what the learner notices, and what could go wrong, for example a display that misleads or feedback that overloads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M3</w:t>
            </w:r>
          </w:p>
          <w:p>
            <w:pPr>
              <w:spacing w:before="0" w:after="100"/>
            </w:pPr>
            <w:r>
              <w:rPr>
                <w:b/>
              </w:rPr>
              <w:t>Model answer (an example).</w:t>
            </w:r>
            <w:r>
              <w:rPr/>
              <w:t xml:space="preserve"> It answers facts 7 and 8: text that fits, large targets in thumb reach. At €16,000 it is the upper edge of the €8,000 to €16,000 band, so effort is Mid. Impact High: most learners are on a phone. Risk Mid, because it changes the layout of every screen.</w:t>
            </w:r>
          </w:p>
          <w:p>
            <w:pPr>
              <w:spacing w:before="0" w:after="100"/>
            </w:pPr>
            <w:r>
              <w:rPr>
                <w:b/>
              </w:rPr>
              <w:t>Why.</w:t>
            </w:r>
            <w:r>
              <w:rPr/>
              <w:t xml:space="preserve"> Effort follows the printed cost (a rule). Impact and risk are judgements: they must name the fact the measure answers, what the learner notices, and what could go wrong, for example a display that misleads or feedback that overloads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M4</w:t>
            </w:r>
          </w:p>
          <w:p>
            <w:pPr>
              <w:spacing w:before="0" w:after="100"/>
            </w:pPr>
            <w:r>
              <w:rPr>
                <w:b/>
              </w:rPr>
              <w:t>Model answer (an example).</w:t>
            </w:r>
            <w:r>
              <w:rPr/>
              <w:t xml:space="preserve"> It keeps feedback and progress readable: one main thing per screen and plain words. €8,000 is the lower edge of the €8,000 to €16,000 band, so effort is Mid. Impact Mid: it supports the other three rather than answering a fact alone. Risk Low.</w:t>
            </w:r>
          </w:p>
          <w:p>
            <w:pPr>
              <w:spacing w:before="0" w:after="100"/>
            </w:pPr>
            <w:r>
              <w:rPr>
                <w:b/>
              </w:rPr>
              <w:t>Why.</w:t>
            </w:r>
            <w:r>
              <w:rPr/>
              <w:t xml:space="preserve"> Effort follows the printed cost (a rule). Impact and risk are judgements: they must name the fact the measure answers, what the learner notices, and what could go wrong, for example a display that misleads or feedback that overloads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M1 goes first: transparency leads to motivation, and motivation leads to use. A learner who sees “3 of 8” knows they are getting somewhere, and then the direct feedback of M2 and the phone layout of M3 keep them going. The four measures cost €40,000 of €45,000, with the longest at five weeks.</w:t>
            </w:r>
          </w:p>
          <w:p>
            <w:pPr>
              <w:spacing w:before="0" w:after="100"/>
            </w:pPr>
            <w:r>
              <w:rPr>
                <w:b/>
              </w:rPr>
              <w:t>Why.</w:t>
            </w:r>
            <w:r>
              <w:rPr/>
              <w:t xml:space="preserve"> The plan's rationale: transparency → motivation → usage. A different first priority defends if the reason names the group it reaches, the cost, or what the others depend on (for example M3, because most users are on a phone).</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Uses the chain transparency, motivation, usage.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how many learners use a phone and where they drop out: before they see their progress or after. I would split the analytics by device and watch five phone learners work through one course before I spend the last €5,000.</w:t>
            </w:r>
          </w:p>
          <w:p>
            <w:pPr>
              <w:spacing w:before="0" w:after="100"/>
            </w:pPr>
            <w:r>
              <w:rPr>
                <w:b/>
              </w:rPr>
              <w:t>Why.</w:t>
            </w:r>
            <w:r>
              <w:rPr/>
              <w:t xml:space="preserve"> The plan's wording is “what information is missing”. A good answer is specific and says how to find it out.</w:t>
            </w:r>
          </w:p>
          <w:p>
            <w:pPr>
              <w:spacing w:before="0" w:after="100"/>
            </w:pPr>
            <w:r>
              <w:rPr>
                <w:b/>
              </w:rPr>
              <w:t>Look for.</w:t>
            </w:r>
          </w:p>
          <w:p>
            <w:pPr>
              <w:pStyle w:val="ListBullet"/>
              <w:spacing w:before="0" w:after="40"/>
            </w:pPr>
            <w:r>
              <w:rPr/>
              <w:t>Names something specific.</w:t>
            </w:r>
          </w:p>
          <w:p>
            <w:pPr>
              <w:pStyle w:val="ListBullet"/>
              <w:spacing w:before="0" w:after="100"/>
            </w:pPr>
            <w:r>
              <w:rPr/>
              <w:t>Says how to find it out.</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84"/>
        <w:gridCol w:w="1208"/>
        <w:gridCol w:w="7546"/>
      </w:tblGrid>
      <w:tr>
        <w:trPr>
          <w:cantSplit/>
          <w:tblHeader/>
        </w:trPr>
        <w:tc>
          <w:tcPr>
            <w:tcW w:type="dxa" w:w="884"/>
            <w:shd w:val="clear" w:color="auto" w:fill="E6ECF4"/>
          </w:tcPr>
          <w:p>
            <w:pPr>
              <w:spacing w:before="0" w:after="0"/>
            </w:pPr>
            <w:r>
              <w:rPr>
                <w:b/>
                <w:sz w:val="20"/>
              </w:rPr>
              <w:t>Step</w:t>
            </w:r>
          </w:p>
        </w:tc>
        <w:tc>
          <w:tcPr>
            <w:tcW w:type="dxa" w:w="1208"/>
            <w:shd w:val="clear" w:color="auto" w:fill="E6ECF4"/>
          </w:tcPr>
          <w:p>
            <w:pPr>
              <w:spacing w:before="0" w:after="0"/>
            </w:pPr>
            <w:r>
              <w:rPr>
                <w:b/>
                <w:sz w:val="20"/>
              </w:rPr>
              <w:t>Minutes</w:t>
            </w:r>
          </w:p>
        </w:tc>
        <w:tc>
          <w:tcPr>
            <w:tcW w:type="dxa" w:w="7546"/>
            <w:shd w:val="clear" w:color="auto" w:fill="E6ECF4"/>
          </w:tcPr>
          <w:p>
            <w:pPr>
              <w:spacing w:before="0" w:after="0"/>
            </w:pPr>
            <w:r>
              <w:rPr>
                <w:b/>
                <w:sz w:val="20"/>
              </w:rPr>
              <w:t>What you do</w:t>
            </w:r>
          </w:p>
        </w:tc>
      </w:tr>
      <w:tr>
        <w:trPr>
          <w:cantSplit/>
        </w:trPr>
        <w:tc>
          <w:tcPr>
            <w:tcW w:type="dxa" w:w="884"/>
          </w:tcPr>
          <w:p>
            <w:pPr>
              <w:spacing w:before="0" w:after="0"/>
            </w:pPr>
            <w:r>
              <w:rPr>
                <w:sz w:val="20"/>
              </w:rPr>
              <w:t>1</w:t>
            </w:r>
          </w:p>
        </w:tc>
        <w:tc>
          <w:tcPr>
            <w:tcW w:type="dxa" w:w="1208"/>
          </w:tcPr>
          <w:p>
            <w:pPr>
              <w:spacing w:before="0" w:after="0"/>
            </w:pPr>
            <w:r>
              <w:rPr>
                <w:sz w:val="20"/>
              </w:rPr>
              <w:t>15</w:t>
            </w:r>
          </w:p>
        </w:tc>
        <w:tc>
          <w:tcPr>
            <w:tcW w:type="dxa" w:w="7546"/>
          </w:tcPr>
          <w:p>
            <w:pPr>
              <w:spacing w:before="0" w:after="0"/>
            </w:pPr>
            <w:r>
              <w:rPr>
                <w:sz w:val="20"/>
              </w:rPr>
              <w:t>Groups of three or four compare their four measures and their order. They name where they differ and why.</w:t>
            </w:r>
          </w:p>
        </w:tc>
      </w:tr>
      <w:tr>
        <w:trPr>
          <w:cantSplit/>
        </w:trPr>
        <w:tc>
          <w:tcPr>
            <w:tcW w:type="dxa" w:w="884"/>
          </w:tcPr>
          <w:p>
            <w:pPr>
              <w:spacing w:before="0" w:after="0"/>
            </w:pPr>
            <w:r>
              <w:rPr>
                <w:sz w:val="20"/>
              </w:rPr>
              <w:t>2</w:t>
            </w:r>
          </w:p>
        </w:tc>
        <w:tc>
          <w:tcPr>
            <w:tcW w:type="dxa" w:w="1208"/>
          </w:tcPr>
          <w:p>
            <w:pPr>
              <w:spacing w:before="0" w:after="0"/>
            </w:pPr>
            <w:r>
              <w:rPr>
                <w:sz w:val="20"/>
              </w:rPr>
              <w:t>15</w:t>
            </w:r>
          </w:p>
        </w:tc>
        <w:tc>
          <w:tcPr>
            <w:tcW w:type="dxa" w:w="7546"/>
          </w:tcPr>
          <w:p>
            <w:pPr>
              <w:spacing w:before="0" w:after="0"/>
            </w:pPr>
            <w:r>
              <w:rPr>
                <w:sz w:val="20"/>
              </w:rPr>
              <w:t>Each group gives the reason for its first priority in one sentence. Write the reasons on a board; do not write the measures.</w:t>
            </w:r>
          </w:p>
        </w:tc>
      </w:tr>
      <w:tr>
        <w:trPr>
          <w:cantSplit/>
        </w:trPr>
        <w:tc>
          <w:tcPr>
            <w:tcW w:type="dxa" w:w="884"/>
          </w:tcPr>
          <w:p>
            <w:pPr>
              <w:spacing w:before="0" w:after="0"/>
            </w:pPr>
            <w:r>
              <w:rPr>
                <w:sz w:val="20"/>
              </w:rPr>
              <w:t>3</w:t>
            </w:r>
          </w:p>
        </w:tc>
        <w:tc>
          <w:tcPr>
            <w:tcW w:type="dxa" w:w="1208"/>
          </w:tcPr>
          <w:p>
            <w:pPr>
              <w:spacing w:before="0" w:after="0"/>
            </w:pPr>
            <w:r>
              <w:rPr>
                <w:sz w:val="20"/>
              </w:rPr>
              <w:t>10</w:t>
            </w:r>
          </w:p>
        </w:tc>
        <w:tc>
          <w:tcPr>
            <w:tcW w:type="dxa" w:w="7546"/>
          </w:tcPr>
          <w:p>
            <w:pPr>
              <w:spacing w:before="0" w:after="0"/>
            </w:pPr>
            <w:r>
              <w:rPr>
                <w:sz w:val="20"/>
              </w:rPr>
              <w:t>Show the plan's core logic and the rationale line (“Transparency → motivation → usage”). Ask: where does a different order still defend?</w:t>
            </w:r>
          </w:p>
        </w:tc>
      </w:tr>
      <w:tr>
        <w:trPr>
          <w:cantSplit/>
        </w:trPr>
        <w:tc>
          <w:tcPr>
            <w:tcW w:type="dxa" w:w="884"/>
          </w:tcPr>
          <w:p>
            <w:pPr>
              <w:spacing w:before="0" w:after="0"/>
            </w:pPr>
            <w:r>
              <w:rPr>
                <w:sz w:val="20"/>
              </w:rPr>
              <w:t>4</w:t>
            </w:r>
          </w:p>
        </w:tc>
        <w:tc>
          <w:tcPr>
            <w:tcW w:type="dxa" w:w="1208"/>
          </w:tcPr>
          <w:p>
            <w:pPr>
              <w:spacing w:before="0" w:after="0"/>
            </w:pPr>
            <w:r>
              <w:rPr>
                <w:sz w:val="20"/>
              </w:rPr>
              <w:t>5</w:t>
            </w:r>
          </w:p>
        </w:tc>
        <w:tc>
          <w:tcPr>
            <w:tcW w:type="dxa" w:w="7546"/>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Strategic Perspective (UE7)</w:t>
      </w:r>
    </w:p>
    <w:p>
      <w:pPr>
        <w:spacing w:before="0" w:after="100"/>
      </w:pPr>
      <w:r>
        <w:rPr>
          <w:b/>
        </w:rPr>
        <w:t>Preparation (from the plan).</w:t>
      </w:r>
    </w:p>
    <w:p>
      <w:pPr>
        <w:pStyle w:val="ListBullet"/>
        <w:spacing w:before="0" w:after="100"/>
      </w:pPr>
      <w:r>
        <w:rPr/>
        <w:t>Presentation of the solutions</w:t>
      </w:r>
    </w:p>
    <w:p>
      <w:pPr>
        <w:spacing w:before="0" w:after="100"/>
      </w:pPr>
      <w:r>
        <w:rPr>
          <w:b/>
        </w:rPr>
        <w:t>Level 3 input: ask these questions.</w:t>
      </w:r>
    </w:p>
    <w:p>
      <w:pPr>
        <w:pStyle w:val="ListBullet"/>
        <w:spacing w:before="0" w:after="40"/>
      </w:pPr>
      <w:r>
        <w:rPr/>
        <w:t>Which measure improves user retention the most?</w:t>
      </w:r>
    </w:p>
    <w:p>
      <w:pPr>
        <w:pStyle w:val="ListBullet"/>
        <w:spacing w:before="0" w:after="40"/>
      </w:pPr>
      <w:r>
        <w:rPr/>
        <w:t>Where is feedback underestimated?</w:t>
      </w:r>
    </w:p>
    <w:p>
      <w:pPr>
        <w:pStyle w:val="ListBullet"/>
        <w:spacing w:before="0" w:after="100"/>
      </w:pPr>
      <w:r>
        <w:rPr/>
        <w:t>Which decision has the greatest scaling effect?</w:t>
      </w:r>
    </w:p>
    <w:p>
      <w:pPr>
        <w:spacing w:before="0" w:after="100"/>
      </w:pPr>
      <w:r>
        <w:rPr>
          <w:b/>
        </w:rPr>
        <w:t>Discussion.</w:t>
      </w:r>
    </w:p>
    <w:p>
      <w:pPr>
        <w:pStyle w:val="ListBullet"/>
        <w:spacing w:before="0" w:after="40"/>
      </w:pPr>
      <w:r>
        <w:rPr/>
        <w:t>Feedback vs. information overload</w:t>
      </w:r>
    </w:p>
    <w:p>
      <w:pPr>
        <w:pStyle w:val="ListBullet"/>
        <w:spacing w:before="0" w:after="100"/>
      </w:pPr>
      <w:r>
        <w:rPr/>
        <w:t>Mobile UX as a standard</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information density against clarity, feedback against overload, flexibility against consistency</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UX Systems Officer.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22"/>
        <w:gridCol w:w="5616"/>
      </w:tblGrid>
      <w:tr>
        <w:trPr>
          <w:cantSplit/>
          <w:tblHeader/>
        </w:trPr>
        <w:tc>
          <w:tcPr>
            <w:tcW w:type="dxa" w:w="4022"/>
            <w:shd w:val="clear" w:color="auto" w:fill="E6ECF4"/>
          </w:tcPr>
          <w:p>
            <w:pPr>
              <w:spacing w:before="0" w:after="0"/>
            </w:pPr>
            <w:r>
              <w:rPr>
                <w:b/>
                <w:sz w:val="20"/>
              </w:rPr>
              <w:t>Plan item</w:t>
            </w:r>
          </w:p>
        </w:tc>
        <w:tc>
          <w:tcPr>
            <w:tcW w:type="dxa" w:w="5616"/>
            <w:shd w:val="clear" w:color="auto" w:fill="E6ECF4"/>
          </w:tcPr>
          <w:p>
            <w:pPr>
              <w:spacing w:before="0" w:after="0"/>
            </w:pPr>
            <w:r>
              <w:rPr>
                <w:b/>
                <w:sz w:val="20"/>
              </w:rPr>
              <w:t>Where the worksheet answers it</w:t>
            </w:r>
          </w:p>
        </w:tc>
      </w:tr>
      <w:tr>
        <w:trPr>
          <w:cantSplit/>
        </w:trPr>
        <w:tc>
          <w:tcPr>
            <w:tcW w:type="dxa" w:w="4022"/>
          </w:tcPr>
          <w:p>
            <w:pPr>
              <w:spacing w:before="0" w:after="0"/>
            </w:pPr>
            <w:r>
              <w:rPr>
                <w:sz w:val="20"/>
              </w:rPr>
              <w:t>1. Concept for feedback systems</w:t>
            </w:r>
          </w:p>
        </w:tc>
        <w:tc>
          <w:tcPr>
            <w:tcW w:type="dxa" w:w="5616"/>
          </w:tcPr>
          <w:p>
            <w:pPr>
              <w:spacing w:before="0" w:after="0"/>
            </w:pPr>
            <w:r>
              <w:rPr>
                <w:sz w:val="20"/>
              </w:rPr>
              <w:t>Block 3.1 (the kinds of feedback)</w:t>
            </w:r>
          </w:p>
        </w:tc>
      </w:tr>
      <w:tr>
        <w:trPr>
          <w:cantSplit/>
        </w:trPr>
        <w:tc>
          <w:tcPr>
            <w:tcW w:type="dxa" w:w="4022"/>
          </w:tcPr>
          <w:p>
            <w:pPr>
              <w:spacing w:before="0" w:after="0"/>
            </w:pPr>
            <w:r>
              <w:rPr>
                <w:sz w:val="20"/>
              </w:rPr>
              <w:t>2. Strategy for progress tracking</w:t>
            </w:r>
          </w:p>
        </w:tc>
        <w:tc>
          <w:tcPr>
            <w:tcW w:type="dxa" w:w="5616"/>
          </w:tcPr>
          <w:p>
            <w:pPr>
              <w:spacing w:before="0" w:after="0"/>
            </w:pPr>
            <w:r>
              <w:rPr>
                <w:sz w:val="20"/>
              </w:rPr>
              <w:t>Block 3.1 (progress tracking elements and their risk)</w:t>
            </w:r>
          </w:p>
        </w:tc>
      </w:tr>
      <w:tr>
        <w:trPr>
          <w:cantSplit/>
        </w:trPr>
        <w:tc>
          <w:tcPr>
            <w:tcW w:type="dxa" w:w="4022"/>
          </w:tcPr>
          <w:p>
            <w:pPr>
              <w:spacing w:before="0" w:after="0"/>
            </w:pPr>
            <w:r>
              <w:rPr>
                <w:sz w:val="20"/>
              </w:rPr>
              <w:t>3. Responsive design concept</w:t>
            </w:r>
          </w:p>
        </w:tc>
        <w:tc>
          <w:tcPr>
            <w:tcW w:type="dxa" w:w="5616"/>
          </w:tcPr>
          <w:p>
            <w:pPr>
              <w:spacing w:before="0" w:after="0"/>
            </w:pPr>
            <w:r>
              <w:rPr>
                <w:sz w:val="20"/>
              </w:rPr>
              <w:t>Block 3.1 (the device plan)</w:t>
            </w:r>
          </w:p>
        </w:tc>
      </w:tr>
      <w:tr>
        <w:trPr>
          <w:cantSplit/>
        </w:trPr>
        <w:tc>
          <w:tcPr>
            <w:tcW w:type="dxa" w:w="4022"/>
          </w:tcPr>
          <w:p>
            <w:pPr>
              <w:spacing w:before="0" w:after="0"/>
            </w:pPr>
            <w:r>
              <w:rPr>
                <w:sz w:val="20"/>
              </w:rPr>
              <w:t>4. Accessibility integration</w:t>
            </w:r>
          </w:p>
        </w:tc>
        <w:tc>
          <w:tcPr>
            <w:tcW w:type="dxa" w:w="5616"/>
          </w:tcPr>
          <w:p>
            <w:pPr>
              <w:spacing w:before="0" w:after="0"/>
            </w:pPr>
            <w:r>
              <w:rPr>
                <w:sz w:val="20"/>
              </w:rPr>
              <w:t>Block 3.1 (accessibility in the responsive context)</w:t>
            </w:r>
          </w:p>
        </w:tc>
      </w:tr>
      <w:tr>
        <w:trPr>
          <w:cantSplit/>
        </w:trPr>
        <w:tc>
          <w:tcPr>
            <w:tcW w:type="dxa" w:w="4022"/>
          </w:tcPr>
          <w:p>
            <w:pPr>
              <w:spacing w:before="0" w:after="0"/>
            </w:pPr>
            <w:r>
              <w:rPr>
                <w:sz w:val="20"/>
              </w:rPr>
              <w:t>5. Prioritized measures &amp; risk analysis</w:t>
            </w:r>
          </w:p>
        </w:tc>
        <w:tc>
          <w:tcPr>
            <w:tcW w:type="dxa" w:w="5616"/>
          </w:tcPr>
          <w:p>
            <w:pPr>
              <w:spacing w:before="0" w:after="0"/>
            </w:pPr>
            <w:r>
              <w:rPr>
                <w:sz w:val="20"/>
              </w:rPr>
              <w:t>Block 3.2 (three measures, in order, and the risk)</w:t>
            </w:r>
          </w:p>
        </w:tc>
      </w:tr>
      <w:tr>
        <w:trPr>
          <w:cantSplit/>
        </w:trPr>
        <w:tc>
          <w:tcPr>
            <w:tcW w:type="dxa" w:w="4022"/>
          </w:tcPr>
          <w:p>
            <w:pPr>
              <w:spacing w:before="0" w:after="0"/>
            </w:pPr>
            <w:r>
              <w:rPr>
                <w:sz w:val="20"/>
              </w:rPr>
              <w:t>Additional: Make a decision under uncertainty.</w:t>
            </w:r>
          </w:p>
        </w:tc>
        <w:tc>
          <w:tcPr>
            <w:tcW w:type="dxa" w:w="5616"/>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Design UX as a system</w:t>
      </w:r>
    </w:p>
    <w:p>
      <w:pPr>
        <w:pStyle w:val="ListBullet"/>
        <w:spacing w:before="0" w:after="40"/>
      </w:pPr>
      <w:r>
        <w:rPr/>
        <w:t>Ensure scalability</w:t>
      </w:r>
    </w:p>
    <w:p>
      <w:pPr>
        <w:pStyle w:val="ListBullet"/>
        <w:spacing w:before="0" w:after="100"/>
      </w:pPr>
      <w:r>
        <w:rPr/>
        <w:t>Take responsibility for user guidance</w:t>
      </w:r>
    </w:p>
    <w:p>
      <w:pPr>
        <w:pStyle w:val="Heading2"/>
      </w:pPr>
      <w:r>
        <w:rPr/>
        <w:t>Block 3.1 · model answers (UE9)</w:t>
      </w:r>
    </w:p>
    <w:p>
      <w:pPr>
        <w:spacing w:before="0" w:after="100"/>
      </w:pPr>
      <w:r>
        <w:rPr>
          <w:i/>
        </w:rPr>
        <w:t>Block 3.1: Feedback, progress tracking, devices and accessibility · Core · about 10 min.</w:t>
      </w:r>
    </w:p>
    <w:p>
      <w:pPr>
        <w:pStyle w:val="Heading3"/>
      </w:pPr>
      <w:r>
        <w:rPr/>
        <w:t>Reference: The concept for feedback</w:t>
      </w:r>
    </w:p>
    <w:p>
      <w:pPr>
        <w:spacing w:before="0" w:after="100"/>
      </w:pPr>
      <w:r>
        <w:rPr>
          <w:b/>
        </w:rPr>
        <w:t>Reference answer.</w:t>
      </w:r>
      <w:r>
        <w:rPr/>
        <w:t xml:space="preserve"> An explained result after every task, with a next step; A message and a tick when a task is saved or finished; A short note at a milestone: half the course done; An error hint that says what to change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69"/>
        <w:gridCol w:w="1456"/>
        <w:gridCol w:w="4413"/>
      </w:tblGrid>
      <w:tr>
        <w:trPr>
          <w:cantSplit/>
          <w:tblHeader/>
        </w:trPr>
        <w:tc>
          <w:tcPr>
            <w:tcW w:type="dxa" w:w="3769"/>
            <w:shd w:val="clear" w:color="auto" w:fill="E6ECF4"/>
          </w:tcPr>
          <w:p>
            <w:pPr>
              <w:spacing w:before="0" w:after="0"/>
            </w:pPr>
            <w:r>
              <w:rPr>
                <w:b/>
                <w:sz w:val="20"/>
              </w:rPr>
              <w:t>Option</w:t>
            </w:r>
          </w:p>
        </w:tc>
        <w:tc>
          <w:tcPr>
            <w:tcW w:type="dxa" w:w="1456"/>
            <w:shd w:val="clear" w:color="auto" w:fill="E6ECF4"/>
          </w:tcPr>
          <w:p>
            <w:pPr>
              <w:spacing w:before="0" w:after="0"/>
            </w:pPr>
            <w:r>
              <w:rPr>
                <w:b/>
                <w:sz w:val="20"/>
              </w:rPr>
              <w:t>In the reference answer?</w:t>
            </w:r>
          </w:p>
        </w:tc>
        <w:tc>
          <w:tcPr>
            <w:tcW w:type="dxa" w:w="4413"/>
            <w:shd w:val="clear" w:color="auto" w:fill="E6ECF4"/>
          </w:tcPr>
          <w:p>
            <w:pPr>
              <w:spacing w:before="0" w:after="0"/>
            </w:pPr>
            <w:r>
              <w:rPr>
                <w:b/>
                <w:sz w:val="20"/>
              </w:rPr>
              <w:t>Why</w:t>
            </w:r>
          </w:p>
        </w:tc>
      </w:tr>
      <w:tr>
        <w:trPr>
          <w:cantSplit/>
        </w:trPr>
        <w:tc>
          <w:tcPr>
            <w:tcW w:type="dxa" w:w="3769"/>
          </w:tcPr>
          <w:p>
            <w:pPr>
              <w:spacing w:before="0" w:after="0"/>
            </w:pPr>
            <w:r>
              <w:rPr>
                <w:sz w:val="20"/>
              </w:rPr>
              <w:t>An explained result after every task, with a next step</w:t>
            </w:r>
          </w:p>
        </w:tc>
        <w:tc>
          <w:tcPr>
            <w:tcW w:type="dxa" w:w="1456"/>
          </w:tcPr>
          <w:p>
            <w:pPr>
              <w:spacing w:before="0" w:after="0"/>
            </w:pPr>
            <w:r>
              <w:rPr>
                <w:sz w:val="20"/>
              </w:rPr>
              <w:t>Yes</w:t>
            </w:r>
          </w:p>
        </w:tc>
        <w:tc>
          <w:tcPr>
            <w:tcW w:type="dxa" w:w="4413"/>
          </w:tcPr>
          <w:p>
            <w:pPr>
              <w:spacing w:before="0" w:after="0"/>
            </w:pPr>
            <w:r>
              <w:rPr>
                <w:sz w:val="20"/>
              </w:rPr>
              <w:t>Direct feedback that explains and leads on.</w:t>
            </w:r>
          </w:p>
        </w:tc>
      </w:tr>
      <w:tr>
        <w:trPr>
          <w:cantSplit/>
        </w:trPr>
        <w:tc>
          <w:tcPr>
            <w:tcW w:type="dxa" w:w="3769"/>
          </w:tcPr>
          <w:p>
            <w:pPr>
              <w:spacing w:before="0" w:after="0"/>
            </w:pPr>
            <w:r>
              <w:rPr>
                <w:sz w:val="20"/>
              </w:rPr>
              <w:t>A message and a tick when a task is saved or finished</w:t>
            </w:r>
          </w:p>
        </w:tc>
        <w:tc>
          <w:tcPr>
            <w:tcW w:type="dxa" w:w="1456"/>
          </w:tcPr>
          <w:p>
            <w:pPr>
              <w:spacing w:before="0" w:after="0"/>
            </w:pPr>
            <w:r>
              <w:rPr>
                <w:sz w:val="20"/>
              </w:rPr>
              <w:t>Yes</w:t>
            </w:r>
          </w:p>
        </w:tc>
        <w:tc>
          <w:tcPr>
            <w:tcW w:type="dxa" w:w="4413"/>
          </w:tcPr>
          <w:p>
            <w:pPr>
              <w:spacing w:before="0" w:after="0"/>
            </w:pPr>
            <w:r>
              <w:rPr>
                <w:sz w:val="20"/>
              </w:rPr>
              <w:t>Confirms that the work counted.</w:t>
            </w:r>
          </w:p>
        </w:tc>
      </w:tr>
      <w:tr>
        <w:trPr>
          <w:cantSplit/>
        </w:trPr>
        <w:tc>
          <w:tcPr>
            <w:tcW w:type="dxa" w:w="3769"/>
          </w:tcPr>
          <w:p>
            <w:pPr>
              <w:spacing w:before="0" w:after="0"/>
            </w:pPr>
            <w:r>
              <w:rPr>
                <w:sz w:val="20"/>
              </w:rPr>
              <w:t>A short note at a milestone: half the course done</w:t>
            </w:r>
          </w:p>
        </w:tc>
        <w:tc>
          <w:tcPr>
            <w:tcW w:type="dxa" w:w="1456"/>
          </w:tcPr>
          <w:p>
            <w:pPr>
              <w:spacing w:before="0" w:after="0"/>
            </w:pPr>
            <w:r>
              <w:rPr>
                <w:sz w:val="20"/>
              </w:rPr>
              <w:t>Yes</w:t>
            </w:r>
          </w:p>
        </w:tc>
        <w:tc>
          <w:tcPr>
            <w:tcW w:type="dxa" w:w="4413"/>
          </w:tcPr>
          <w:p>
            <w:pPr>
              <w:spacing w:before="0" w:after="0"/>
            </w:pPr>
            <w:r>
              <w:rPr>
                <w:sz w:val="20"/>
              </w:rPr>
              <w:t>Indirect feedback: visible progress at the moments that matter.</w:t>
            </w:r>
          </w:p>
        </w:tc>
      </w:tr>
      <w:tr>
        <w:trPr>
          <w:cantSplit/>
        </w:trPr>
        <w:tc>
          <w:tcPr>
            <w:tcW w:type="dxa" w:w="3769"/>
          </w:tcPr>
          <w:p>
            <w:pPr>
              <w:spacing w:before="0" w:after="0"/>
            </w:pPr>
            <w:r>
              <w:rPr>
                <w:sz w:val="20"/>
              </w:rPr>
              <w:t>An error hint that says what to change</w:t>
            </w:r>
          </w:p>
        </w:tc>
        <w:tc>
          <w:tcPr>
            <w:tcW w:type="dxa" w:w="1456"/>
          </w:tcPr>
          <w:p>
            <w:pPr>
              <w:spacing w:before="0" w:after="0"/>
            </w:pPr>
            <w:r>
              <w:rPr>
                <w:sz w:val="20"/>
              </w:rPr>
              <w:t>Yes</w:t>
            </w:r>
          </w:p>
        </w:tc>
        <w:tc>
          <w:tcPr>
            <w:tcW w:type="dxa" w:w="4413"/>
          </w:tcPr>
          <w:p>
            <w:pPr>
              <w:spacing w:before="0" w:after="0"/>
            </w:pPr>
            <w:r>
              <w:rPr>
                <w:sz w:val="20"/>
              </w:rPr>
              <w:t>Turns a mistake into a next step.</w:t>
            </w:r>
          </w:p>
        </w:tc>
      </w:tr>
      <w:tr>
        <w:trPr>
          <w:cantSplit/>
        </w:trPr>
        <w:tc>
          <w:tcPr>
            <w:tcW w:type="dxa" w:w="3769"/>
          </w:tcPr>
          <w:p>
            <w:pPr>
              <w:spacing w:before="0" w:after="0"/>
            </w:pPr>
            <w:r>
              <w:rPr>
                <w:sz w:val="20"/>
              </w:rPr>
              <w:t>A pop-up after every single click</w:t>
            </w:r>
          </w:p>
        </w:tc>
        <w:tc>
          <w:tcPr>
            <w:tcW w:type="dxa" w:w="1456"/>
          </w:tcPr>
          <w:p>
            <w:pPr>
              <w:spacing w:before="0" w:after="0"/>
            </w:pPr>
            <w:r>
              <w:rPr>
                <w:sz w:val="20"/>
              </w:rPr>
              <w:t>No</w:t>
            </w:r>
          </w:p>
        </w:tc>
        <w:tc>
          <w:tcPr>
            <w:tcW w:type="dxa" w:w="4413"/>
          </w:tcPr>
          <w:p>
            <w:pPr>
              <w:spacing w:before="0" w:after="0"/>
            </w:pPr>
            <w:r>
              <w:rPr>
                <w:sz w:val="20"/>
              </w:rPr>
              <w:t>Rejected: feedback that overloads and interrupts.</w:t>
            </w:r>
          </w:p>
        </w:tc>
      </w:tr>
      <w:tr>
        <w:trPr>
          <w:cantSplit/>
        </w:trPr>
        <w:tc>
          <w:tcPr>
            <w:tcW w:type="dxa" w:w="3769"/>
          </w:tcPr>
          <w:p>
            <w:pPr>
              <w:spacing w:before="0" w:after="0"/>
            </w:pPr>
            <w:r>
              <w:rPr>
                <w:sz w:val="20"/>
              </w:rPr>
              <w:t>A badge for every login</w:t>
            </w:r>
          </w:p>
        </w:tc>
        <w:tc>
          <w:tcPr>
            <w:tcW w:type="dxa" w:w="1456"/>
          </w:tcPr>
          <w:p>
            <w:pPr>
              <w:spacing w:before="0" w:after="0"/>
            </w:pPr>
            <w:r>
              <w:rPr>
                <w:sz w:val="20"/>
              </w:rPr>
              <w:t>No</w:t>
            </w:r>
          </w:p>
        </w:tc>
        <w:tc>
          <w:tcPr>
            <w:tcW w:type="dxa" w:w="4413"/>
          </w:tcPr>
          <w:p>
            <w:pPr>
              <w:spacing w:before="0" w:after="0"/>
            </w:pPr>
            <w:r>
              <w:rPr>
                <w:sz w:val="20"/>
              </w:rPr>
              <w:t>Rejected: rewards activity, not progress.</w:t>
            </w:r>
          </w:p>
        </w:tc>
      </w:tr>
      <w:tr>
        <w:trPr>
          <w:cantSplit/>
        </w:trPr>
        <w:tc>
          <w:tcPr>
            <w:tcW w:type="dxa" w:w="3769"/>
          </w:tcPr>
          <w:p>
            <w:pPr>
              <w:spacing w:before="0" w:after="0"/>
            </w:pPr>
            <w:r>
              <w:rPr>
                <w:sz w:val="20"/>
              </w:rPr>
              <w:t>Feedback only at the end of the course</w:t>
            </w:r>
          </w:p>
        </w:tc>
        <w:tc>
          <w:tcPr>
            <w:tcW w:type="dxa" w:w="1456"/>
          </w:tcPr>
          <w:p>
            <w:pPr>
              <w:spacing w:before="0" w:after="0"/>
            </w:pPr>
            <w:r>
              <w:rPr>
                <w:sz w:val="20"/>
              </w:rPr>
              <w:t>No</w:t>
            </w:r>
          </w:p>
        </w:tc>
        <w:tc>
          <w:tcPr>
            <w:tcW w:type="dxa" w:w="4413"/>
          </w:tcPr>
          <w:p>
            <w:pPr>
              <w:spacing w:before="0" w:after="0"/>
            </w:pPr>
            <w:r>
              <w:rPr>
                <w:sz w:val="20"/>
              </w:rPr>
              <w:t>Rejected: too late to steer anything.</w:t>
            </w:r>
          </w:p>
        </w:tc>
      </w:tr>
      <w:tr>
        <w:trPr>
          <w:cantSplit/>
        </w:trPr>
        <w:tc>
          <w:tcPr>
            <w:tcW w:type="dxa" w:w="3769"/>
          </w:tcPr>
          <w:p>
            <w:pPr>
              <w:spacing w:before="0" w:after="0"/>
            </w:pPr>
            <w:r>
              <w:rPr>
                <w:sz w:val="20"/>
              </w:rPr>
              <w:t>A red or green mark with no words</w:t>
            </w:r>
          </w:p>
        </w:tc>
        <w:tc>
          <w:tcPr>
            <w:tcW w:type="dxa" w:w="1456"/>
          </w:tcPr>
          <w:p>
            <w:pPr>
              <w:spacing w:before="0" w:after="0"/>
            </w:pPr>
            <w:r>
              <w:rPr>
                <w:sz w:val="20"/>
              </w:rPr>
              <w:t>No</w:t>
            </w:r>
          </w:p>
        </w:tc>
        <w:tc>
          <w:tcPr>
            <w:tcW w:type="dxa" w:w="4413"/>
          </w:tcPr>
          <w:p>
            <w:pPr>
              <w:spacing w:before="0" w:after="0"/>
            </w:pPr>
            <w:r>
              <w:rPr>
                <w:sz w:val="20"/>
              </w:rPr>
              <w:t>Rejected: a bare mark that explains nothing and fails for colour-blind learners.</w:t>
            </w:r>
          </w:p>
        </w:tc>
      </w:tr>
    </w:tbl>
    <w:p>
      <w:pPr>
        <w:spacing w:before="0" w:after="80"/>
      </w:pPr>
    </w:p>
    <w:p>
      <w:pPr>
        <w:spacing w:before="0" w:after="100"/>
      </w:pPr>
      <w:r>
        <w:rPr>
          <w:i/>
        </w:rPr>
        <w:t>Trainer note.</w:t>
      </w:r>
      <w:r>
        <w:rPr/>
        <w:t xml:space="preserve"> At least three; any three of the four reference elements defend if together they say that the work counted, why, and what next. The rejected ones overload, reward activity or come too late. Plan: item 1, a concept for feedback systems.</w:t>
      </w:r>
    </w:p>
    <w:p>
      <w:pPr>
        <w:pStyle w:val="Heading3"/>
      </w:pPr>
      <w:r>
        <w:rPr/>
        <w:t>Reference: The strategy for progress tracking</w:t>
      </w:r>
    </w:p>
    <w:p>
      <w:pPr>
        <w:spacing w:before="0" w:after="100"/>
      </w:pPr>
      <w:r>
        <w:rPr>
          <w:b/>
        </w:rPr>
        <w:t>Reference answer.</w:t>
      </w:r>
      <w:r>
        <w:rPr/>
        <w:t xml:space="preserve"> A progress bar for each course, based on lessons finished; A status for every lesson: not started, in progress, done; A “Continue where you stopped” entry; An estimate of the time left in the course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27"/>
        <w:gridCol w:w="1444"/>
        <w:gridCol w:w="4267"/>
      </w:tblGrid>
      <w:tr>
        <w:trPr>
          <w:cantSplit/>
          <w:tblHeader/>
        </w:trPr>
        <w:tc>
          <w:tcPr>
            <w:tcW w:type="dxa" w:w="3927"/>
            <w:shd w:val="clear" w:color="auto" w:fill="E6ECF4"/>
          </w:tcPr>
          <w:p>
            <w:pPr>
              <w:spacing w:before="0" w:after="0"/>
            </w:pPr>
            <w:r>
              <w:rPr>
                <w:b/>
                <w:sz w:val="20"/>
              </w:rPr>
              <w:t>Option</w:t>
            </w:r>
          </w:p>
        </w:tc>
        <w:tc>
          <w:tcPr>
            <w:tcW w:type="dxa" w:w="1444"/>
            <w:shd w:val="clear" w:color="auto" w:fill="E6ECF4"/>
          </w:tcPr>
          <w:p>
            <w:pPr>
              <w:spacing w:before="0" w:after="0"/>
            </w:pPr>
            <w:r>
              <w:rPr>
                <w:b/>
                <w:sz w:val="20"/>
              </w:rPr>
              <w:t>In the reference answer?</w:t>
            </w:r>
          </w:p>
        </w:tc>
        <w:tc>
          <w:tcPr>
            <w:tcW w:type="dxa" w:w="4267"/>
            <w:shd w:val="clear" w:color="auto" w:fill="E6ECF4"/>
          </w:tcPr>
          <w:p>
            <w:pPr>
              <w:spacing w:before="0" w:after="0"/>
            </w:pPr>
            <w:r>
              <w:rPr>
                <w:b/>
                <w:sz w:val="20"/>
              </w:rPr>
              <w:t>Why</w:t>
            </w:r>
          </w:p>
        </w:tc>
      </w:tr>
      <w:tr>
        <w:trPr>
          <w:cantSplit/>
        </w:trPr>
        <w:tc>
          <w:tcPr>
            <w:tcW w:type="dxa" w:w="3927"/>
          </w:tcPr>
          <w:p>
            <w:pPr>
              <w:spacing w:before="0" w:after="0"/>
            </w:pPr>
            <w:r>
              <w:rPr>
                <w:sz w:val="20"/>
              </w:rPr>
              <w:t>A progress bar for each course, based on lessons finished</w:t>
            </w:r>
          </w:p>
        </w:tc>
        <w:tc>
          <w:tcPr>
            <w:tcW w:type="dxa" w:w="1444"/>
          </w:tcPr>
          <w:p>
            <w:pPr>
              <w:spacing w:before="0" w:after="0"/>
            </w:pPr>
            <w:r>
              <w:rPr>
                <w:sz w:val="20"/>
              </w:rPr>
              <w:t>Yes</w:t>
            </w:r>
          </w:p>
        </w:tc>
        <w:tc>
          <w:tcPr>
            <w:tcW w:type="dxa" w:w="4267"/>
          </w:tcPr>
          <w:p>
            <w:pPr>
              <w:spacing w:before="0" w:after="0"/>
            </w:pPr>
            <w:r>
              <w:rPr>
                <w:sz w:val="20"/>
              </w:rPr>
              <w:t>Transparent and based on something real.</w:t>
            </w:r>
          </w:p>
        </w:tc>
      </w:tr>
      <w:tr>
        <w:trPr>
          <w:cantSplit/>
        </w:trPr>
        <w:tc>
          <w:tcPr>
            <w:tcW w:type="dxa" w:w="3927"/>
          </w:tcPr>
          <w:p>
            <w:pPr>
              <w:spacing w:before="0" w:after="0"/>
            </w:pPr>
            <w:r>
              <w:rPr>
                <w:sz w:val="20"/>
              </w:rPr>
              <w:t>A status for every lesson: not started, in progress, done</w:t>
            </w:r>
          </w:p>
        </w:tc>
        <w:tc>
          <w:tcPr>
            <w:tcW w:type="dxa" w:w="1444"/>
          </w:tcPr>
          <w:p>
            <w:pPr>
              <w:spacing w:before="0" w:after="0"/>
            </w:pPr>
            <w:r>
              <w:rPr>
                <w:sz w:val="20"/>
              </w:rPr>
              <w:t>Yes</w:t>
            </w:r>
          </w:p>
        </w:tc>
        <w:tc>
          <w:tcPr>
            <w:tcW w:type="dxa" w:w="4267"/>
          </w:tcPr>
          <w:p>
            <w:pPr>
              <w:spacing w:before="0" w:after="0"/>
            </w:pPr>
            <w:r>
              <w:rPr>
                <w:sz w:val="20"/>
              </w:rPr>
              <w:t>Makes finished work visible.</w:t>
            </w:r>
          </w:p>
        </w:tc>
      </w:tr>
      <w:tr>
        <w:trPr>
          <w:cantSplit/>
        </w:trPr>
        <w:tc>
          <w:tcPr>
            <w:tcW w:type="dxa" w:w="3927"/>
          </w:tcPr>
          <w:p>
            <w:pPr>
              <w:spacing w:before="0" w:after="0"/>
            </w:pPr>
            <w:r>
              <w:rPr>
                <w:sz w:val="20"/>
              </w:rPr>
              <w:t>A “Continue where you stopped” entry</w:t>
            </w:r>
          </w:p>
        </w:tc>
        <w:tc>
          <w:tcPr>
            <w:tcW w:type="dxa" w:w="1444"/>
          </w:tcPr>
          <w:p>
            <w:pPr>
              <w:spacing w:before="0" w:after="0"/>
            </w:pPr>
            <w:r>
              <w:rPr>
                <w:sz w:val="20"/>
              </w:rPr>
              <w:t>Yes</w:t>
            </w:r>
          </w:p>
        </w:tc>
        <w:tc>
          <w:tcPr>
            <w:tcW w:type="dxa" w:w="4267"/>
          </w:tcPr>
          <w:p>
            <w:pPr>
              <w:spacing w:before="0" w:after="0"/>
            </w:pPr>
            <w:r>
              <w:rPr>
                <w:sz w:val="20"/>
              </w:rPr>
              <w:t>Turns progress into the next step.</w:t>
            </w:r>
          </w:p>
        </w:tc>
      </w:tr>
      <w:tr>
        <w:trPr>
          <w:cantSplit/>
        </w:trPr>
        <w:tc>
          <w:tcPr>
            <w:tcW w:type="dxa" w:w="3927"/>
          </w:tcPr>
          <w:p>
            <w:pPr>
              <w:spacing w:before="0" w:after="0"/>
            </w:pPr>
            <w:r>
              <w:rPr>
                <w:sz w:val="20"/>
              </w:rPr>
              <w:t>An estimate of the time left in the course</w:t>
            </w:r>
          </w:p>
        </w:tc>
        <w:tc>
          <w:tcPr>
            <w:tcW w:type="dxa" w:w="1444"/>
          </w:tcPr>
          <w:p>
            <w:pPr>
              <w:spacing w:before="0" w:after="0"/>
            </w:pPr>
            <w:r>
              <w:rPr>
                <w:sz w:val="20"/>
              </w:rPr>
              <w:t>Yes</w:t>
            </w:r>
          </w:p>
        </w:tc>
        <w:tc>
          <w:tcPr>
            <w:tcW w:type="dxa" w:w="4267"/>
          </w:tcPr>
          <w:p>
            <w:pPr>
              <w:spacing w:before="0" w:after="0"/>
            </w:pPr>
            <w:r>
              <w:rPr>
                <w:sz w:val="20"/>
              </w:rPr>
              <w:t>Helps a learner decide whether to start now.</w:t>
            </w:r>
          </w:p>
        </w:tc>
      </w:tr>
      <w:tr>
        <w:trPr>
          <w:cantSplit/>
        </w:trPr>
        <w:tc>
          <w:tcPr>
            <w:tcW w:type="dxa" w:w="3927"/>
          </w:tcPr>
          <w:p>
            <w:pPr>
              <w:spacing w:before="0" w:after="0"/>
            </w:pPr>
            <w:r>
              <w:rPr>
                <w:sz w:val="20"/>
              </w:rPr>
              <w:t>One overall score that hides the details</w:t>
            </w:r>
          </w:p>
        </w:tc>
        <w:tc>
          <w:tcPr>
            <w:tcW w:type="dxa" w:w="1444"/>
          </w:tcPr>
          <w:p>
            <w:pPr>
              <w:spacing w:before="0" w:after="0"/>
            </w:pPr>
            <w:r>
              <w:rPr>
                <w:sz w:val="20"/>
              </w:rPr>
              <w:t>No</w:t>
            </w:r>
          </w:p>
        </w:tc>
        <w:tc>
          <w:tcPr>
            <w:tcW w:type="dxa" w:w="4267"/>
          </w:tcPr>
          <w:p>
            <w:pPr>
              <w:spacing w:before="0" w:after="0"/>
            </w:pPr>
            <w:r>
              <w:rPr>
                <w:sz w:val="20"/>
              </w:rPr>
              <w:t>Rejected: not transparent; the learner cannot tell what it means.</w:t>
            </w:r>
          </w:p>
        </w:tc>
      </w:tr>
      <w:tr>
        <w:trPr>
          <w:cantSplit/>
        </w:trPr>
        <w:tc>
          <w:tcPr>
            <w:tcW w:type="dxa" w:w="3927"/>
          </w:tcPr>
          <w:p>
            <w:pPr>
              <w:spacing w:before="0" w:after="0"/>
            </w:pPr>
            <w:r>
              <w:rPr>
                <w:sz w:val="20"/>
              </w:rPr>
              <w:t>A level number that does not say what it measures</w:t>
            </w:r>
          </w:p>
        </w:tc>
        <w:tc>
          <w:tcPr>
            <w:tcW w:type="dxa" w:w="1444"/>
          </w:tcPr>
          <w:p>
            <w:pPr>
              <w:spacing w:before="0" w:after="0"/>
            </w:pPr>
            <w:r>
              <w:rPr>
                <w:sz w:val="20"/>
              </w:rPr>
              <w:t>No</w:t>
            </w:r>
          </w:p>
        </w:tc>
        <w:tc>
          <w:tcPr>
            <w:tcW w:type="dxa" w:w="4267"/>
          </w:tcPr>
          <w:p>
            <w:pPr>
              <w:spacing w:before="0" w:after="0"/>
            </w:pPr>
            <w:r>
              <w:rPr>
                <w:sz w:val="20"/>
              </w:rPr>
              <w:t>Rejected: a misleading display (the plan's risk).</w:t>
            </w:r>
          </w:p>
        </w:tc>
      </w:tr>
      <w:tr>
        <w:trPr>
          <w:cantSplit/>
        </w:trPr>
        <w:tc>
          <w:tcPr>
            <w:tcW w:type="dxa" w:w="3927"/>
          </w:tcPr>
          <w:p>
            <w:pPr>
              <w:spacing w:before="0" w:after="0"/>
            </w:pPr>
            <w:r>
              <w:rPr>
                <w:sz w:val="20"/>
              </w:rPr>
              <w:t>A ranking against all other learners</w:t>
            </w:r>
          </w:p>
        </w:tc>
        <w:tc>
          <w:tcPr>
            <w:tcW w:type="dxa" w:w="1444"/>
          </w:tcPr>
          <w:p>
            <w:pPr>
              <w:spacing w:before="0" w:after="0"/>
            </w:pPr>
            <w:r>
              <w:rPr>
                <w:sz w:val="20"/>
              </w:rPr>
              <w:t>No</w:t>
            </w:r>
          </w:p>
        </w:tc>
        <w:tc>
          <w:tcPr>
            <w:tcW w:type="dxa" w:w="4267"/>
          </w:tcPr>
          <w:p>
            <w:pPr>
              <w:spacing w:before="0" w:after="0"/>
            </w:pPr>
            <w:r>
              <w:rPr>
                <w:sz w:val="20"/>
              </w:rPr>
              <w:t>Rejected: demotivates the many who are not at the top.</w:t>
            </w:r>
          </w:p>
        </w:tc>
      </w:tr>
      <w:tr>
        <w:trPr>
          <w:cantSplit/>
        </w:trPr>
        <w:tc>
          <w:tcPr>
            <w:tcW w:type="dxa" w:w="3927"/>
          </w:tcPr>
          <w:p>
            <w:pPr>
              <w:spacing w:before="0" w:after="0"/>
            </w:pPr>
            <w:r>
              <w:rPr>
                <w:sz w:val="20"/>
              </w:rPr>
              <w:t>A bar that fills fast at the start and slowly at the end</w:t>
            </w:r>
          </w:p>
        </w:tc>
        <w:tc>
          <w:tcPr>
            <w:tcW w:type="dxa" w:w="1444"/>
          </w:tcPr>
          <w:p>
            <w:pPr>
              <w:spacing w:before="0" w:after="0"/>
            </w:pPr>
            <w:r>
              <w:rPr>
                <w:sz w:val="20"/>
              </w:rPr>
              <w:t>No</w:t>
            </w:r>
          </w:p>
        </w:tc>
        <w:tc>
          <w:tcPr>
            <w:tcW w:type="dxa" w:w="4267"/>
          </w:tcPr>
          <w:p>
            <w:pPr>
              <w:spacing w:before="0" w:after="0"/>
            </w:pPr>
            <w:r>
              <w:rPr>
                <w:sz w:val="20"/>
              </w:rPr>
              <w:t>Rejected: a misleading display that feels like a cheat later.</w:t>
            </w:r>
          </w:p>
        </w:tc>
      </w:tr>
    </w:tbl>
    <w:p>
      <w:pPr>
        <w:spacing w:before="0" w:after="80"/>
      </w:pPr>
    </w:p>
    <w:p>
      <w:pPr>
        <w:spacing w:before="0" w:after="100"/>
      </w:pPr>
      <w:r>
        <w:rPr>
          <w:i/>
        </w:rPr>
        <w:t>Trainer note.</w:t>
      </w:r>
      <w:r>
        <w:rPr/>
        <w:t xml:space="preserve"> At least three; any three of the four reference elements defend if the display is honest and based on something real. The rejected ones mislead (an unexplained level, a bar that cheats) or demotivate (a ranking). Plan: item 2, a strategy for progress tracking.</w:t>
      </w:r>
    </w:p>
    <w:p>
      <w:pPr>
        <w:pStyle w:val="Heading3"/>
      </w:pPr>
      <w:r>
        <w:rPr/>
        <w:t>Reference: Content by device</w:t>
      </w:r>
    </w:p>
    <w:p>
      <w:pPr>
        <w:spacing w:before="0" w:after="100"/>
      </w:pPr>
      <w:r>
        <w:rPr>
          <w:b/>
        </w:rPr>
        <w:t>Reference answer.</w:t>
      </w:r>
      <w:r>
        <w:rPr/>
        <w:t xml:space="preserve"> Same on every device: items 2, 3, 4 · First on a phone: items 1, 5 · Only on larger screens: items 6, 7 · Not shown on a phone: items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50"/>
        <w:gridCol w:w="6488"/>
      </w:tblGrid>
      <w:tr>
        <w:trPr>
          <w:cantSplit/>
          <w:tblHeader/>
        </w:trPr>
        <w:tc>
          <w:tcPr>
            <w:tcW w:type="dxa" w:w="3150"/>
            <w:shd w:val="clear" w:color="auto" w:fill="E6ECF4"/>
          </w:tcPr>
          <w:p>
            <w:pPr>
              <w:spacing w:before="0" w:after="0"/>
            </w:pPr>
            <w:r>
              <w:rPr>
                <w:b/>
                <w:sz w:val="20"/>
              </w:rPr>
              <w:t>Item</w:t>
            </w:r>
          </w:p>
        </w:tc>
        <w:tc>
          <w:tcPr>
            <w:tcW w:type="dxa" w:w="6488"/>
            <w:shd w:val="clear" w:color="auto" w:fill="E6ECF4"/>
          </w:tcPr>
          <w:p>
            <w:pPr>
              <w:spacing w:before="0" w:after="0"/>
            </w:pPr>
            <w:r>
              <w:rPr>
                <w:b/>
                <w:sz w:val="20"/>
              </w:rPr>
              <w:t>Reference reading</w:t>
            </w:r>
          </w:p>
        </w:tc>
      </w:tr>
      <w:tr>
        <w:trPr>
          <w:cantSplit/>
        </w:trPr>
        <w:tc>
          <w:tcPr>
            <w:tcW w:type="dxa" w:w="3150"/>
          </w:tcPr>
          <w:p>
            <w:pPr>
              <w:spacing w:before="0" w:after="0"/>
            </w:pPr>
            <w:r>
              <w:rPr>
                <w:sz w:val="20"/>
              </w:rPr>
              <w:t>1 · “Continue where you stopped”</w:t>
            </w:r>
          </w:p>
        </w:tc>
        <w:tc>
          <w:tcPr>
            <w:tcW w:type="dxa" w:w="6488"/>
          </w:tcPr>
          <w:p>
            <w:pPr>
              <w:spacing w:before="0" w:after="0"/>
            </w:pPr>
            <w:r>
              <w:rPr>
                <w:sz w:val="20"/>
              </w:rPr>
              <w:t>First on a phone. The most common phone use is a few minutes on the next lesson.</w:t>
            </w:r>
          </w:p>
        </w:tc>
      </w:tr>
      <w:tr>
        <w:trPr>
          <w:cantSplit/>
        </w:trPr>
        <w:tc>
          <w:tcPr>
            <w:tcW w:type="dxa" w:w="3150"/>
          </w:tcPr>
          <w:p>
            <w:pPr>
              <w:spacing w:before="0" w:after="0"/>
            </w:pPr>
            <w:r>
              <w:rPr>
                <w:sz w:val="20"/>
              </w:rPr>
              <w:t>2 · The progress bar and the lesson status</w:t>
            </w:r>
          </w:p>
        </w:tc>
        <w:tc>
          <w:tcPr>
            <w:tcW w:type="dxa" w:w="6488"/>
          </w:tcPr>
          <w:p>
            <w:pPr>
              <w:spacing w:before="0" w:after="0"/>
            </w:pPr>
            <w:r>
              <w:rPr>
                <w:sz w:val="20"/>
              </w:rPr>
              <w:t>Same on every device. Transparency must not depend on the device.</w:t>
            </w:r>
          </w:p>
        </w:tc>
      </w:tr>
      <w:tr>
        <w:trPr>
          <w:cantSplit/>
        </w:trPr>
        <w:tc>
          <w:tcPr>
            <w:tcW w:type="dxa" w:w="3150"/>
          </w:tcPr>
          <w:p>
            <w:pPr>
              <w:spacing w:before="0" w:after="0"/>
            </w:pPr>
            <w:r>
              <w:rPr>
                <w:sz w:val="20"/>
              </w:rPr>
              <w:t>3 · The lesson text</w:t>
            </w:r>
          </w:p>
        </w:tc>
        <w:tc>
          <w:tcPr>
            <w:tcW w:type="dxa" w:w="6488"/>
          </w:tcPr>
          <w:p>
            <w:pPr>
              <w:spacing w:before="0" w:after="0"/>
            </w:pPr>
            <w:r>
              <w:rPr>
                <w:sz w:val="20"/>
              </w:rPr>
              <w:t>Same on every device. The core content on every device, with a layout that fits.</w:t>
            </w:r>
          </w:p>
        </w:tc>
      </w:tr>
      <w:tr>
        <w:trPr>
          <w:cantSplit/>
        </w:trPr>
        <w:tc>
          <w:tcPr>
            <w:tcW w:type="dxa" w:w="3150"/>
          </w:tcPr>
          <w:p>
            <w:pPr>
              <w:spacing w:before="0" w:after="0"/>
            </w:pPr>
            <w:r>
              <w:rPr>
                <w:sz w:val="20"/>
              </w:rPr>
              <w:t>4 · A video with captions</w:t>
            </w:r>
          </w:p>
        </w:tc>
        <w:tc>
          <w:tcPr>
            <w:tcW w:type="dxa" w:w="6488"/>
          </w:tcPr>
          <w:p>
            <w:pPr>
              <w:spacing w:before="0" w:after="0"/>
            </w:pPr>
            <w:r>
              <w:rPr>
                <w:sz w:val="20"/>
              </w:rPr>
              <w:t>Same on every device. Open item: on a phone it may come after the text; captions on every device.</w:t>
            </w:r>
          </w:p>
        </w:tc>
      </w:tr>
      <w:tr>
        <w:trPr>
          <w:cantSplit/>
        </w:trPr>
        <w:tc>
          <w:tcPr>
            <w:tcW w:type="dxa" w:w="3150"/>
          </w:tcPr>
          <w:p>
            <w:pPr>
              <w:spacing w:before="0" w:after="0"/>
            </w:pPr>
            <w:r>
              <w:rPr>
                <w:sz w:val="20"/>
              </w:rPr>
              <w:t>5 · A short quiz question after a section</w:t>
            </w:r>
          </w:p>
        </w:tc>
        <w:tc>
          <w:tcPr>
            <w:tcW w:type="dxa" w:w="6488"/>
          </w:tcPr>
          <w:p>
            <w:pPr>
              <w:spacing w:before="0" w:after="0"/>
            </w:pPr>
            <w:r>
              <w:rPr>
                <w:sz w:val="20"/>
              </w:rPr>
              <w:t>First on a phone. Open item: same on every device also defends; short questions suit phones.</w:t>
            </w:r>
          </w:p>
        </w:tc>
      </w:tr>
      <w:tr>
        <w:trPr>
          <w:cantSplit/>
        </w:trPr>
        <w:tc>
          <w:tcPr>
            <w:tcW w:type="dxa" w:w="3150"/>
          </w:tcPr>
          <w:p>
            <w:pPr>
              <w:spacing w:before="0" w:after="0"/>
            </w:pPr>
            <w:r>
              <w:rPr>
                <w:sz w:val="20"/>
              </w:rPr>
              <w:t>6 · Notes next to the lesson, side by side</w:t>
            </w:r>
          </w:p>
        </w:tc>
        <w:tc>
          <w:tcPr>
            <w:tcW w:type="dxa" w:w="6488"/>
          </w:tcPr>
          <w:p>
            <w:pPr>
              <w:spacing w:before="0" w:after="0"/>
            </w:pPr>
            <w:r>
              <w:rPr>
                <w:sz w:val="20"/>
              </w:rPr>
              <w:t>Only on larger screens. Needs width; on a phone notes open as a separate layer.</w:t>
            </w:r>
          </w:p>
        </w:tc>
      </w:tr>
      <w:tr>
        <w:trPr>
          <w:cantSplit/>
        </w:trPr>
        <w:tc>
          <w:tcPr>
            <w:tcW w:type="dxa" w:w="3150"/>
          </w:tcPr>
          <w:p>
            <w:pPr>
              <w:spacing w:before="0" w:after="0"/>
            </w:pPr>
            <w:r>
              <w:rPr>
                <w:sz w:val="20"/>
              </w:rPr>
              <w:t>7 · The full course catalogue with filters</w:t>
            </w:r>
          </w:p>
        </w:tc>
        <w:tc>
          <w:tcPr>
            <w:tcW w:type="dxa" w:w="6488"/>
          </w:tcPr>
          <w:p>
            <w:pPr>
              <w:spacing w:before="0" w:after="0"/>
            </w:pPr>
            <w:r>
              <w:rPr>
                <w:sz w:val="20"/>
              </w:rPr>
              <w:t>Only on larger screens. Browsing many courses suits a larger screen; on a phone a shorter list with search.</w:t>
            </w:r>
          </w:p>
        </w:tc>
      </w:tr>
      <w:tr>
        <w:trPr>
          <w:cantSplit/>
        </w:trPr>
        <w:tc>
          <w:tcPr>
            <w:tcW w:type="dxa" w:w="3150"/>
          </w:tcPr>
          <w:p>
            <w:pPr>
              <w:spacing w:before="0" w:after="0"/>
            </w:pPr>
            <w:r>
              <w:rPr>
                <w:sz w:val="20"/>
              </w:rPr>
              <w:t>8 · A banner for current offers</w:t>
            </w:r>
          </w:p>
        </w:tc>
        <w:tc>
          <w:tcPr>
            <w:tcW w:type="dxa" w:w="6488"/>
          </w:tcPr>
          <w:p>
            <w:pPr>
              <w:spacing w:before="0" w:after="0"/>
            </w:pPr>
            <w:r>
              <w:rPr>
                <w:sz w:val="20"/>
              </w:rPr>
              <w:t>Not shown on a phone. On a small screen it pushes the lesson down and competes with the main action.</w:t>
            </w:r>
          </w:p>
        </w:tc>
      </w:tr>
    </w:tbl>
    <w:p>
      <w:pPr>
        <w:spacing w:before="0" w:after="80"/>
      </w:pPr>
    </w:p>
    <w:p>
      <w:pPr>
        <w:spacing w:before="0" w:after="100"/>
      </w:pPr>
      <w:r>
        <w:rPr>
          <w:i/>
        </w:rPr>
        <w:t>Trainer note.</w:t>
      </w:r>
      <w:r>
        <w:rPr/>
        <w:t xml:space="preserve"> There is no single right grid. Items 4 and 5 are the open ones; any placement with a reason from the learner's use defends. Each bin must be used at least once. Plan: item 3, a responsive design concept (content prioritised by device).</w:t>
      </w:r>
    </w:p>
    <w:p>
      <w:pPr>
        <w:pStyle w:val="Heading3"/>
      </w:pPr>
      <w:r>
        <w:rPr/>
        <w:t>Reference: The accessibility integration</w:t>
      </w:r>
    </w:p>
    <w:p>
      <w:pPr>
        <w:spacing w:before="0" w:after="100"/>
      </w:pPr>
      <w:r>
        <w:rPr>
          <w:b/>
        </w:rPr>
        <w:t>Reference answer.</w:t>
      </w:r>
      <w:r>
        <w:rPr/>
        <w:t xml:space="preserve"> Touch targets of at least 44 px; Contrast of at least 4.5 : 1 for text and the progress bar; Text that reflows to the phone width without sideways scrolling; Status and feedback in words and not by colour alone; A name and value for the progress bar for screen readers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37"/>
        <w:gridCol w:w="1454"/>
        <w:gridCol w:w="3947"/>
      </w:tblGrid>
      <w:tr>
        <w:trPr>
          <w:cantSplit/>
          <w:tblHeader/>
        </w:trPr>
        <w:tc>
          <w:tcPr>
            <w:tcW w:type="dxa" w:w="4237"/>
            <w:shd w:val="clear" w:color="auto" w:fill="E6ECF4"/>
          </w:tcPr>
          <w:p>
            <w:pPr>
              <w:spacing w:before="0" w:after="0"/>
            </w:pPr>
            <w:r>
              <w:rPr>
                <w:b/>
                <w:sz w:val="20"/>
              </w:rPr>
              <w:t>Option</w:t>
            </w:r>
          </w:p>
        </w:tc>
        <w:tc>
          <w:tcPr>
            <w:tcW w:type="dxa" w:w="1454"/>
            <w:shd w:val="clear" w:color="auto" w:fill="E6ECF4"/>
          </w:tcPr>
          <w:p>
            <w:pPr>
              <w:spacing w:before="0" w:after="0"/>
            </w:pPr>
            <w:r>
              <w:rPr>
                <w:b/>
                <w:sz w:val="20"/>
              </w:rPr>
              <w:t>In the reference answer?</w:t>
            </w:r>
          </w:p>
        </w:tc>
        <w:tc>
          <w:tcPr>
            <w:tcW w:type="dxa" w:w="3947"/>
            <w:shd w:val="clear" w:color="auto" w:fill="E6ECF4"/>
          </w:tcPr>
          <w:p>
            <w:pPr>
              <w:spacing w:before="0" w:after="0"/>
            </w:pPr>
            <w:r>
              <w:rPr>
                <w:b/>
                <w:sz w:val="20"/>
              </w:rPr>
              <w:t>Why</w:t>
            </w:r>
          </w:p>
        </w:tc>
      </w:tr>
      <w:tr>
        <w:trPr>
          <w:cantSplit/>
        </w:trPr>
        <w:tc>
          <w:tcPr>
            <w:tcW w:type="dxa" w:w="4237"/>
          </w:tcPr>
          <w:p>
            <w:pPr>
              <w:spacing w:before="0" w:after="0"/>
            </w:pPr>
            <w:r>
              <w:rPr>
                <w:sz w:val="20"/>
              </w:rPr>
              <w:t>Touch targets of at least 44 px</w:t>
            </w:r>
          </w:p>
        </w:tc>
        <w:tc>
          <w:tcPr>
            <w:tcW w:type="dxa" w:w="1454"/>
          </w:tcPr>
          <w:p>
            <w:pPr>
              <w:spacing w:before="0" w:after="0"/>
            </w:pPr>
            <w:r>
              <w:rPr>
                <w:sz w:val="20"/>
              </w:rPr>
              <w:t>Yes</w:t>
            </w:r>
          </w:p>
        </w:tc>
        <w:tc>
          <w:tcPr>
            <w:tcW w:type="dxa" w:w="3947"/>
          </w:tcPr>
          <w:p>
            <w:pPr>
              <w:spacing w:before="0" w:after="0"/>
            </w:pPr>
            <w:r>
              <w:rPr>
                <w:sz w:val="20"/>
              </w:rPr>
              <w:t>Operable with a thumb or a tremor.</w:t>
            </w:r>
          </w:p>
        </w:tc>
      </w:tr>
      <w:tr>
        <w:trPr>
          <w:cantSplit/>
        </w:trPr>
        <w:tc>
          <w:tcPr>
            <w:tcW w:type="dxa" w:w="4237"/>
          </w:tcPr>
          <w:p>
            <w:pPr>
              <w:spacing w:before="0" w:after="0"/>
            </w:pPr>
            <w:r>
              <w:rPr>
                <w:sz w:val="20"/>
              </w:rPr>
              <w:t>Contrast of at least 4.5 : 1 for text and the progress bar</w:t>
            </w:r>
          </w:p>
        </w:tc>
        <w:tc>
          <w:tcPr>
            <w:tcW w:type="dxa" w:w="1454"/>
          </w:tcPr>
          <w:p>
            <w:pPr>
              <w:spacing w:before="0" w:after="0"/>
            </w:pPr>
            <w:r>
              <w:rPr>
                <w:sz w:val="20"/>
              </w:rPr>
              <w:t>Yes</w:t>
            </w:r>
          </w:p>
        </w:tc>
        <w:tc>
          <w:tcPr>
            <w:tcW w:type="dxa" w:w="3947"/>
          </w:tcPr>
          <w:p>
            <w:pPr>
              <w:spacing w:before="0" w:after="0"/>
            </w:pPr>
            <w:r>
              <w:rPr>
                <w:sz w:val="20"/>
              </w:rPr>
              <w:t>Legible in sunlight and for low vision.</w:t>
            </w:r>
          </w:p>
        </w:tc>
      </w:tr>
      <w:tr>
        <w:trPr>
          <w:cantSplit/>
        </w:trPr>
        <w:tc>
          <w:tcPr>
            <w:tcW w:type="dxa" w:w="4237"/>
          </w:tcPr>
          <w:p>
            <w:pPr>
              <w:spacing w:before="0" w:after="0"/>
            </w:pPr>
            <w:r>
              <w:rPr>
                <w:sz w:val="20"/>
              </w:rPr>
              <w:t>Text that reflows to the phone width without sideways scrolling</w:t>
            </w:r>
          </w:p>
        </w:tc>
        <w:tc>
          <w:tcPr>
            <w:tcW w:type="dxa" w:w="1454"/>
          </w:tcPr>
          <w:p>
            <w:pPr>
              <w:spacing w:before="0" w:after="0"/>
            </w:pPr>
            <w:r>
              <w:rPr>
                <w:sz w:val="20"/>
              </w:rPr>
              <w:t>Yes</w:t>
            </w:r>
          </w:p>
        </w:tc>
        <w:tc>
          <w:tcPr>
            <w:tcW w:type="dxa" w:w="3947"/>
          </w:tcPr>
          <w:p>
            <w:pPr>
              <w:spacing w:before="0" w:after="0"/>
            </w:pPr>
            <w:r>
              <w:rPr>
                <w:sz w:val="20"/>
              </w:rPr>
              <w:t>Works zoomed and on small screens.</w:t>
            </w:r>
          </w:p>
        </w:tc>
      </w:tr>
      <w:tr>
        <w:trPr>
          <w:cantSplit/>
        </w:trPr>
        <w:tc>
          <w:tcPr>
            <w:tcW w:type="dxa" w:w="4237"/>
          </w:tcPr>
          <w:p>
            <w:pPr>
              <w:spacing w:before="0" w:after="0"/>
            </w:pPr>
            <w:r>
              <w:rPr>
                <w:sz w:val="20"/>
              </w:rPr>
              <w:t>Status and feedback in words and not by colour alone</w:t>
            </w:r>
          </w:p>
        </w:tc>
        <w:tc>
          <w:tcPr>
            <w:tcW w:type="dxa" w:w="1454"/>
          </w:tcPr>
          <w:p>
            <w:pPr>
              <w:spacing w:before="0" w:after="0"/>
            </w:pPr>
            <w:r>
              <w:rPr>
                <w:sz w:val="20"/>
              </w:rPr>
              <w:t>Yes</w:t>
            </w:r>
          </w:p>
        </w:tc>
        <w:tc>
          <w:tcPr>
            <w:tcW w:type="dxa" w:w="3947"/>
          </w:tcPr>
          <w:p>
            <w:pPr>
              <w:spacing w:before="0" w:after="0"/>
            </w:pPr>
            <w:r>
              <w:rPr>
                <w:sz w:val="20"/>
              </w:rPr>
              <w:t>Works for colour-blind learners and in a bright light.</w:t>
            </w:r>
          </w:p>
        </w:tc>
      </w:tr>
      <w:tr>
        <w:trPr>
          <w:cantSplit/>
        </w:trPr>
        <w:tc>
          <w:tcPr>
            <w:tcW w:type="dxa" w:w="4237"/>
          </w:tcPr>
          <w:p>
            <w:pPr>
              <w:spacing w:before="0" w:after="0"/>
            </w:pPr>
            <w:r>
              <w:rPr>
                <w:sz w:val="20"/>
              </w:rPr>
              <w:t>A name and value for the progress bar for screen readers</w:t>
            </w:r>
          </w:p>
        </w:tc>
        <w:tc>
          <w:tcPr>
            <w:tcW w:type="dxa" w:w="1454"/>
          </w:tcPr>
          <w:p>
            <w:pPr>
              <w:spacing w:before="0" w:after="0"/>
            </w:pPr>
            <w:r>
              <w:rPr>
                <w:sz w:val="20"/>
              </w:rPr>
              <w:t>Yes</w:t>
            </w:r>
          </w:p>
        </w:tc>
        <w:tc>
          <w:tcPr>
            <w:tcW w:type="dxa" w:w="3947"/>
          </w:tcPr>
          <w:p>
            <w:pPr>
              <w:spacing w:before="0" w:after="0"/>
            </w:pPr>
            <w:r>
              <w:rPr>
                <w:sz w:val="20"/>
              </w:rPr>
              <w:t>Makes the progress readable for blind learners.</w:t>
            </w:r>
          </w:p>
        </w:tc>
      </w:tr>
      <w:tr>
        <w:trPr>
          <w:cantSplit/>
        </w:trPr>
        <w:tc>
          <w:tcPr>
            <w:tcW w:type="dxa" w:w="4237"/>
          </w:tcPr>
          <w:p>
            <w:pPr>
              <w:spacing w:before="0" w:after="0"/>
            </w:pPr>
            <w:r>
              <w:rPr>
                <w:sz w:val="20"/>
              </w:rPr>
              <w:t>A separate accessible version of the site</w:t>
            </w:r>
          </w:p>
        </w:tc>
        <w:tc>
          <w:tcPr>
            <w:tcW w:type="dxa" w:w="1454"/>
          </w:tcPr>
          <w:p>
            <w:pPr>
              <w:spacing w:before="0" w:after="0"/>
            </w:pPr>
            <w:r>
              <w:rPr>
                <w:sz w:val="20"/>
              </w:rPr>
              <w:t>No</w:t>
            </w:r>
          </w:p>
        </w:tc>
        <w:tc>
          <w:tcPr>
            <w:tcW w:type="dxa" w:w="3947"/>
          </w:tcPr>
          <w:p>
            <w:pPr>
              <w:spacing w:before="0" w:after="0"/>
            </w:pPr>
            <w:r>
              <w:rPr>
                <w:sz w:val="20"/>
              </w:rPr>
              <w:t>—</w:t>
            </w:r>
          </w:p>
        </w:tc>
      </w:tr>
      <w:tr>
        <w:trPr>
          <w:cantSplit/>
        </w:trPr>
        <w:tc>
          <w:tcPr>
            <w:tcW w:type="dxa" w:w="4237"/>
          </w:tcPr>
          <w:p>
            <w:pPr>
              <w:spacing w:before="0" w:after="0"/>
            </w:pPr>
            <w:r>
              <w:rPr>
                <w:sz w:val="20"/>
              </w:rPr>
              <w:t>A fixed 11 px font so that more fits on a phone</w:t>
            </w:r>
          </w:p>
        </w:tc>
        <w:tc>
          <w:tcPr>
            <w:tcW w:type="dxa" w:w="1454"/>
          </w:tcPr>
          <w:p>
            <w:pPr>
              <w:spacing w:before="0" w:after="0"/>
            </w:pPr>
            <w:r>
              <w:rPr>
                <w:sz w:val="20"/>
              </w:rPr>
              <w:t>No</w:t>
            </w:r>
          </w:p>
        </w:tc>
        <w:tc>
          <w:tcPr>
            <w:tcW w:type="dxa" w:w="3947"/>
          </w:tcPr>
          <w:p>
            <w:pPr>
              <w:spacing w:before="0" w:after="0"/>
            </w:pPr>
            <w:r>
              <w:rPr>
                <w:sz w:val="20"/>
              </w:rPr>
              <w:t>Rejected: unreadable for many; fact 7 and the target of legibility.</w:t>
            </w:r>
          </w:p>
        </w:tc>
      </w:tr>
      <w:tr>
        <w:trPr>
          <w:cantSplit/>
        </w:trPr>
        <w:tc>
          <w:tcPr>
            <w:tcW w:type="dxa" w:w="4237"/>
          </w:tcPr>
          <w:p>
            <w:pPr>
              <w:spacing w:before="0" w:after="0"/>
            </w:pPr>
            <w:r>
              <w:rPr>
                <w:sz w:val="20"/>
              </w:rPr>
              <w:t>Colour alone to show a lesson as done</w:t>
            </w:r>
          </w:p>
        </w:tc>
        <w:tc>
          <w:tcPr>
            <w:tcW w:type="dxa" w:w="1454"/>
          </w:tcPr>
          <w:p>
            <w:pPr>
              <w:spacing w:before="0" w:after="0"/>
            </w:pPr>
            <w:r>
              <w:rPr>
                <w:sz w:val="20"/>
              </w:rPr>
              <w:t>No</w:t>
            </w:r>
          </w:p>
        </w:tc>
        <w:tc>
          <w:tcPr>
            <w:tcW w:type="dxa" w:w="3947"/>
          </w:tcPr>
          <w:p>
            <w:pPr>
              <w:spacing w:before="0" w:after="0"/>
            </w:pPr>
            <w:r>
              <w:rPr>
                <w:sz w:val="20"/>
              </w:rPr>
              <w:t>Rejected: fails for colour-blind learners.</w:t>
            </w:r>
          </w:p>
        </w:tc>
      </w:tr>
    </w:tbl>
    <w:p>
      <w:pPr>
        <w:spacing w:before="0" w:after="80"/>
      </w:pPr>
    </w:p>
    <w:p>
      <w:pPr>
        <w:spacing w:before="0" w:after="100"/>
      </w:pPr>
      <w:r>
        <w:rPr>
          <w:i/>
        </w:rPr>
        <w:t>Trainer note.</w:t>
      </w:r>
      <w:r>
        <w:rPr/>
        <w:t xml:space="preserve"> At least three; any three of the five reference measures defend. The plan's coaching: accessibility is scalability and reach, and it belongs in the responsive concept, not in a separate version. Plan: item 4, accessibility integration.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Name one way the progress display could mislead or demotivate, and how you prevent it</w:t>
            </w:r>
          </w:p>
          <w:p>
            <w:pPr>
              <w:spacing w:before="0" w:after="100"/>
            </w:pPr>
            <w:r>
              <w:rPr>
                <w:b/>
              </w:rPr>
              <w:t>Model answer (an example).</w:t>
            </w:r>
            <w:r>
              <w:rPr/>
              <w:t xml:space="preserve"> A bar based on clicks would show 90% after the first lesson and then crawl, so learners feel cheated. I base it on lessons finished out of lessons in the course, and label it “3 of 8”, so the number always means something.</w:t>
            </w:r>
          </w:p>
          <w:p>
            <w:pPr>
              <w:spacing w:before="0" w:after="100"/>
            </w:pPr>
            <w:r>
              <w:rPr>
                <w:b/>
              </w:rPr>
              <w:t>Why.</w:t>
            </w:r>
            <w:r>
              <w:rPr/>
              <w:t xml:space="preserve"> The plan's risks of progress tracking: a misleading display, and demotivation when the learner is overwhelmed (Materi A2).</w:t>
            </w:r>
          </w:p>
          <w:p>
            <w:pPr>
              <w:spacing w:before="0" w:after="100"/>
            </w:pPr>
            <w:r>
              <w:rPr>
                <w:b/>
              </w:rPr>
              <w:t>Look for.</w:t>
            </w:r>
          </w:p>
          <w:p>
            <w:pPr>
              <w:pStyle w:val="ListBullet"/>
              <w:spacing w:before="0" w:after="40"/>
            </w:pPr>
            <w:r>
              <w:rPr/>
              <w:t>Names one risk (misleading or overwhelming).</w:t>
            </w:r>
          </w:p>
          <w:p>
            <w:pPr>
              <w:pStyle w:val="ListBullet"/>
              <w:spacing w:before="0" w:after="100"/>
            </w:pPr>
            <w:r>
              <w:rPr/>
              <w:t>Says how the design prevents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In two sentences: how do feedback, progress and a phone-first layout work together so that a learner always knows how they are doing?</w:t>
            </w:r>
          </w:p>
          <w:p>
            <w:pPr>
              <w:spacing w:before="0" w:after="100"/>
            </w:pPr>
            <w:r>
              <w:rPr>
                <w:b/>
              </w:rPr>
              <w:t>Model answer (an example).</w:t>
            </w:r>
            <w:r>
              <w:rPr/>
              <w:t xml:space="preserve"> Every task ends with an explained result and a tick, and the course page shows “3 of 8” with the status of each lesson, so the learner sees that their work counted and how far along they are. On a phone the same information comes first, in large, readable form, with “Continue where you stopped” as the first button.</w:t>
            </w:r>
          </w:p>
          <w:p>
            <w:pPr>
              <w:spacing w:before="0" w:after="100"/>
            </w:pPr>
            <w:r>
              <w:rPr>
                <w:b/>
              </w:rPr>
              <w:t>Why.</w:t>
            </w:r>
            <w:r>
              <w:rPr/>
              <w:t xml:space="preserve"> The three parts form one system: feedback says it counted, progress says how far, the layout makes both reachable on the device the learner uses (Materi B1).</w:t>
            </w:r>
          </w:p>
          <w:p>
            <w:pPr>
              <w:spacing w:before="0" w:after="100"/>
            </w:pPr>
            <w:r>
              <w:rPr>
                <w:b/>
              </w:rPr>
              <w:t>Look for.</w:t>
            </w:r>
          </w:p>
          <w:p>
            <w:pPr>
              <w:pStyle w:val="ListBullet"/>
              <w:spacing w:before="0" w:after="40"/>
            </w:pPr>
            <w:r>
              <w:rPr/>
              <w:t>Uses an element of feedback, one of progress and one of the layout.</w:t>
            </w:r>
          </w:p>
          <w:p>
            <w:pPr>
              <w:pStyle w:val="ListBullet"/>
              <w:spacing w:before="0" w:after="100"/>
            </w:pPr>
            <w:r>
              <w:rPr/>
              <w:t>Says what the learner knows as a result.</w:t>
            </w:r>
          </w:p>
        </w:tc>
      </w:tr>
    </w:tbl>
    <w:p>
      <w:pPr>
        <w:spacing w:before="0" w:after="80"/>
      </w:pPr>
    </w:p>
    <w:p>
      <w:pPr>
        <w:pStyle w:val="Heading2"/>
      </w:pPr>
      <w:r>
        <w:rPr/>
        <w:t>Block 3.2 · model answers (UE10)</w:t>
      </w:r>
    </w:p>
    <w:p>
      <w:pPr>
        <w:spacing w:before="0" w:after="100"/>
      </w:pPr>
      <w:r>
        <w:rPr>
          <w:i/>
        </w:rPr>
        <w:t>Block 3.2: Measures, risk, a decision under uncertainty, and what you give up · Core · about 10 min.</w:t>
      </w:r>
    </w:p>
    <w:p>
      <w:pPr>
        <w:pStyle w:val="Heading3"/>
      </w:pPr>
      <w:r>
        <w:rPr/>
        <w:t>Reference: Three prioritised measures</w:t>
      </w:r>
    </w:p>
    <w:p>
      <w:pPr>
        <w:spacing w:before="0" w:after="100"/>
      </w:pPr>
      <w:r>
        <w:rPr>
          <w:b/>
        </w:rPr>
        <w:t>Reference answer.</w:t>
      </w:r>
      <w:r>
        <w:rPr/>
        <w:t xml:space="preserve"> D2 A progress tracking system · D1 A feedback system · D3 A phone-first responsive redesign. Total €165,000 of €200,000; the longest takes 20 weeks.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35"/>
        <w:gridCol w:w="1370"/>
        <w:gridCol w:w="4433"/>
      </w:tblGrid>
      <w:tr>
        <w:trPr>
          <w:cantSplit/>
          <w:tblHeader/>
        </w:trPr>
        <w:tc>
          <w:tcPr>
            <w:tcW w:type="dxa" w:w="3835"/>
            <w:shd w:val="clear" w:color="auto" w:fill="E6ECF4"/>
          </w:tcPr>
          <w:p>
            <w:pPr>
              <w:spacing w:before="0" w:after="0"/>
            </w:pPr>
            <w:r>
              <w:rPr>
                <w:b/>
                <w:sz w:val="20"/>
              </w:rPr>
              <w:t>Option</w:t>
            </w:r>
          </w:p>
        </w:tc>
        <w:tc>
          <w:tcPr>
            <w:tcW w:type="dxa" w:w="1370"/>
            <w:shd w:val="clear" w:color="auto" w:fill="E6ECF4"/>
          </w:tcPr>
          <w:p>
            <w:pPr>
              <w:spacing w:before="0" w:after="0"/>
            </w:pPr>
            <w:r>
              <w:rPr>
                <w:b/>
                <w:sz w:val="20"/>
              </w:rPr>
              <w:t>In the reference answer?</w:t>
            </w:r>
          </w:p>
        </w:tc>
        <w:tc>
          <w:tcPr>
            <w:tcW w:type="dxa" w:w="4433"/>
            <w:shd w:val="clear" w:color="auto" w:fill="E6ECF4"/>
          </w:tcPr>
          <w:p>
            <w:pPr>
              <w:spacing w:before="0" w:after="0"/>
            </w:pPr>
            <w:r>
              <w:rPr>
                <w:b/>
                <w:sz w:val="20"/>
              </w:rPr>
              <w:t>Why</w:t>
            </w:r>
          </w:p>
        </w:tc>
      </w:tr>
      <w:tr>
        <w:trPr>
          <w:cantSplit/>
        </w:trPr>
        <w:tc>
          <w:tcPr>
            <w:tcW w:type="dxa" w:w="3835"/>
          </w:tcPr>
          <w:p>
            <w:pPr>
              <w:spacing w:before="0" w:after="0"/>
            </w:pPr>
            <w:r>
              <w:rPr>
                <w:sz w:val="20"/>
              </w:rPr>
              <w:t>D1 · A feedback system (€55,000, 16 weeks)</w:t>
            </w:r>
          </w:p>
        </w:tc>
        <w:tc>
          <w:tcPr>
            <w:tcW w:type="dxa" w:w="1370"/>
          </w:tcPr>
          <w:p>
            <w:pPr>
              <w:spacing w:before="0" w:after="0"/>
            </w:pPr>
            <w:r>
              <w:rPr>
                <w:sz w:val="20"/>
              </w:rPr>
              <w:t>Yes</w:t>
            </w:r>
          </w:p>
        </w:tc>
        <w:tc>
          <w:tcPr>
            <w:tcW w:type="dxa" w:w="4433"/>
          </w:tcPr>
          <w:p>
            <w:pPr>
              <w:spacing w:before="0" w:after="0"/>
            </w:pPr>
            <w:r>
              <w:rPr>
                <w:sz w:val="20"/>
              </w:rPr>
              <w:t>Reference pick: motivation, feedback that counts and explains. Position 2.</w:t>
            </w:r>
          </w:p>
        </w:tc>
      </w:tr>
      <w:tr>
        <w:trPr>
          <w:cantSplit/>
        </w:trPr>
        <w:tc>
          <w:tcPr>
            <w:tcW w:type="dxa" w:w="3835"/>
          </w:tcPr>
          <w:p>
            <w:pPr>
              <w:spacing w:before="0" w:after="0"/>
            </w:pPr>
            <w:r>
              <w:rPr>
                <w:sz w:val="20"/>
              </w:rPr>
              <w:t>D2 · A progress tracking system (€40,000, 12 weeks)</w:t>
            </w:r>
          </w:p>
        </w:tc>
        <w:tc>
          <w:tcPr>
            <w:tcW w:type="dxa" w:w="1370"/>
          </w:tcPr>
          <w:p>
            <w:pPr>
              <w:spacing w:before="0" w:after="0"/>
            </w:pPr>
            <w:r>
              <w:rPr>
                <w:sz w:val="20"/>
              </w:rPr>
              <w:t>Yes</w:t>
            </w:r>
          </w:p>
        </w:tc>
        <w:tc>
          <w:tcPr>
            <w:tcW w:type="dxa" w:w="4433"/>
          </w:tcPr>
          <w:p>
            <w:pPr>
              <w:spacing w:before="0" w:after="0"/>
            </w:pPr>
            <w:r>
              <w:rPr>
                <w:sz w:val="20"/>
              </w:rPr>
              <w:t>Reference pick: transparency first, the cheapest answer to how far along am I. Position 1.</w:t>
            </w:r>
          </w:p>
        </w:tc>
      </w:tr>
      <w:tr>
        <w:trPr>
          <w:cantSplit/>
        </w:trPr>
        <w:tc>
          <w:tcPr>
            <w:tcW w:type="dxa" w:w="3835"/>
          </w:tcPr>
          <w:p>
            <w:pPr>
              <w:spacing w:before="0" w:after="0"/>
            </w:pPr>
            <w:r>
              <w:rPr>
                <w:sz w:val="20"/>
              </w:rPr>
              <w:t>D3 · A phone-first responsive redesign (€70,000, 20 weeks)</w:t>
            </w:r>
          </w:p>
        </w:tc>
        <w:tc>
          <w:tcPr>
            <w:tcW w:type="dxa" w:w="1370"/>
          </w:tcPr>
          <w:p>
            <w:pPr>
              <w:spacing w:before="0" w:after="0"/>
            </w:pPr>
            <w:r>
              <w:rPr>
                <w:sz w:val="20"/>
              </w:rPr>
              <w:t>Yes</w:t>
            </w:r>
          </w:p>
        </w:tc>
        <w:tc>
          <w:tcPr>
            <w:tcW w:type="dxa" w:w="4433"/>
          </w:tcPr>
          <w:p>
            <w:pPr>
              <w:spacing w:before="0" w:after="0"/>
            </w:pPr>
            <w:r>
              <w:rPr>
                <w:sz w:val="20"/>
              </w:rPr>
              <w:t>Reference pick: usage; most users are on a phone, so it is a prerequisite. Position 3.</w:t>
            </w:r>
          </w:p>
        </w:tc>
      </w:tr>
      <w:tr>
        <w:trPr>
          <w:cantSplit/>
        </w:trPr>
        <w:tc>
          <w:tcPr>
            <w:tcW w:type="dxa" w:w="3835"/>
          </w:tcPr>
          <w:p>
            <w:pPr>
              <w:spacing w:before="0" w:after="0"/>
            </w:pPr>
            <w:r>
              <w:rPr>
                <w:sz w:val="20"/>
              </w:rPr>
              <w:t>D4 · Accessibility built into the components (€30,000, 10 weeks)</w:t>
            </w:r>
          </w:p>
        </w:tc>
        <w:tc>
          <w:tcPr>
            <w:tcW w:type="dxa" w:w="1370"/>
          </w:tcPr>
          <w:p>
            <w:pPr>
              <w:spacing w:before="0" w:after="0"/>
            </w:pPr>
            <w:r>
              <w:rPr>
                <w:sz w:val="20"/>
              </w:rPr>
              <w:t>No</w:t>
            </w:r>
          </w:p>
        </w:tc>
        <w:tc>
          <w:tcPr>
            <w:tcW w:type="dxa" w:w="4433"/>
          </w:tcPr>
          <w:p>
            <w:pPr>
              <w:spacing w:before="0" w:after="0"/>
            </w:pPr>
            <w:r>
              <w:rPr>
                <w:sz w:val="20"/>
              </w:rPr>
              <w:t>Defends in place of D1: accessibility is scalability and reach; best built into D3.</w:t>
            </w:r>
          </w:p>
        </w:tc>
      </w:tr>
      <w:tr>
        <w:trPr>
          <w:cantSplit/>
        </w:trPr>
        <w:tc>
          <w:tcPr>
            <w:tcW w:type="dxa" w:w="3835"/>
          </w:tcPr>
          <w:p>
            <w:pPr>
              <w:spacing w:before="0" w:after="0"/>
            </w:pPr>
            <w:r>
              <w:rPr>
                <w:sz w:val="20"/>
              </w:rPr>
              <w:t>D5 · Tests on real phones with learners (€18,000, 8 weeks)</w:t>
            </w:r>
          </w:p>
        </w:tc>
        <w:tc>
          <w:tcPr>
            <w:tcW w:type="dxa" w:w="1370"/>
          </w:tcPr>
          <w:p>
            <w:pPr>
              <w:spacing w:before="0" w:after="0"/>
            </w:pPr>
            <w:r>
              <w:rPr>
                <w:sz w:val="20"/>
              </w:rPr>
              <w:t>No</w:t>
            </w:r>
          </w:p>
        </w:tc>
        <w:tc>
          <w:tcPr>
            <w:tcW w:type="dxa" w:w="4433"/>
          </w:tcPr>
          <w:p>
            <w:pPr>
              <w:spacing w:before="0" w:after="0"/>
            </w:pPr>
            <w:r>
              <w:rPr>
                <w:sz w:val="20"/>
              </w:rPr>
              <w:t>Defends: the decision is made without retention data by device; D5 is how it is checked.</w:t>
            </w:r>
          </w:p>
        </w:tc>
      </w:tr>
      <w:tr>
        <w:trPr>
          <w:cantSplit/>
        </w:trPr>
        <w:tc>
          <w:tcPr>
            <w:tcW w:type="dxa" w:w="3835"/>
          </w:tcPr>
          <w:p>
            <w:pPr>
              <w:spacing w:before="0" w:after="0"/>
            </w:pPr>
            <w:r>
              <w:rPr>
                <w:sz w:val="20"/>
              </w:rPr>
              <w:t>D6 · Levels and points for every action (€50,000, 14 weeks)</w:t>
            </w:r>
          </w:p>
        </w:tc>
        <w:tc>
          <w:tcPr>
            <w:tcW w:type="dxa" w:w="1370"/>
          </w:tcPr>
          <w:p>
            <w:pPr>
              <w:spacing w:before="0" w:after="0"/>
            </w:pPr>
            <w:r>
              <w:rPr>
                <w:sz w:val="20"/>
              </w:rPr>
              <w:t>No</w:t>
            </w:r>
          </w:p>
        </w:tc>
        <w:tc>
          <w:tcPr>
            <w:tcW w:type="dxa" w:w="4433"/>
          </w:tcPr>
          <w:p>
            <w:pPr>
              <w:spacing w:before="0" w:after="0"/>
            </w:pPr>
            <w:r>
              <w:rPr>
                <w:sz w:val="20"/>
              </w:rPr>
              <w:t>Rejected: a display that misleads and rewards activity, not progress.</w:t>
            </w:r>
          </w:p>
        </w:tc>
      </w:tr>
      <w:tr>
        <w:trPr>
          <w:cantSplit/>
        </w:trPr>
        <w:tc>
          <w:tcPr>
            <w:tcW w:type="dxa" w:w="3835"/>
          </w:tcPr>
          <w:p>
            <w:pPr>
              <w:spacing w:before="0" w:after="0"/>
            </w:pPr>
            <w:r>
              <w:rPr>
                <w:sz w:val="20"/>
              </w:rPr>
              <w:t>D7 · A separate native mobile app (€120,000, 30 weeks)</w:t>
            </w:r>
          </w:p>
        </w:tc>
        <w:tc>
          <w:tcPr>
            <w:tcW w:type="dxa" w:w="1370"/>
          </w:tcPr>
          <w:p>
            <w:pPr>
              <w:spacing w:before="0" w:after="0"/>
            </w:pPr>
            <w:r>
              <w:rPr>
                <w:sz w:val="20"/>
              </w:rPr>
              <w:t>No</w:t>
            </w:r>
          </w:p>
        </w:tc>
        <w:tc>
          <w:tcPr>
            <w:tcW w:type="dxa" w:w="4433"/>
          </w:tcPr>
          <w:p>
            <w:pPr>
              <w:spacing w:before="0" w:after="0"/>
            </w:pPr>
            <w:r>
              <w:rPr>
                <w:sz w:val="20"/>
              </w:rPr>
              <w:t>—</w:t>
            </w:r>
          </w:p>
        </w:tc>
      </w:tr>
    </w:tbl>
    <w:p>
      <w:pPr>
        <w:spacing w:before="0" w:after="80"/>
      </w:pPr>
    </w:p>
    <w:p>
      <w:pPr>
        <w:spacing w:before="0" w:after="100"/>
      </w:pPr>
      <w:r>
        <w:rPr>
          <w:i/>
        </w:rPr>
        <w:t>Trainer note.</w:t>
      </w:r>
      <w:r>
        <w:rPr/>
        <w:t xml:space="preserve"> Reference order: D2, D1, D3 (€165,000 of €200,000, longest 20 weeks). D2 first because transparency leads to motivation and usage. D3 first also defends: most users are on a phone, so responsive design is a prerequisite. D2, D1, D5 also defends: tests early, since there is no retention data by device.</w:t>
      </w:r>
    </w:p>
    <w:p>
      <w:pPr>
        <w:pStyle w:val="Heading3"/>
      </w:pPr>
      <w:r>
        <w:rPr/>
        <w:t>Reference: The biggest risk of the plan</w:t>
      </w:r>
    </w:p>
    <w:p>
      <w:pPr>
        <w:spacing w:before="0" w:after="100"/>
      </w:pPr>
      <w:r>
        <w:rPr>
          <w:b/>
        </w:rPr>
        <w:t>Reference answer.</w:t>
      </w:r>
      <w:r>
        <w:rPr/>
        <w:t xml:space="preserve"> Too much feedback: learners felt interrupted and overloaded, and turned it off.</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08"/>
        <w:gridCol w:w="1344"/>
        <w:gridCol w:w="4286"/>
      </w:tblGrid>
      <w:tr>
        <w:trPr>
          <w:cantSplit/>
          <w:tblHeader/>
        </w:trPr>
        <w:tc>
          <w:tcPr>
            <w:tcW w:type="dxa" w:w="4008"/>
            <w:shd w:val="clear" w:color="auto" w:fill="E6ECF4"/>
          </w:tcPr>
          <w:p>
            <w:pPr>
              <w:spacing w:before="0" w:after="0"/>
            </w:pPr>
            <w:r>
              <w:rPr>
                <w:b/>
                <w:sz w:val="20"/>
              </w:rPr>
              <w:t>Option</w:t>
            </w:r>
          </w:p>
        </w:tc>
        <w:tc>
          <w:tcPr>
            <w:tcW w:type="dxa" w:w="1344"/>
            <w:shd w:val="clear" w:color="auto" w:fill="E6ECF4"/>
          </w:tcPr>
          <w:p>
            <w:pPr>
              <w:spacing w:before="0" w:after="0"/>
            </w:pPr>
            <w:r>
              <w:rPr>
                <w:b/>
                <w:sz w:val="20"/>
              </w:rPr>
              <w:t>In the reference answer?</w:t>
            </w:r>
          </w:p>
        </w:tc>
        <w:tc>
          <w:tcPr>
            <w:tcW w:type="dxa" w:w="4286"/>
            <w:shd w:val="clear" w:color="auto" w:fill="E6ECF4"/>
          </w:tcPr>
          <w:p>
            <w:pPr>
              <w:spacing w:before="0" w:after="0"/>
            </w:pPr>
            <w:r>
              <w:rPr>
                <w:b/>
                <w:sz w:val="20"/>
              </w:rPr>
              <w:t>Why</w:t>
            </w:r>
          </w:p>
        </w:tc>
      </w:tr>
      <w:tr>
        <w:trPr>
          <w:cantSplit/>
        </w:trPr>
        <w:tc>
          <w:tcPr>
            <w:tcW w:type="dxa" w:w="4008"/>
          </w:tcPr>
          <w:p>
            <w:pPr>
              <w:spacing w:before="0" w:after="0"/>
            </w:pPr>
            <w:r>
              <w:rPr>
                <w:sz w:val="20"/>
              </w:rPr>
              <w:t>Too much feedback: learners felt interrupted and overloaded, and turned it off.</w:t>
            </w:r>
          </w:p>
        </w:tc>
        <w:tc>
          <w:tcPr>
            <w:tcW w:type="dxa" w:w="1344"/>
          </w:tcPr>
          <w:p>
            <w:pPr>
              <w:spacing w:before="0" w:after="0"/>
            </w:pPr>
            <w:r>
              <w:rPr>
                <w:sz w:val="20"/>
              </w:rPr>
              <w:t>Yes</w:t>
            </w:r>
          </w:p>
        </w:tc>
        <w:tc>
          <w:tcPr>
            <w:tcW w:type="dxa" w:w="4286"/>
          </w:tcPr>
          <w:p>
            <w:pPr>
              <w:spacing w:before="0" w:after="0"/>
            </w:pPr>
            <w:r>
              <w:rPr>
                <w:sz w:val="20"/>
              </w:rPr>
              <w:t>The feedback against overload pole. Action: cap the messages per lesson and test with learners; notice it in how often they dismiss or skip them.</w:t>
            </w:r>
          </w:p>
        </w:tc>
      </w:tr>
      <w:tr>
        <w:trPr>
          <w:cantSplit/>
        </w:trPr>
        <w:tc>
          <w:tcPr>
            <w:tcW w:type="dxa" w:w="4008"/>
          </w:tcPr>
          <w:p>
            <w:pPr>
              <w:spacing w:before="0" w:after="0"/>
            </w:pPr>
            <w:r>
              <w:rPr>
                <w:sz w:val="20"/>
              </w:rPr>
              <w:t>The progress display misled learners, and they felt cheated when it slowed down.</w:t>
            </w:r>
          </w:p>
        </w:tc>
        <w:tc>
          <w:tcPr>
            <w:tcW w:type="dxa" w:w="1344"/>
          </w:tcPr>
          <w:p>
            <w:pPr>
              <w:spacing w:before="0" w:after="0"/>
            </w:pPr>
            <w:r>
              <w:rPr>
                <w:sz w:val="20"/>
              </w:rPr>
              <w:t>No</w:t>
            </w:r>
          </w:p>
        </w:tc>
        <w:tc>
          <w:tcPr>
            <w:tcW w:type="dxa" w:w="4286"/>
          </w:tcPr>
          <w:p>
            <w:pPr>
              <w:spacing w:before="0" w:after="0"/>
            </w:pPr>
            <w:r>
              <w:rPr>
                <w:sz w:val="20"/>
              </w:rPr>
              <w:t>Action: base it on lessons finished and label it; notice it in complaints and drop-out at the slow part.</w:t>
            </w:r>
          </w:p>
        </w:tc>
      </w:tr>
      <w:tr>
        <w:trPr>
          <w:cantSplit/>
        </w:trPr>
        <w:tc>
          <w:tcPr>
            <w:tcW w:type="dxa" w:w="4008"/>
          </w:tcPr>
          <w:p>
            <w:pPr>
              <w:spacing w:before="0" w:after="0"/>
            </w:pPr>
            <w:r>
              <w:rPr>
                <w:sz w:val="20"/>
              </w:rPr>
              <w:t>The phone-first layout removed functions that desktop users needed.</w:t>
            </w:r>
          </w:p>
        </w:tc>
        <w:tc>
          <w:tcPr>
            <w:tcW w:type="dxa" w:w="1344"/>
          </w:tcPr>
          <w:p>
            <w:pPr>
              <w:spacing w:before="0" w:after="0"/>
            </w:pPr>
            <w:r>
              <w:rPr>
                <w:sz w:val="20"/>
              </w:rPr>
              <w:t>No</w:t>
            </w:r>
          </w:p>
        </w:tc>
        <w:tc>
          <w:tcPr>
            <w:tcW w:type="dxa" w:w="4286"/>
          </w:tcPr>
          <w:p>
            <w:pPr>
              <w:spacing w:before="0" w:after="0"/>
            </w:pPr>
            <w:r>
              <w:rPr>
                <w:sz w:val="20"/>
              </w:rPr>
              <w:t>Action: keep the full set on larger screens; check task success by device.</w:t>
            </w:r>
          </w:p>
        </w:tc>
      </w:tr>
      <w:tr>
        <w:trPr>
          <w:cantSplit/>
        </w:trPr>
        <w:tc>
          <w:tcPr>
            <w:tcW w:type="dxa" w:w="4008"/>
          </w:tcPr>
          <w:p>
            <w:pPr>
              <w:spacing w:before="0" w:after="0"/>
            </w:pPr>
            <w:r>
              <w:rPr>
                <w:sz w:val="20"/>
              </w:rPr>
              <w:t>Accessibility was added late and broke the new components.</w:t>
            </w:r>
          </w:p>
        </w:tc>
        <w:tc>
          <w:tcPr>
            <w:tcW w:type="dxa" w:w="1344"/>
          </w:tcPr>
          <w:p>
            <w:pPr>
              <w:spacing w:before="0" w:after="0"/>
            </w:pPr>
            <w:r>
              <w:rPr>
                <w:sz w:val="20"/>
              </w:rPr>
              <w:t>No</w:t>
            </w:r>
          </w:p>
        </w:tc>
        <w:tc>
          <w:tcPr>
            <w:tcW w:type="dxa" w:w="4286"/>
          </w:tcPr>
          <w:p>
            <w:pPr>
              <w:spacing w:before="0" w:after="0"/>
            </w:pPr>
            <w:r>
              <w:rPr>
                <w:sz w:val="20"/>
              </w:rPr>
              <w:t>Action: build it into the components from the start and test every release.</w:t>
            </w:r>
          </w:p>
        </w:tc>
      </w:tr>
      <w:tr>
        <w:trPr>
          <w:cantSplit/>
        </w:trPr>
        <w:tc>
          <w:tcPr>
            <w:tcW w:type="dxa" w:w="4008"/>
          </w:tcPr>
          <w:p>
            <w:pPr>
              <w:spacing w:before="0" w:after="0"/>
            </w:pPr>
            <w:r>
              <w:rPr>
                <w:sz w:val="20"/>
              </w:rPr>
              <w:t>We measured clicks, not retention, so we could not tell whether it worked.</w:t>
            </w:r>
          </w:p>
        </w:tc>
        <w:tc>
          <w:tcPr>
            <w:tcW w:type="dxa" w:w="1344"/>
          </w:tcPr>
          <w:p>
            <w:pPr>
              <w:spacing w:before="0" w:after="0"/>
            </w:pPr>
            <w:r>
              <w:rPr>
                <w:sz w:val="20"/>
              </w:rPr>
              <w:t>No</w:t>
            </w:r>
          </w:p>
        </w:tc>
        <w:tc>
          <w:tcPr>
            <w:tcW w:type="dxa" w:w="4286"/>
          </w:tcPr>
          <w:p>
            <w:pPr>
              <w:spacing w:before="0" w:after="0"/>
            </w:pPr>
            <w:r>
              <w:rPr>
                <w:sz w:val="20"/>
              </w:rPr>
              <w:t>Action: measure retention and completion by device.</w:t>
            </w:r>
          </w:p>
        </w:tc>
      </w:tr>
    </w:tbl>
    <w:p>
      <w:pPr>
        <w:spacing w:before="0" w:after="80"/>
      </w:pPr>
    </w:p>
    <w:p>
      <w:pPr>
        <w:spacing w:before="0" w:after="100"/>
      </w:pPr>
      <w:r>
        <w:rPr>
          <w:i/>
        </w:rPr>
        <w:t>Trainer note.</w:t>
      </w:r>
      <w:r>
        <w:rPr/>
        <w:t xml:space="preserve"> Any of the five defends with a reason and an action. The action should cost less than the risk; ask when the learner would notice it. These five are the typical answers of a premortem (Klein 2007). The plan's conflict feedback against information overload is r1.</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Why does the first measure go first?</w:t>
            </w:r>
          </w:p>
          <w:p>
            <w:pPr>
              <w:spacing w:before="0" w:after="100"/>
            </w:pPr>
            <w:r>
              <w:rPr>
                <w:b/>
              </w:rPr>
              <w:t>Model answer (an example).</w:t>
            </w:r>
            <w:r>
              <w:rPr/>
              <w:t xml:space="preserve"> D2 goes first: transparency leads to motivation, and motivation to use. Once learners can see how far along they are, the feedback of D1 gives them a reason to carry on, and the phone-first redesign of D3 makes both reachable on the device most of them use. The three cost €165,000 of the €200,000.</w:t>
            </w:r>
          </w:p>
          <w:p>
            <w:pPr>
              <w:spacing w:before="0" w:after="100"/>
            </w:pPr>
            <w:r>
              <w:rPr>
                <w:b/>
              </w:rPr>
              <w:t>Why.</w:t>
            </w:r>
            <w:r>
              <w:rPr/>
              <w:t xml:space="preserve"> The plan's rationale: transparency → motivation → usage. A different first measure defends if the reason names what it does for most users (for example D3, because most are on a phone) (Materi B1).</w:t>
            </w:r>
          </w:p>
          <w:p>
            <w:pPr>
              <w:spacing w:before="0" w:after="100"/>
            </w:pPr>
            <w:r>
              <w:rPr>
                <w:b/>
              </w:rPr>
              <w:t>Look for.</w:t>
            </w:r>
          </w:p>
          <w:p>
            <w:pPr>
              <w:pStyle w:val="ListBullet"/>
              <w:spacing w:before="0" w:after="40"/>
            </w:pPr>
            <w:r>
              <w:rPr/>
              <w:t>Says what it does for transparency.</w:t>
            </w:r>
          </w:p>
          <w:p>
            <w:pPr>
              <w:pStyle w:val="ListBullet"/>
              <w:spacing w:before="0" w:after="100"/>
            </w:pPr>
            <w:r>
              <w:rPr/>
              <w:t>Says what it does for motivation.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do about that risk?</w:t>
            </w:r>
          </w:p>
          <w:p>
            <w:pPr>
              <w:spacing w:before="0" w:after="100"/>
            </w:pPr>
            <w:r>
              <w:rPr>
                <w:b/>
              </w:rPr>
              <w:t>Model answer (an example).</w:t>
            </w:r>
            <w:r>
              <w:rPr/>
              <w:t xml:space="preserve"> I allow at most one message per task and keep the rest on a result page, and I watch how often learners dismiss feedback in the first month; if more than a third dismiss it, I cut the messages.</w:t>
            </w:r>
          </w:p>
          <w:p>
            <w:pPr>
              <w:spacing w:before="0" w:after="100"/>
            </w:pPr>
            <w:r>
              <w:rPr>
                <w:b/>
              </w:rPr>
              <w:t>Why.</w:t>
            </w:r>
            <w:r>
              <w:rPr/>
              <w:t xml:space="preserve"> One action, and a time when the risk would be noticed (Materi B2, B3).</w:t>
            </w:r>
          </w:p>
          <w:p>
            <w:pPr>
              <w:spacing w:before="0" w:after="100"/>
            </w:pPr>
            <w:r>
              <w:rPr>
                <w:b/>
              </w:rPr>
              <w:t>Look for.</w:t>
            </w:r>
          </w:p>
          <w:p>
            <w:pPr>
              <w:pStyle w:val="ListBullet"/>
              <w:spacing w:before="0" w:after="40"/>
            </w:pPr>
            <w:r>
              <w:rPr/>
              <w:t>One action.</w:t>
            </w:r>
          </w:p>
          <w:p>
            <w:pPr>
              <w:pStyle w:val="ListBullet"/>
              <w:spacing w:before="0" w:after="100"/>
            </w:pPr>
            <w:r>
              <w:rPr/>
              <w:t>Says when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One decision you make under uncertainty (without retention data by device)</w:t>
            </w:r>
          </w:p>
          <w:p>
            <w:pPr>
              <w:spacing w:before="0" w:after="100"/>
            </w:pPr>
            <w:r>
              <w:rPr>
                <w:b/>
              </w:rPr>
              <w:t>Model answer (an example).</w:t>
            </w:r>
            <w:r>
              <w:rPr/>
              <w:t xml:space="preserve"> I decide … I decide to build the progress tracking and the direct feedback first (D2 and D1) and to make the course page phone-first as part of D3. I do not know … I do not know how much of the drop-out happens on phones and how much on desktops. I reverse if … (a figure) … by … (a time) I reverse if, by the end of month 4, the seven-day return rate of phone learners has not risen from 25% to 32%, and I put the money into a phone usability test first.</w:t>
            </w:r>
          </w:p>
          <w:p>
            <w:pPr>
              <w:spacing w:before="0" w:after="100"/>
            </w:pPr>
            <w:r>
              <w:rPr>
                <w:b/>
              </w:rPr>
              <w:t>Why.</w:t>
            </w:r>
            <w:r>
              <w:rPr/>
              <w:t xml:space="preserve"> Four parts: what you decide, what you do not know, what would make you reverse it (a figure) and by when, and what you give up (Materi B3).</w:t>
            </w:r>
          </w:p>
          <w:p>
            <w:pPr>
              <w:spacing w:before="0" w:after="100"/>
            </w:pPr>
            <w:r>
              <w:rPr>
                <w:b/>
              </w:rPr>
              <w:t>Look for.</w:t>
            </w:r>
          </w:p>
          <w:p>
            <w:pPr>
              <w:pStyle w:val="ListBullet"/>
              <w:spacing w:before="0" w:after="40"/>
            </w:pPr>
            <w:r>
              <w:rPr/>
              <w:t>States the decision in one sentence.</w:t>
            </w:r>
          </w:p>
          <w:p>
            <w:pPr>
              <w:pStyle w:val="ListBullet"/>
              <w:spacing w:before="0" w:after="40"/>
            </w:pPr>
            <w:r>
              <w:rPr/>
              <w:t>Names a specific unknown.</w:t>
            </w:r>
          </w:p>
          <w:p>
            <w:pPr>
              <w:pStyle w:val="ListBullet"/>
              <w:spacing w:before="0" w:after="100"/>
            </w:pPr>
            <w:r>
              <w:rPr/>
              <w:t>Gives a reversal condition with a figure and a time.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give up or postpone?</w:t>
            </w:r>
          </w:p>
          <w:p>
            <w:pPr>
              <w:spacing w:before="0" w:after="100"/>
            </w:pPr>
            <w:r>
              <w:rPr>
                <w:b/>
              </w:rPr>
              <w:t>Model answer (an example).</w:t>
            </w:r>
          </w:p>
          <w:p>
            <w:pPr>
              <w:spacing w:before="0" w:after="100"/>
            </w:pPr>
            <w:r>
              <w:rPr>
                <w:b/>
              </w:rPr>
              <w:t>Why.</w:t>
            </w:r>
            <w:r>
              <w:rPr/>
              <w:t xml:space="preserve"> Giving up nothing means you have not decided (Materi B3).</w:t>
            </w:r>
          </w:p>
          <w:p>
            <w:pPr>
              <w:spacing w:before="0" w:after="100"/>
            </w:pPr>
            <w:r>
              <w:rPr>
                <w:b/>
              </w:rPr>
              <w:t>Look for.</w:t>
            </w:r>
          </w:p>
          <w:p>
            <w:pPr>
              <w:pStyle w:val="ListBullet"/>
              <w:spacing w:before="0" w:after="40"/>
            </w:pPr>
            <w:r>
              <w:rPr/>
              <w:t>Names something real.</w:t>
            </w:r>
          </w:p>
          <w:p>
            <w:pPr>
              <w:pStyle w:val="ListBullet"/>
              <w:spacing w:before="0" w:after="100"/>
            </w:pPr>
            <w:r>
              <w:rPr/>
              <w:t>Names who would miss it.</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22"/>
        <w:gridCol w:w="2616"/>
      </w:tblGrid>
      <w:tr>
        <w:trPr>
          <w:cantSplit/>
          <w:tblHeader/>
        </w:trPr>
        <w:tc>
          <w:tcPr>
            <w:tcW w:type="dxa" w:w="7022"/>
            <w:shd w:val="clear" w:color="auto" w:fill="E6ECF4"/>
          </w:tcPr>
          <w:p>
            <w:pPr>
              <w:spacing w:before="0" w:after="0"/>
            </w:pPr>
            <w:r>
              <w:rPr>
                <w:b/>
                <w:sz w:val="20"/>
              </w:rPr>
              <w:t>Section</w:t>
            </w:r>
          </w:p>
        </w:tc>
        <w:tc>
          <w:tcPr>
            <w:tcW w:type="dxa" w:w="2616"/>
            <w:shd w:val="clear" w:color="auto" w:fill="E6ECF4"/>
          </w:tcPr>
          <w:p>
            <w:pPr>
              <w:spacing w:before="0" w:after="0"/>
            </w:pPr>
            <w:r>
              <w:rPr>
                <w:b/>
                <w:sz w:val="20"/>
              </w:rPr>
              <w:t>Shown to participants?</w:t>
            </w:r>
          </w:p>
        </w:tc>
      </w:tr>
      <w:tr>
        <w:trPr>
          <w:cantSplit/>
        </w:trPr>
        <w:tc>
          <w:tcPr>
            <w:tcW w:type="dxa" w:w="7022"/>
          </w:tcPr>
          <w:p>
            <w:pPr>
              <w:spacing w:before="0" w:after="0"/>
            </w:pPr>
            <w:r>
              <w:rPr>
                <w:sz w:val="20"/>
              </w:rPr>
              <w:t>How to use this document</w:t>
            </w:r>
          </w:p>
        </w:tc>
        <w:tc>
          <w:tcPr>
            <w:tcW w:type="dxa" w:w="2616"/>
          </w:tcPr>
          <w:p>
            <w:pPr>
              <w:spacing w:before="0" w:after="0"/>
            </w:pPr>
            <w:r>
              <w:rPr>
                <w:sz w:val="20"/>
              </w:rPr>
              <w:t>No</w:t>
            </w:r>
          </w:p>
        </w:tc>
      </w:tr>
      <w:tr>
        <w:trPr>
          <w:cantSplit/>
        </w:trPr>
        <w:tc>
          <w:tcPr>
            <w:tcW w:type="dxa" w:w="7022"/>
          </w:tcPr>
          <w:p>
            <w:pPr>
              <w:spacing w:before="0" w:after="0"/>
            </w:pPr>
            <w:r>
              <w:rPr>
                <w:sz w:val="20"/>
              </w:rPr>
              <w:t>Assessment criteria (Bewertungskriterien)</w:t>
            </w:r>
          </w:p>
        </w:tc>
        <w:tc>
          <w:tcPr>
            <w:tcW w:type="dxa" w:w="2616"/>
          </w:tcPr>
          <w:p>
            <w:pPr>
              <w:spacing w:before="0" w:after="0"/>
            </w:pPr>
            <w:r>
              <w:rPr>
                <w:sz w:val="20"/>
              </w:rPr>
              <w:t>No</w:t>
            </w:r>
          </w:p>
        </w:tc>
      </w:tr>
      <w:tr>
        <w:trPr>
          <w:cantSplit/>
        </w:trPr>
        <w:tc>
          <w:tcPr>
            <w:tcW w:type="dxa" w:w="7022"/>
          </w:tcPr>
          <w:p>
            <w:pPr>
              <w:spacing w:before="0" w:after="0"/>
            </w:pPr>
            <w:r>
              <w:rPr>
                <w:sz w:val="20"/>
              </w:rPr>
              <w:t>Block 1.1 · model answers (UE2)</w:t>
            </w:r>
          </w:p>
        </w:tc>
        <w:tc>
          <w:tcPr>
            <w:tcW w:type="dxa" w:w="2616"/>
          </w:tcPr>
          <w:p>
            <w:pPr>
              <w:spacing w:before="0" w:after="0"/>
            </w:pPr>
            <w:r>
              <w:rPr>
                <w:sz w:val="20"/>
              </w:rPr>
              <w:t>No</w:t>
            </w:r>
          </w:p>
        </w:tc>
      </w:tr>
      <w:tr>
        <w:trPr>
          <w:cantSplit/>
        </w:trPr>
        <w:tc>
          <w:tcPr>
            <w:tcW w:type="dxa" w:w="7022"/>
          </w:tcPr>
          <w:p>
            <w:pPr>
              <w:spacing w:before="0" w:after="0"/>
            </w:pPr>
            <w:r>
              <w:rPr>
                <w:sz w:val="20"/>
              </w:rPr>
              <w:t>Block 1.2 · model answers (UE3)</w:t>
            </w:r>
          </w:p>
        </w:tc>
        <w:tc>
          <w:tcPr>
            <w:tcW w:type="dxa" w:w="2616"/>
          </w:tcPr>
          <w:p>
            <w:pPr>
              <w:spacing w:before="0" w:after="0"/>
            </w:pPr>
            <w:r>
              <w:rPr>
                <w:sz w:val="20"/>
              </w:rPr>
              <w:t>No</w:t>
            </w:r>
          </w:p>
        </w:tc>
      </w:tr>
      <w:tr>
        <w:trPr>
          <w:cantSplit/>
        </w:trPr>
        <w:tc>
          <w:tcPr>
            <w:tcW w:type="dxa" w:w="7022"/>
          </w:tcPr>
          <w:p>
            <w:pPr>
              <w:spacing w:before="0" w:after="0"/>
            </w:pPr>
            <w:r>
              <w:rPr>
                <w:sz w:val="20"/>
              </w:rPr>
              <w:t>Coaching Focus: UX as a Steering and Feedback System (UE4)</w:t>
            </w:r>
          </w:p>
        </w:tc>
        <w:tc>
          <w:tcPr>
            <w:tcW w:type="dxa" w:w="2616"/>
          </w:tcPr>
          <w:p>
            <w:pPr>
              <w:spacing w:before="0" w:after="0"/>
            </w:pPr>
            <w:r>
              <w:rPr>
                <w:sz w:val="20"/>
              </w:rPr>
              <w:t>No</w:t>
            </w:r>
          </w:p>
        </w:tc>
      </w:tr>
      <w:tr>
        <w:trPr>
          <w:cantSplit/>
        </w:trPr>
        <w:tc>
          <w:tcPr>
            <w:tcW w:type="dxa" w:w="7022"/>
          </w:tcPr>
          <w:p>
            <w:pPr>
              <w:spacing w:before="0" w:after="0"/>
            </w:pPr>
            <w:r>
              <w:rPr>
                <w:sz w:val="20"/>
              </w:rPr>
              <w:t>Block 1.3 · model answers (UE4)</w:t>
            </w:r>
          </w:p>
        </w:tc>
        <w:tc>
          <w:tcPr>
            <w:tcW w:type="dxa" w:w="2616"/>
          </w:tcPr>
          <w:p>
            <w:pPr>
              <w:spacing w:before="0" w:after="0"/>
            </w:pPr>
            <w:r>
              <w:rPr>
                <w:sz w:val="20"/>
              </w:rPr>
              <w:t>No</w:t>
            </w:r>
          </w:p>
        </w:tc>
      </w:tr>
      <w:tr>
        <w:trPr>
          <w:cantSplit/>
        </w:trPr>
        <w:tc>
          <w:tcPr>
            <w:tcW w:type="dxa" w:w="7022"/>
          </w:tcPr>
          <w:p>
            <w:pPr>
              <w:spacing w:before="0" w:after="0"/>
            </w:pPr>
            <w:r>
              <w:rPr>
                <w:sz w:val="20"/>
              </w:rPr>
              <w:t>The plan's model solution: core logic (UE5–6)</w:t>
            </w:r>
          </w:p>
        </w:tc>
        <w:tc>
          <w:tcPr>
            <w:tcW w:type="dxa" w:w="2616"/>
          </w:tcPr>
          <w:p>
            <w:pPr>
              <w:spacing w:before="0" w:after="0"/>
            </w:pPr>
            <w:r>
              <w:rPr>
                <w:sz w:val="20"/>
              </w:rPr>
              <w:t>Only after the work, in the debrief</w:t>
            </w:r>
          </w:p>
        </w:tc>
      </w:tr>
      <w:tr>
        <w:trPr>
          <w:cantSplit/>
        </w:trPr>
        <w:tc>
          <w:tcPr>
            <w:tcW w:type="dxa" w:w="7022"/>
          </w:tcPr>
          <w:p>
            <w:pPr>
              <w:spacing w:before="0" w:after="0"/>
            </w:pPr>
            <w:r>
              <w:rPr>
                <w:sz w:val="20"/>
              </w:rPr>
              <w:t>Block 2.1 · model answers (UE5–6)</w:t>
            </w:r>
          </w:p>
        </w:tc>
        <w:tc>
          <w:tcPr>
            <w:tcW w:type="dxa" w:w="2616"/>
          </w:tcPr>
          <w:p>
            <w:pPr>
              <w:spacing w:before="0" w:after="0"/>
            </w:pPr>
            <w:r>
              <w:rPr>
                <w:sz w:val="20"/>
              </w:rPr>
              <w:t>No</w:t>
            </w:r>
          </w:p>
        </w:tc>
      </w:tr>
      <w:tr>
        <w:trPr>
          <w:cantSplit/>
        </w:trPr>
        <w:tc>
          <w:tcPr>
            <w:tcW w:type="dxa" w:w="7022"/>
          </w:tcPr>
          <w:p>
            <w:pPr>
              <w:spacing w:before="0" w:after="0"/>
            </w:pPr>
            <w:r>
              <w:rPr>
                <w:sz w:val="20"/>
              </w:rPr>
              <w:t>Block 2.2 · model answers (UE5–6)</w:t>
            </w:r>
          </w:p>
        </w:tc>
        <w:tc>
          <w:tcPr>
            <w:tcW w:type="dxa" w:w="2616"/>
          </w:tcPr>
          <w:p>
            <w:pPr>
              <w:spacing w:before="0" w:after="0"/>
            </w:pPr>
            <w:r>
              <w:rPr>
                <w:sz w:val="20"/>
              </w:rPr>
              <w:t>No</w:t>
            </w:r>
          </w:p>
        </w:tc>
      </w:tr>
      <w:tr>
        <w:trPr>
          <w:cantSplit/>
        </w:trPr>
        <w:tc>
          <w:tcPr>
            <w:tcW w:type="dxa" w:w="7022"/>
          </w:tcPr>
          <w:p>
            <w:pPr>
              <w:spacing w:before="0" w:after="0"/>
            </w:pPr>
            <w:r>
              <w:rPr>
                <w:sz w:val="20"/>
              </w:rPr>
              <w:t>Debrief of the case study (UE6)</w:t>
            </w:r>
          </w:p>
        </w:tc>
        <w:tc>
          <w:tcPr>
            <w:tcW w:type="dxa" w:w="2616"/>
          </w:tcPr>
          <w:p>
            <w:pPr>
              <w:spacing w:before="0" w:after="0"/>
            </w:pPr>
            <w:r>
              <w:rPr>
                <w:sz w:val="20"/>
              </w:rPr>
              <w:t>Only after the work, in the debrief</w:t>
            </w:r>
          </w:p>
        </w:tc>
      </w:tr>
      <w:tr>
        <w:trPr>
          <w:cantSplit/>
        </w:trPr>
        <w:tc>
          <w:tcPr>
            <w:tcW w:type="dxa" w:w="7022"/>
          </w:tcPr>
          <w:p>
            <w:pPr>
              <w:spacing w:before="0" w:after="0"/>
            </w:pPr>
            <w:r>
              <w:rPr>
                <w:sz w:val="20"/>
              </w:rPr>
              <w:t>Feedback with a Strategic Perspective (UE7)</w:t>
            </w:r>
          </w:p>
        </w:tc>
        <w:tc>
          <w:tcPr>
            <w:tcW w:type="dxa" w:w="2616"/>
          </w:tcPr>
          <w:p>
            <w:pPr>
              <w:spacing w:before="0" w:after="0"/>
            </w:pPr>
            <w:r>
              <w:rPr>
                <w:sz w:val="20"/>
              </w:rPr>
              <w:t>No</w:t>
            </w:r>
          </w:p>
        </w:tc>
      </w:tr>
      <w:tr>
        <w:trPr>
          <w:cantSplit/>
        </w:trPr>
        <w:tc>
          <w:tcPr>
            <w:tcW w:type="dxa" w:w="7022"/>
          </w:tcPr>
          <w:p>
            <w:pPr>
              <w:spacing w:before="0" w:after="0"/>
            </w:pPr>
            <w:r>
              <w:rPr>
                <w:sz w:val="20"/>
              </w:rPr>
              <w:t>Transition from Level 2 to Level 3 (Übergang)</w:t>
            </w:r>
          </w:p>
        </w:tc>
        <w:tc>
          <w:tcPr>
            <w:tcW w:type="dxa" w:w="2616"/>
          </w:tcPr>
          <w:p>
            <w:pPr>
              <w:spacing w:before="0" w:after="0"/>
            </w:pPr>
            <w:r>
              <w:rPr>
                <w:sz w:val="20"/>
              </w:rPr>
              <w:t>No</w:t>
            </w:r>
          </w:p>
        </w:tc>
      </w:tr>
      <w:tr>
        <w:trPr>
          <w:cantSplit/>
        </w:trPr>
        <w:tc>
          <w:tcPr>
            <w:tcW w:type="dxa" w:w="7022"/>
          </w:tcPr>
          <w:p>
            <w:pPr>
              <w:spacing w:before="0" w:after="0"/>
            </w:pPr>
            <w:r>
              <w:rPr>
                <w:sz w:val="20"/>
              </w:rPr>
              <w:t>What the plan asks and where the worksheet answers it (UE8–10)</w:t>
            </w:r>
          </w:p>
        </w:tc>
        <w:tc>
          <w:tcPr>
            <w:tcW w:type="dxa" w:w="2616"/>
          </w:tcPr>
          <w:p>
            <w:pPr>
              <w:spacing w:before="0" w:after="0"/>
            </w:pPr>
            <w:r>
              <w:rPr>
                <w:sz w:val="20"/>
              </w:rPr>
              <w:t>No</w:t>
            </w:r>
          </w:p>
        </w:tc>
      </w:tr>
      <w:tr>
        <w:trPr>
          <w:cantSplit/>
        </w:trPr>
        <w:tc>
          <w:tcPr>
            <w:tcW w:type="dxa" w:w="7022"/>
          </w:tcPr>
          <w:p>
            <w:pPr>
              <w:spacing w:before="0" w:after="0"/>
            </w:pPr>
            <w:r>
              <w:rPr>
                <w:sz w:val="20"/>
              </w:rPr>
              <w:t>Block 3.1 · model answers (UE9)</w:t>
            </w:r>
          </w:p>
        </w:tc>
        <w:tc>
          <w:tcPr>
            <w:tcW w:type="dxa" w:w="2616"/>
          </w:tcPr>
          <w:p>
            <w:pPr>
              <w:spacing w:before="0" w:after="0"/>
            </w:pPr>
            <w:r>
              <w:rPr>
                <w:sz w:val="20"/>
              </w:rPr>
              <w:t>No</w:t>
            </w:r>
          </w:p>
        </w:tc>
      </w:tr>
      <w:tr>
        <w:trPr>
          <w:cantSplit/>
        </w:trPr>
        <w:tc>
          <w:tcPr>
            <w:tcW w:type="dxa" w:w="7022"/>
          </w:tcPr>
          <w:p>
            <w:pPr>
              <w:spacing w:before="0" w:after="0"/>
            </w:pPr>
            <w:r>
              <w:rPr>
                <w:sz w:val="20"/>
              </w:rPr>
              <w:t>Block 3.2 · model answers (UE10)</w:t>
            </w:r>
          </w:p>
        </w:tc>
        <w:tc>
          <w:tcPr>
            <w:tcW w:type="dxa" w:w="2616"/>
          </w:tcPr>
          <w:p>
            <w:pPr>
              <w:spacing w:before="0" w:after="0"/>
            </w:pPr>
            <w:r>
              <w:rPr>
                <w:sz w:val="20"/>
              </w:rPr>
              <w:t>No</w:t>
            </w:r>
          </w:p>
        </w:tc>
      </w:tr>
      <w:tr>
        <w:trPr>
          <w:cantSplit/>
        </w:trPr>
        <w:tc>
          <w:tcPr>
            <w:tcW w:type="dxa" w:w="7022"/>
          </w:tcPr>
          <w:p>
            <w:pPr>
              <w:spacing w:before="0" w:after="0"/>
            </w:pPr>
            <w:r>
              <w:rPr>
                <w:sz w:val="20"/>
              </w:rPr>
              <w:t>Debrief of the transfer project (UE10)</w:t>
            </w:r>
          </w:p>
        </w:tc>
        <w:tc>
          <w:tcPr>
            <w:tcW w:type="dxa" w:w="2616"/>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10</w:t>
            </w:r>
          </w:p>
        </w:tc>
        <w:tc>
          <w:tcPr>
            <w:tcW w:type="dxa" w:w="6632"/>
          </w:tcPr>
          <w:p>
            <w:pPr>
              <w:spacing w:before="0" w:after="0"/>
            </w:pPr>
            <w:r>
              <w:rPr>
                <w:sz w:val="20"/>
              </w:rPr>
              <w:t>https://aion-dl.vercel.app/day/10/</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10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TrackLearn: Coaching, Feedback and Model Solutions</dc:title>
  <dc:subject>DAY 10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