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HABMANN AUFSTIEGSAKADEMIE · DIGITAL LEARNING · EDUCATIONAL UX/UI DESIGN</w:t>
      </w:r>
    </w:p>
    <w:p>
      <w:pPr>
        <w:spacing w:before="0" w:after="40"/>
      </w:pPr>
      <w:r>
        <w:rPr>
          <w:b/>
          <w:color w:val="1750A8"/>
          <w:sz w:val="20"/>
        </w:rPr>
        <w:t>DAY 11 · TASK 1 AND TASK 2 · ROUTES 1 AND 2 · LEVELS 1 TO 3</w:t>
      </w:r>
    </w:p>
    <w:p>
      <w:pPr>
        <w:spacing w:before="0" w:after="80" w:line="240" w:lineRule="auto"/>
      </w:pPr>
      <w:r>
        <w:rPr>
          <w:b/>
          <w:sz w:val="52"/>
        </w:rPr>
        <w:t>GameLearn: UX Analysis and UX Strategy Memo</w:t>
      </w:r>
    </w:p>
    <w:p>
      <w:pPr>
        <w:spacing w:before="0" w:after="200"/>
      </w:pPr>
      <w:r>
        <w:rPr>
          <w:color w:val="556274"/>
          <w:sz w:val="26"/>
        </w:rPr>
        <w:t>Assess the game elements, choose the measures as a team member, and decide as Chief Engagement Officer</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drew the diagrams from code. The content was then read, corrected and approved by the reviewer named below, who is responsible for its accuracy. Every diagram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KI-generiert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11 · Module 5 (day 1 of 2): Fundamentals of gamification in UX design, psychological foundations and motivation theories</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Task (worksheet with answer spaces). Task 1 (UX Analysis File) and Task 2 (UX Strategy Memo).</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Task 1 = Route 1, Levels 1 and 2 (draws on Materi A). Task 2 = Route 2, Level 3 (draws on Materi B).</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Task 1 Core about 30 min (all blocks about 50 min) · Task 2 Core about 20 min</w:t>
            </w:r>
          </w:p>
        </w:tc>
      </w:tr>
      <w:tr>
        <w:tc>
          <w:tcPr>
            <w:tcW w:type="dxa" w:w="2300"/>
            <w:shd w:val="clear" w:color="auto" w:fill="E6ECF4"/>
          </w:tcPr>
          <w:p>
            <w:pPr>
              <w:spacing w:before="0" w:after="0"/>
            </w:pPr>
            <w:r>
              <w:rPr>
                <w:b/>
                <w:color w:val="556274"/>
                <w:sz w:val="19"/>
              </w:rPr>
              <w:t>Playground (website)</w:t>
            </w:r>
          </w:p>
        </w:tc>
        <w:tc>
          <w:tcPr>
            <w:tcW w:type="dxa" w:w="7338"/>
          </w:tcPr>
          <w:p>
            <w:pPr>
              <w:spacing w:before="0" w:after="0"/>
            </w:pPr>
            <w:r>
              <w:rPr>
                <w:sz w:val="20"/>
              </w:rPr>
              <w:t>https://aion-dl.vercel.app/day/11/</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GameLearn, a platform with high activity and low learning</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1.1 · release date 14.10.2026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In class we also use the playground, the course website, as the place to practise and learn.</w:t>
            </w:r>
            <w:r>
              <w:rPr/>
              <w:t xml:space="preserve"> Its address is at the end of this document.</w:t>
            </w:r>
          </w:p>
          <w:p>
            <w:pPr>
              <w:spacing w:before="0" w:after="100"/>
            </w:pPr>
            <w:r>
              <w:rPr/>
              <w:t>This is the worksheet for Day 11. Read the case once, study the evidence printed in this document, and write your answers in the boxes and tables. You can work through it on paper or type into the document. Blocks marked Core are enough for a complete answer; blocks marked Optional deepen a skill and no Core block needs them. Every block names the cards of the Materi document it draws on. There are no answer keys here: in the judged parts a different choice with a clear reason is a good answer.</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The case: GameLearn, a platform with high activity and low learning</w:t>
            </w:r>
          </w:p>
          <w:p>
            <w:pPr>
              <w:spacing w:before="0" w:after="20"/>
              <w:ind w:left="170"/>
            </w:pPr>
            <w:r>
              <w:rPr>
                <w:sz w:val="20"/>
              </w:rPr>
              <w:t>The evidence: four GameLearn screens and eight facts</w:t>
            </w:r>
          </w:p>
          <w:p>
            <w:pPr>
              <w:spacing w:before="0" w:after="20"/>
              <w:ind w:left="170"/>
            </w:pPr>
            <w:r>
              <w:rPr>
                <w:sz w:val="20"/>
              </w:rPr>
              <w:t>Block 1.1 · Eight elements: reward, competence or interest? · OBJECTIVE + JUDGED · Core · about 13 min</w:t>
            </w:r>
          </w:p>
          <w:p>
            <w:pPr>
              <w:spacing w:before="0" w:after="20"/>
              <w:ind w:left="170"/>
            </w:pPr>
            <w:r>
              <w:rPr>
                <w:sz w:val="20"/>
              </w:rPr>
              <w:t>Block 1.2 · Deciding on a gamification strategy: three options · OBJECTIVE + JUDGED · Optional · about 8 min</w:t>
            </w:r>
          </w:p>
          <w:p>
            <w:pPr>
              <w:spacing w:before="0" w:after="20"/>
              <w:ind w:left="170"/>
            </w:pPr>
            <w:r>
              <w:rPr>
                <w:sz w:val="20"/>
              </w:rPr>
              <w:t>Block 1.3 · Coaching reflection: using gamification correctly · REFLECTION · Optional · about 5 min</w:t>
            </w:r>
          </w:p>
          <w:p>
            <w:pPr>
              <w:spacing w:before="0" w:after="20"/>
              <w:ind w:left="170"/>
            </w:pPr>
            <w:r>
              <w:rPr>
                <w:sz w:val="20"/>
              </w:rPr>
              <w:t>Block 2.1 · Four problems · OBJECTIVE + JUDGED · Optional · about 7 min</w:t>
            </w:r>
          </w:p>
          <w:p>
            <w:pPr>
              <w:spacing w:before="0" w:after="20"/>
              <w:ind w:left="170"/>
            </w:pPr>
            <w:r>
              <w:rPr>
                <w:sz w:val="20"/>
              </w:rPr>
              <w:t>Block 2.2 · Four improvements, rated, ordered and justified · OBJECTIVE + JUDGED · Core · about 17 min</w:t>
            </w:r>
          </w:p>
          <w:p>
            <w:pPr>
              <w:spacing w:before="0" w:after="20"/>
              <w:ind w:left="170"/>
            </w:pPr>
            <w:r>
              <w:rPr>
                <w:sz w:val="20"/>
              </w:rPr>
              <w:t>The situation: GameLearn's Chief Engagement Officer</w:t>
            </w:r>
          </w:p>
          <w:p>
            <w:pPr>
              <w:spacing w:before="0" w:after="20"/>
              <w:ind w:left="170"/>
            </w:pPr>
            <w:r>
              <w:rPr>
                <w:sz w:val="20"/>
              </w:rPr>
              <w:t>Block 3.1 · The decision, the mechanics and the link to learning objectives · JUDGED · Core · about 10 min</w:t>
            </w:r>
          </w:p>
          <w:p>
            <w:pPr>
              <w:spacing w:before="0" w:after="20"/>
              <w:ind w:left="170"/>
            </w:pPr>
            <w:r>
              <w:rPr>
                <w:sz w:val="20"/>
              </w:rPr>
              <w:t>Block 3.2 · Measures, risk, a decision under uncertainty, and what you give up · JUDGED · Core · about 10 min</w:t>
            </w:r>
          </w:p>
        </w:tc>
      </w:tr>
    </w:tbl>
    <w:p>
      <w:pPr>
        <w:pStyle w:val="Heading1"/>
        <w:pBdr>
          <w:bottom w:val="single" w:sz="8" w:space="2" w:color="17212E"/>
        </w:pBdr>
      </w:pPr>
      <w:r>
        <w:rPr/>
        <w:t>Day at a glance</w:t>
      </w:r>
    </w:p>
    <w:p>
      <w:pPr>
        <w:spacing w:before="0" w:after="100"/>
      </w:pPr>
      <w:r>
        <w:rPr/>
        <w:t xml:space="preserve">Day 11 has ten teaching units (UE). This document is the worksheet; it is used in UE2 to UE6 (Task 1) and UE8 to UE10 (Task 2). The day is built from three documents and the playground: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6"/>
        <w:gridCol w:w="596"/>
        <w:gridCol w:w="1807"/>
        <w:gridCol w:w="3295"/>
        <w:gridCol w:w="1499"/>
        <w:gridCol w:w="1845"/>
      </w:tblGrid>
      <w:tr>
        <w:trPr>
          <w:cantSplit/>
          <w:tblHeader/>
        </w:trPr>
        <w:tc>
          <w:tcPr>
            <w:tcW w:type="dxa" w:w="596"/>
            <w:shd w:val="clear" w:color="auto" w:fill="E6ECF4"/>
          </w:tcPr>
          <w:p>
            <w:pPr>
              <w:spacing w:before="0" w:after="0"/>
            </w:pPr>
            <w:r>
              <w:rPr>
                <w:b/>
                <w:sz w:val="19"/>
              </w:rPr>
              <w:t>UE</w:t>
            </w:r>
          </w:p>
        </w:tc>
        <w:tc>
          <w:tcPr>
            <w:tcW w:type="dxa" w:w="596"/>
            <w:shd w:val="clear" w:color="auto" w:fill="E6ECF4"/>
          </w:tcPr>
          <w:p>
            <w:pPr>
              <w:spacing w:before="0" w:after="0"/>
            </w:pPr>
            <w:r>
              <w:rPr>
                <w:b/>
                <w:sz w:val="19"/>
              </w:rPr>
              <w:t>Min</w:t>
            </w:r>
          </w:p>
        </w:tc>
        <w:tc>
          <w:tcPr>
            <w:tcW w:type="dxa" w:w="1807"/>
            <w:shd w:val="clear" w:color="auto" w:fill="E6ECF4"/>
          </w:tcPr>
          <w:p>
            <w:pPr>
              <w:spacing w:before="0" w:after="0"/>
            </w:pPr>
            <w:r>
              <w:rPr>
                <w:b/>
                <w:sz w:val="19"/>
              </w:rPr>
              <w:t>Plan item</w:t>
            </w:r>
          </w:p>
        </w:tc>
        <w:tc>
          <w:tcPr>
            <w:tcW w:type="dxa" w:w="3295"/>
            <w:shd w:val="clear" w:color="auto" w:fill="E6ECF4"/>
          </w:tcPr>
          <w:p>
            <w:pPr>
              <w:spacing w:before="0" w:after="0"/>
            </w:pPr>
            <w:r>
              <w:rPr>
                <w:b/>
                <w:sz w:val="19"/>
              </w:rPr>
              <w:t>What happens</w:t>
            </w:r>
          </w:p>
        </w:tc>
        <w:tc>
          <w:tcPr>
            <w:tcW w:type="dxa" w:w="1499"/>
            <w:shd w:val="clear" w:color="auto" w:fill="E6ECF4"/>
          </w:tcPr>
          <w:p>
            <w:pPr>
              <w:spacing w:before="0" w:after="0"/>
            </w:pPr>
            <w:r>
              <w:rPr>
                <w:b/>
                <w:sz w:val="19"/>
              </w:rPr>
              <w:t>Material</w:t>
            </w:r>
          </w:p>
        </w:tc>
        <w:tc>
          <w:tcPr>
            <w:tcW w:type="dxa" w:w="1845"/>
            <w:shd w:val="clear" w:color="auto" w:fill="E6ECF4"/>
          </w:tcPr>
          <w:p>
            <w:pPr>
              <w:spacing w:before="0" w:after="0"/>
            </w:pPr>
            <w:r>
              <w:rPr>
                <w:b/>
                <w:sz w:val="19"/>
              </w:rPr>
              <w:t>Format</w:t>
            </w:r>
          </w:p>
        </w:tc>
      </w:tr>
      <w:tr>
        <w:trPr>
          <w:cantSplit/>
        </w:trPr>
        <w:tc>
          <w:tcPr>
            <w:tcW w:type="dxa" w:w="596"/>
          </w:tcPr>
          <w:p>
            <w:pPr>
              <w:spacing w:before="0" w:after="0"/>
            </w:pPr>
            <w:r>
              <w:rPr>
                <w:b/>
                <w:sz w:val="19"/>
              </w:rPr>
              <w:t>1</w:t>
            </w:r>
          </w:p>
        </w:tc>
        <w:tc>
          <w:tcPr>
            <w:tcW w:type="dxa" w:w="596"/>
          </w:tcPr>
          <w:p>
            <w:pPr>
              <w:spacing w:before="0" w:after="0"/>
            </w:pPr>
            <w:r>
              <w:rPr>
                <w:sz w:val="19"/>
              </w:rPr>
              <w:t>45</w:t>
            </w:r>
          </w:p>
        </w:tc>
        <w:tc>
          <w:tcPr>
            <w:tcW w:type="dxa" w:w="1807"/>
          </w:tcPr>
          <w:p>
            <w:pPr>
              <w:spacing w:before="0" w:after="0"/>
            </w:pPr>
            <w:r>
              <w:rPr>
                <w:sz w:val="19"/>
              </w:rPr>
              <w:t>Knowledge transfer · Level 1</w:t>
            </w:r>
          </w:p>
        </w:tc>
        <w:tc>
          <w:tcPr>
            <w:tcW w:type="dxa" w:w="3295"/>
          </w:tcPr>
          <w:p>
            <w:pPr>
              <w:spacing w:before="0" w:after="0"/>
            </w:pPr>
            <w:r>
              <w:rPr>
                <w:sz w:val="19"/>
              </w:rPr>
              <w:t>The trainer presents the Core cards of Materi A (A1, A2, A3, A5, about 50 min of cards) on the playground; participants follow in the handout. Optional A4 is read from the handout.</w:t>
            </w:r>
          </w:p>
        </w:tc>
        <w:tc>
          <w:tcPr>
            <w:tcW w:type="dxa" w:w="1499"/>
          </w:tcPr>
          <w:p>
            <w:pPr>
              <w:spacing w:before="0" w:after="0"/>
            </w:pPr>
            <w:r>
              <w:rPr>
                <w:sz w:val="19"/>
              </w:rPr>
              <w:t>Materi A (Route 1)</w:t>
            </w:r>
          </w:p>
        </w:tc>
        <w:tc>
          <w:tcPr>
            <w:tcW w:type="dxa" w:w="1845"/>
          </w:tcPr>
          <w:p>
            <w:pPr>
              <w:spacing w:before="0" w:after="0"/>
            </w:pPr>
            <w:r>
              <w:rPr>
                <w:sz w:val="19"/>
              </w:rPr>
              <w:t>Presentation + Handout</w:t>
            </w:r>
          </w:p>
        </w:tc>
      </w:tr>
      <w:tr>
        <w:trPr>
          <w:cantSplit/>
        </w:trPr>
        <w:tc>
          <w:tcPr>
            <w:tcW w:type="dxa" w:w="596"/>
          </w:tcPr>
          <w:p>
            <w:pPr>
              <w:spacing w:before="0" w:after="0"/>
            </w:pPr>
            <w:r>
              <w:rPr>
                <w:b/>
                <w:sz w:val="19"/>
              </w:rPr>
              <w:t>2</w:t>
            </w:r>
          </w:p>
        </w:tc>
        <w:tc>
          <w:tcPr>
            <w:tcW w:type="dxa" w:w="596"/>
          </w:tcPr>
          <w:p>
            <w:pPr>
              <w:spacing w:before="0" w:after="0"/>
            </w:pPr>
            <w:r>
              <w:rPr>
                <w:sz w:val="19"/>
              </w:rPr>
              <w:t>45</w:t>
            </w:r>
          </w:p>
        </w:tc>
        <w:tc>
          <w:tcPr>
            <w:tcW w:type="dxa" w:w="1807"/>
          </w:tcPr>
          <w:p>
            <w:pPr>
              <w:spacing w:before="0" w:after="0"/>
            </w:pPr>
            <w:r>
              <w:rPr>
                <w:sz w:val="19"/>
              </w:rPr>
              <w:t>Level 1 · Task 1</w:t>
            </w:r>
          </w:p>
        </w:tc>
        <w:tc>
          <w:tcPr>
            <w:tcW w:type="dxa" w:w="3295"/>
          </w:tcPr>
          <w:p>
            <w:pPr>
              <w:spacing w:before="0" w:after="0"/>
            </w:pPr>
            <w:r>
              <w:rPr>
                <w:sz w:val="19"/>
              </w:rPr>
              <w:t>Individual work on Block 1.1 (Core, about 13 min). Pairs then compare their results and the trainer collects open questions.</w:t>
            </w:r>
          </w:p>
        </w:tc>
        <w:tc>
          <w:tcPr>
            <w:tcW w:type="dxa" w:w="1499"/>
          </w:tcPr>
          <w:p>
            <w:pPr>
              <w:spacing w:before="0" w:after="0"/>
            </w:pPr>
            <w:r>
              <w:rPr>
                <w:sz w:val="19"/>
              </w:rPr>
              <w:t>Task 1 · Part 1 · Block 1.1</w:t>
            </w:r>
          </w:p>
        </w:tc>
        <w:tc>
          <w:tcPr>
            <w:tcW w:type="dxa" w:w="1845"/>
          </w:tcPr>
          <w:p>
            <w:pPr>
              <w:spacing w:before="0" w:after="0"/>
            </w:pPr>
            <w:r>
              <w:rPr>
                <w:sz w:val="19"/>
              </w:rPr>
              <w:t>Handout (or on the playground)</w:t>
            </w:r>
          </w:p>
        </w:tc>
      </w:tr>
      <w:tr>
        <w:trPr>
          <w:cantSplit/>
        </w:trPr>
        <w:tc>
          <w:tcPr>
            <w:tcW w:type="dxa" w:w="596"/>
          </w:tcPr>
          <w:p>
            <w:pPr>
              <w:spacing w:before="0" w:after="0"/>
            </w:pPr>
            <w:r>
              <w:rPr>
                <w:b/>
                <w:sz w:val="19"/>
              </w:rPr>
              <w:t>3</w:t>
            </w:r>
          </w:p>
        </w:tc>
        <w:tc>
          <w:tcPr>
            <w:tcW w:type="dxa" w:w="596"/>
          </w:tcPr>
          <w:p>
            <w:pPr>
              <w:spacing w:before="0" w:after="0"/>
            </w:pPr>
            <w:r>
              <w:rPr>
                <w:sz w:val="19"/>
              </w:rPr>
              <w:t>45</w:t>
            </w:r>
          </w:p>
        </w:tc>
        <w:tc>
          <w:tcPr>
            <w:tcW w:type="dxa" w:w="1807"/>
          </w:tcPr>
          <w:p>
            <w:pPr>
              <w:spacing w:before="0" w:after="0"/>
            </w:pPr>
            <w:r>
              <w:rPr>
                <w:sz w:val="19"/>
              </w:rPr>
              <w:t>Level 1 · Task 2</w:t>
            </w:r>
          </w:p>
        </w:tc>
        <w:tc>
          <w:tcPr>
            <w:tcW w:type="dxa" w:w="3295"/>
          </w:tcPr>
          <w:p>
            <w:pPr>
              <w:spacing w:before="0" w:after="0"/>
            </w:pPr>
            <w:r>
              <w:rPr>
                <w:sz w:val="19"/>
              </w:rPr>
              <w:t>Three options are rated on three criteria and one is chosen with a reason: Block 1.2 (Optional, about 8 min). Groups that skip Optional blocks use the time to finish Block 1.1 and to read the Optional cards.</w:t>
            </w:r>
          </w:p>
        </w:tc>
        <w:tc>
          <w:tcPr>
            <w:tcW w:type="dxa" w:w="1499"/>
          </w:tcPr>
          <w:p>
            <w:pPr>
              <w:spacing w:before="0" w:after="0"/>
            </w:pPr>
            <w:r>
              <w:rPr>
                <w:sz w:val="19"/>
              </w:rPr>
              <w:t>Task 1 · Part 1 · Block 1.2</w:t>
            </w:r>
          </w:p>
        </w:tc>
        <w:tc>
          <w:tcPr>
            <w:tcW w:type="dxa" w:w="1845"/>
          </w:tcPr>
          <w:p>
            <w:pPr>
              <w:spacing w:before="0" w:after="0"/>
            </w:pPr>
            <w:r>
              <w:rPr>
                <w:sz w:val="19"/>
              </w:rPr>
              <w:t>Handout (or on the playground)</w:t>
            </w:r>
          </w:p>
        </w:tc>
      </w:tr>
      <w:tr>
        <w:trPr>
          <w:cantSplit/>
        </w:trPr>
        <w:tc>
          <w:tcPr>
            <w:tcW w:type="dxa" w:w="596"/>
          </w:tcPr>
          <w:p>
            <w:pPr>
              <w:spacing w:before="0" w:after="0"/>
            </w:pPr>
            <w:r>
              <w:rPr>
                <w:b/>
                <w:sz w:val="19"/>
              </w:rPr>
              <w:t>4</w:t>
            </w:r>
          </w:p>
        </w:tc>
        <w:tc>
          <w:tcPr>
            <w:tcW w:type="dxa" w:w="596"/>
          </w:tcPr>
          <w:p>
            <w:pPr>
              <w:spacing w:before="0" w:after="0"/>
            </w:pPr>
            <w:r>
              <w:rPr>
                <w:sz w:val="19"/>
              </w:rPr>
              <w:t>45</w:t>
            </w:r>
          </w:p>
        </w:tc>
        <w:tc>
          <w:tcPr>
            <w:tcW w:type="dxa" w:w="1807"/>
          </w:tcPr>
          <w:p>
            <w:pPr>
              <w:spacing w:before="0" w:after="0"/>
            </w:pPr>
            <w:r>
              <w:rPr>
                <w:sz w:val="19"/>
              </w:rPr>
              <w:t>Coaching · transition from Level 1 to Level 2</w:t>
            </w:r>
          </w:p>
        </w:tc>
        <w:tc>
          <w:tcPr>
            <w:tcW w:type="dxa" w:w="3295"/>
          </w:tcPr>
          <w:p>
            <w:pPr>
              <w:spacing w:before="0" w:after="0"/>
            </w:pPr>
            <w:r>
              <w:rPr>
                <w:sz w:val="19"/>
              </w:rPr>
              <w:t>Trainer-led. A short talk on the day's coaching focus, then the reflection questions in pairs: Block 1.3 (Optional, about 5 min). The bridge: from reading an interface to deciding under limits.</w:t>
            </w:r>
          </w:p>
        </w:tc>
        <w:tc>
          <w:tcPr>
            <w:tcW w:type="dxa" w:w="1499"/>
          </w:tcPr>
          <w:p>
            <w:pPr>
              <w:spacing w:before="0" w:after="0"/>
            </w:pPr>
            <w:r>
              <w:rPr>
                <w:sz w:val="19"/>
              </w:rPr>
              <w:t>Task 1 · Block 1.3</w:t>
            </w:r>
            <w:r>
              <w:br/>
            </w:r>
            <w:r>
              <w:rPr>
                <w:sz w:val="19"/>
              </w:rPr>
              <w:t>Trainer document, section Coaching</w:t>
            </w:r>
          </w:p>
        </w:tc>
        <w:tc>
          <w:tcPr>
            <w:tcW w:type="dxa" w:w="1845"/>
          </w:tcPr>
          <w:p>
            <w:pPr>
              <w:spacing w:before="0" w:after="0"/>
            </w:pPr>
            <w:r>
              <w:rPr>
                <w:sz w:val="19"/>
              </w:rPr>
              <w:t>Trainer only + Handout</w:t>
            </w:r>
          </w:p>
        </w:tc>
      </w:tr>
      <w:tr>
        <w:trPr>
          <w:cantSplit/>
        </w:trPr>
        <w:tc>
          <w:tcPr>
            <w:tcW w:type="dxa" w:w="596"/>
          </w:tcPr>
          <w:p>
            <w:pPr>
              <w:spacing w:before="0" w:after="0"/>
            </w:pPr>
            <w:r>
              <w:rPr>
                <w:b/>
                <w:sz w:val="19"/>
              </w:rPr>
              <w:t>5–6</w:t>
            </w:r>
          </w:p>
        </w:tc>
        <w:tc>
          <w:tcPr>
            <w:tcW w:type="dxa" w:w="596"/>
          </w:tcPr>
          <w:p>
            <w:pPr>
              <w:spacing w:before="0" w:after="0"/>
            </w:pPr>
            <w:r>
              <w:rPr>
                <w:sz w:val="19"/>
              </w:rPr>
              <w:t>90</w:t>
            </w:r>
          </w:p>
        </w:tc>
        <w:tc>
          <w:tcPr>
            <w:tcW w:type="dxa" w:w="1807"/>
          </w:tcPr>
          <w:p>
            <w:pPr>
              <w:spacing w:before="0" w:after="0"/>
            </w:pPr>
            <w:r>
              <w:rPr>
                <w:sz w:val="19"/>
              </w:rPr>
              <w:t>Level 2 · Case study GameLearn (</w:t>
            </w:r>
            <w:r>
              <w:rPr>
                <w:b/>
                <w:sz w:val="19"/>
              </w:rPr>
              <w:t>2 UE</w:t>
            </w:r>
            <w:r>
              <w:rPr>
                <w:sz w:val="19"/>
              </w:rPr>
              <w:t>) incl. model solution</w:t>
            </w:r>
          </w:p>
        </w:tc>
        <w:tc>
          <w:tcPr>
            <w:tcW w:type="dxa" w:w="3295"/>
          </w:tcPr>
          <w:p>
            <w:pPr>
              <w:spacing w:before="0" w:after="0"/>
            </w:pPr>
            <w:r>
              <w:rPr>
                <w:sz w:val="19"/>
              </w:rPr>
              <w:t>UE5: the trainer presents the case; participants work on Block 2.1 (Optional, about 7 min) and Block 2.2 (Core, about 17 min). UE6: groups compare their order and defend it; the trainer closes with the model solution (core logic).</w:t>
            </w:r>
          </w:p>
        </w:tc>
        <w:tc>
          <w:tcPr>
            <w:tcW w:type="dxa" w:w="1499"/>
          </w:tcPr>
          <w:p>
            <w:pPr>
              <w:spacing w:before="0" w:after="0"/>
            </w:pPr>
            <w:r>
              <w:rPr>
                <w:sz w:val="19"/>
              </w:rPr>
              <w:t>Task 1 · Part 2 · Blocks 2.1, 2.2</w:t>
            </w:r>
            <w:r>
              <w:br/>
            </w:r>
            <w:r>
              <w:rPr>
                <w:sz w:val="19"/>
              </w:rPr>
              <w:t>Trainer document, section Case study</w:t>
            </w:r>
          </w:p>
        </w:tc>
        <w:tc>
          <w:tcPr>
            <w:tcW w:type="dxa" w:w="1845"/>
          </w:tcPr>
          <w:p>
            <w:pPr>
              <w:spacing w:before="0" w:after="0"/>
            </w:pPr>
            <w:r>
              <w:rPr>
                <w:sz w:val="19"/>
              </w:rPr>
              <w:t>Handout; model solution shown after the work</w:t>
            </w:r>
          </w:p>
        </w:tc>
      </w:tr>
      <w:tr>
        <w:trPr>
          <w:cantSplit/>
        </w:trPr>
        <w:tc>
          <w:tcPr>
            <w:tcW w:type="dxa" w:w="596"/>
          </w:tcPr>
          <w:p>
            <w:pPr>
              <w:spacing w:before="0" w:after="0"/>
            </w:pPr>
            <w:r>
              <w:rPr>
                <w:b/>
                <w:sz w:val="19"/>
              </w:rPr>
              <w:t>7</w:t>
            </w:r>
          </w:p>
        </w:tc>
        <w:tc>
          <w:tcPr>
            <w:tcW w:type="dxa" w:w="596"/>
          </w:tcPr>
          <w:p>
            <w:pPr>
              <w:spacing w:before="0" w:after="0"/>
            </w:pPr>
            <w:r>
              <w:rPr>
                <w:sz w:val="19"/>
              </w:rPr>
              <w:t>45</w:t>
            </w:r>
          </w:p>
        </w:tc>
        <w:tc>
          <w:tcPr>
            <w:tcW w:type="dxa" w:w="1807"/>
          </w:tcPr>
          <w:p>
            <w:pPr>
              <w:spacing w:before="0" w:after="0"/>
            </w:pPr>
            <w:r>
              <w:rPr>
                <w:sz w:val="19"/>
              </w:rPr>
              <w:t>Level 2 + 3 · Feedback round with a management perspective</w:t>
            </w:r>
          </w:p>
        </w:tc>
        <w:tc>
          <w:tcPr>
            <w:tcW w:type="dxa" w:w="3295"/>
          </w:tcPr>
          <w:p>
            <w:pPr>
              <w:spacing w:before="0" w:after="0"/>
            </w:pPr>
            <w:r>
              <w:rPr>
                <w:sz w:val="19"/>
              </w:rPr>
              <w:t>Groups present their reasoning, not only their result. The trainer asks the day's Level 3 input questions and leads the discussion.</w:t>
            </w:r>
          </w:p>
        </w:tc>
        <w:tc>
          <w:tcPr>
            <w:tcW w:type="dxa" w:w="1499"/>
          </w:tcPr>
          <w:p>
            <w:pPr>
              <w:spacing w:before="0" w:after="0"/>
            </w:pPr>
            <w:r>
              <w:rPr>
                <w:sz w:val="19"/>
              </w:rPr>
              <w:t>Trainer document, section Feedback round</w:t>
            </w:r>
          </w:p>
        </w:tc>
        <w:tc>
          <w:tcPr>
            <w:tcW w:type="dxa" w:w="1845"/>
          </w:tcPr>
          <w:p>
            <w:pPr>
              <w:spacing w:before="0" w:after="0"/>
            </w:pPr>
            <w:r>
              <w:rPr>
                <w:sz w:val="19"/>
              </w:rPr>
              <w:t>Presentation by the groups; Trainer only</w:t>
            </w:r>
          </w:p>
        </w:tc>
      </w:tr>
      <w:tr>
        <w:trPr>
          <w:cantSplit/>
        </w:trPr>
        <w:tc>
          <w:tcPr>
            <w:tcW w:type="dxa" w:w="596"/>
          </w:tcPr>
          <w:p>
            <w:pPr>
              <w:spacing w:before="0" w:after="0"/>
            </w:pPr>
            <w:r>
              <w:rPr>
                <w:b/>
                <w:sz w:val="19"/>
              </w:rPr>
              <w:t>8</w:t>
            </w:r>
          </w:p>
        </w:tc>
        <w:tc>
          <w:tcPr>
            <w:tcW w:type="dxa" w:w="596"/>
          </w:tcPr>
          <w:p>
            <w:pPr>
              <w:spacing w:before="0" w:after="0"/>
            </w:pPr>
            <w:r>
              <w:rPr>
                <w:sz w:val="19"/>
              </w:rPr>
              <w:t>45</w:t>
            </w:r>
          </w:p>
        </w:tc>
        <w:tc>
          <w:tcPr>
            <w:tcW w:type="dxa" w:w="1807"/>
          </w:tcPr>
          <w:p>
            <w:pPr>
              <w:spacing w:before="0" w:after="0"/>
            </w:pPr>
            <w:r>
              <w:rPr>
                <w:sz w:val="19"/>
              </w:rPr>
              <w:t>Level 3 · Transfer project, Chief Engagement Officer (</w:t>
            </w:r>
            <w:r>
              <w:rPr>
                <w:b/>
                <w:sz w:val="19"/>
              </w:rPr>
              <w:t>3 UE</w:t>
            </w:r>
            <w:r>
              <w:rPr>
                <w:sz w:val="19"/>
              </w:rPr>
              <w:t>: UE8–10)</w:t>
            </w:r>
          </w:p>
        </w:tc>
        <w:tc>
          <w:tcPr>
            <w:tcW w:type="dxa" w:w="3295"/>
          </w:tcPr>
          <w:p>
            <w:pPr>
              <w:spacing w:before="0" w:after="0"/>
            </w:pPr>
            <w:r>
              <w:rPr>
                <w:sz w:val="19"/>
              </w:rPr>
              <w:t>The trainer presents Materi B (B1, B2, B3; use the "In plain words" and "How to decide" boxes, the rest is handout) and sets the role and the brief.</w:t>
            </w:r>
          </w:p>
        </w:tc>
        <w:tc>
          <w:tcPr>
            <w:tcW w:type="dxa" w:w="1499"/>
          </w:tcPr>
          <w:p>
            <w:pPr>
              <w:spacing w:before="0" w:after="0"/>
            </w:pPr>
            <w:r>
              <w:rPr>
                <w:sz w:val="19"/>
              </w:rPr>
              <w:t>Materi B (Route 2)</w:t>
            </w:r>
          </w:p>
        </w:tc>
        <w:tc>
          <w:tcPr>
            <w:tcW w:type="dxa" w:w="1845"/>
          </w:tcPr>
          <w:p>
            <w:pPr>
              <w:spacing w:before="0" w:after="0"/>
            </w:pPr>
            <w:r>
              <w:rPr>
                <w:sz w:val="19"/>
              </w:rPr>
              <w:t>Presentation + Handout</w:t>
            </w:r>
          </w:p>
        </w:tc>
      </w:tr>
      <w:tr>
        <w:trPr>
          <w:cantSplit/>
        </w:trPr>
        <w:tc>
          <w:tcPr>
            <w:tcW w:type="dxa" w:w="596"/>
          </w:tcPr>
          <w:p>
            <w:pPr>
              <w:spacing w:before="0" w:after="0"/>
            </w:pPr>
            <w:r>
              <w:rPr>
                <w:b/>
                <w:sz w:val="19"/>
              </w:rPr>
              <w:t>9</w:t>
            </w:r>
          </w:p>
        </w:tc>
        <w:tc>
          <w:tcPr>
            <w:tcW w:type="dxa" w:w="596"/>
          </w:tcPr>
          <w:p>
            <w:pPr>
              <w:spacing w:before="0" w:after="0"/>
            </w:pPr>
            <w:r>
              <w:rPr>
                <w:sz w:val="19"/>
              </w:rPr>
              <w:t>45</w:t>
            </w:r>
          </w:p>
        </w:tc>
        <w:tc>
          <w:tcPr>
            <w:tcW w:type="dxa" w:w="1807"/>
          </w:tcPr>
          <w:p>
            <w:pPr>
              <w:spacing w:before="0" w:after="0"/>
            </w:pPr>
            <w:r>
              <w:rPr>
                <w:sz w:val="19"/>
              </w:rPr>
              <w:t>Level 3 · Transfer project</w:t>
            </w:r>
          </w:p>
        </w:tc>
        <w:tc>
          <w:tcPr>
            <w:tcW w:type="dxa" w:w="3295"/>
          </w:tcPr>
          <w:p>
            <w:pPr>
              <w:spacing w:before="0" w:after="0"/>
            </w:pPr>
            <w:r>
              <w:rPr>
                <w:sz w:val="19"/>
              </w:rPr>
              <w:t>Individual work or in pairs on Block 3.1 (Core, about 10 min).</w:t>
            </w:r>
          </w:p>
        </w:tc>
        <w:tc>
          <w:tcPr>
            <w:tcW w:type="dxa" w:w="1499"/>
          </w:tcPr>
          <w:p>
            <w:pPr>
              <w:spacing w:before="0" w:after="0"/>
            </w:pPr>
            <w:r>
              <w:rPr>
                <w:sz w:val="19"/>
              </w:rPr>
              <w:t>Task 2 · Block 3.1</w:t>
            </w:r>
          </w:p>
        </w:tc>
        <w:tc>
          <w:tcPr>
            <w:tcW w:type="dxa" w:w="1845"/>
          </w:tcPr>
          <w:p>
            <w:pPr>
              <w:spacing w:before="0" w:after="0"/>
            </w:pPr>
            <w:r>
              <w:rPr>
                <w:sz w:val="19"/>
              </w:rPr>
              <w:t>Handout (or on the playground)</w:t>
            </w:r>
          </w:p>
        </w:tc>
      </w:tr>
      <w:tr>
        <w:trPr>
          <w:cantSplit/>
        </w:trPr>
        <w:tc>
          <w:tcPr>
            <w:tcW w:type="dxa" w:w="596"/>
          </w:tcPr>
          <w:p>
            <w:pPr>
              <w:spacing w:before="0" w:after="0"/>
            </w:pPr>
            <w:r>
              <w:rPr>
                <w:b/>
                <w:sz w:val="19"/>
              </w:rPr>
              <w:t>10</w:t>
            </w:r>
          </w:p>
        </w:tc>
        <w:tc>
          <w:tcPr>
            <w:tcW w:type="dxa" w:w="596"/>
          </w:tcPr>
          <w:p>
            <w:pPr>
              <w:spacing w:before="0" w:after="0"/>
            </w:pPr>
            <w:r>
              <w:rPr>
                <w:sz w:val="19"/>
              </w:rPr>
              <w:t>45</w:t>
            </w:r>
          </w:p>
        </w:tc>
        <w:tc>
          <w:tcPr>
            <w:tcW w:type="dxa" w:w="1807"/>
          </w:tcPr>
          <w:p>
            <w:pPr>
              <w:spacing w:before="0" w:after="0"/>
            </w:pPr>
            <w:r>
              <w:rPr>
                <w:sz w:val="19"/>
              </w:rPr>
              <w:t>Level 3 · Transfer project</w:t>
            </w:r>
          </w:p>
        </w:tc>
        <w:tc>
          <w:tcPr>
            <w:tcW w:type="dxa" w:w="3295"/>
          </w:tcPr>
          <w:p>
            <w:pPr>
              <w:spacing w:before="0" w:after="0"/>
            </w:pPr>
            <w:r>
              <w:rPr>
                <w:sz w:val="19"/>
              </w:rPr>
              <w:t>Block 3.2 (Core, about 10 min): the decision despite incomplete data. Participants then present the decision and what they give up; the trainer debriefs with the model solution.</w:t>
            </w:r>
          </w:p>
        </w:tc>
        <w:tc>
          <w:tcPr>
            <w:tcW w:type="dxa" w:w="1499"/>
          </w:tcPr>
          <w:p>
            <w:pPr>
              <w:spacing w:before="0" w:after="0"/>
            </w:pPr>
            <w:r>
              <w:rPr>
                <w:sz w:val="19"/>
              </w:rPr>
              <w:t>Task 2 · Block 3.2</w:t>
            </w:r>
            <w:r>
              <w:br/>
            </w:r>
            <w:r>
              <w:rPr>
                <w:sz w:val="19"/>
              </w:rPr>
              <w:t>Trainer document, section Transfer project</w:t>
            </w:r>
          </w:p>
        </w:tc>
        <w:tc>
          <w:tcPr>
            <w:tcW w:type="dxa" w:w="1845"/>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Optional blocks and cards can be skipped;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492"/>
        <w:gridCol w:w="1014"/>
        <w:gridCol w:w="1441"/>
        <w:gridCol w:w="2445"/>
        <w:gridCol w:w="2246"/>
      </w:tblGrid>
      <w:tr>
        <w:trPr>
          <w:cantSplit/>
          <w:tblHeader/>
        </w:trPr>
        <w:tc>
          <w:tcPr>
            <w:tcW w:type="dxa" w:w="2492"/>
            <w:shd w:val="clear" w:color="auto" w:fill="E6ECF4"/>
          </w:tcPr>
          <w:p>
            <w:pPr>
              <w:spacing w:before="0" w:after="0"/>
            </w:pPr>
            <w:r>
              <w:rPr>
                <w:b/>
                <w:sz w:val="19"/>
              </w:rPr>
              <w:t>Component</w:t>
            </w:r>
          </w:p>
        </w:tc>
        <w:tc>
          <w:tcPr>
            <w:tcW w:type="dxa" w:w="1014"/>
            <w:shd w:val="clear" w:color="auto" w:fill="E6ECF4"/>
          </w:tcPr>
          <w:p>
            <w:pPr>
              <w:spacing w:before="0" w:after="0"/>
            </w:pPr>
            <w:r>
              <w:rPr>
                <w:b/>
                <w:sz w:val="19"/>
              </w:rPr>
              <w:t>UE</w:t>
            </w:r>
          </w:p>
        </w:tc>
        <w:tc>
          <w:tcPr>
            <w:tcW w:type="dxa" w:w="1441"/>
            <w:shd w:val="clear" w:color="auto" w:fill="E6ECF4"/>
          </w:tcPr>
          <w:p>
            <w:pPr>
              <w:spacing w:before="0" w:after="0"/>
            </w:pPr>
            <w:r>
              <w:rPr>
                <w:b/>
                <w:sz w:val="19"/>
              </w:rPr>
              <w:t>Duration</w:t>
            </w:r>
          </w:p>
        </w:tc>
        <w:tc>
          <w:tcPr>
            <w:tcW w:type="dxa" w:w="2445"/>
            <w:shd w:val="clear" w:color="auto" w:fill="E6ECF4"/>
          </w:tcPr>
          <w:p>
            <w:pPr>
              <w:spacing w:before="0" w:after="0"/>
            </w:pPr>
            <w:r>
              <w:rPr>
                <w:b/>
                <w:sz w:val="19"/>
              </w:rPr>
              <w:t>Participants work in</w:t>
            </w:r>
          </w:p>
        </w:tc>
        <w:tc>
          <w:tcPr>
            <w:tcW w:type="dxa" w:w="2246"/>
            <w:shd w:val="clear" w:color="auto" w:fill="E6ECF4"/>
          </w:tcPr>
          <w:p>
            <w:pPr>
              <w:spacing w:before="0" w:after="0"/>
            </w:pPr>
            <w:r>
              <w:rPr>
                <w:b/>
                <w:sz w:val="19"/>
              </w:rPr>
              <w:t>Model solution in</w:t>
            </w:r>
          </w:p>
        </w:tc>
      </w:tr>
      <w:tr>
        <w:trPr>
          <w:cantSplit/>
        </w:trPr>
        <w:tc>
          <w:tcPr>
            <w:tcW w:type="dxa" w:w="2492"/>
          </w:tcPr>
          <w:p>
            <w:pPr>
              <w:spacing w:before="0" w:after="0"/>
            </w:pPr>
            <w:r>
              <w:rPr>
                <w:b/>
                <w:sz w:val="19"/>
              </w:rPr>
              <w:t>Level 2 case study</w:t>
            </w:r>
            <w:r>
              <w:rPr>
                <w:sz w:val="19"/>
              </w:rPr>
              <w:t xml:space="preserve"> (GameLearn)</w:t>
            </w:r>
          </w:p>
        </w:tc>
        <w:tc>
          <w:tcPr>
            <w:tcW w:type="dxa" w:w="1014"/>
          </w:tcPr>
          <w:p>
            <w:pPr>
              <w:spacing w:before="0" w:after="0"/>
            </w:pPr>
            <w:r>
              <w:rPr>
                <w:sz w:val="19"/>
              </w:rPr>
              <w:t>UE5–6</w:t>
            </w:r>
          </w:p>
        </w:tc>
        <w:tc>
          <w:tcPr>
            <w:tcW w:type="dxa" w:w="1441"/>
          </w:tcPr>
          <w:p>
            <w:pPr>
              <w:spacing w:before="0" w:after="0"/>
            </w:pPr>
            <w:r>
              <w:rPr>
                <w:b/>
                <w:sz w:val="19"/>
              </w:rPr>
              <w:t>2 UE</w:t>
            </w:r>
            <w:r>
              <w:rPr>
                <w:sz w:val="19"/>
              </w:rPr>
              <w:t xml:space="preserve"> · 90 min</w:t>
            </w:r>
          </w:p>
        </w:tc>
        <w:tc>
          <w:tcPr>
            <w:tcW w:type="dxa" w:w="2445"/>
          </w:tcPr>
          <w:p>
            <w:pPr>
              <w:spacing w:before="0" w:after="0"/>
            </w:pPr>
            <w:r>
              <w:rPr>
                <w:sz w:val="19"/>
              </w:rPr>
              <w:t>Task 1 · Part 2 (Blocks 2.1, 2.2)</w:t>
            </w:r>
          </w:p>
        </w:tc>
        <w:tc>
          <w:tcPr>
            <w:tcW w:type="dxa" w:w="2246"/>
          </w:tcPr>
          <w:p>
            <w:pPr>
              <w:spacing w:before="0" w:after="0"/>
            </w:pPr>
            <w:r>
              <w:rPr>
                <w:sz w:val="19"/>
              </w:rPr>
              <w:t>Trainer document, section Case study</w:t>
            </w:r>
          </w:p>
        </w:tc>
      </w:tr>
      <w:tr>
        <w:trPr>
          <w:cantSplit/>
        </w:trPr>
        <w:tc>
          <w:tcPr>
            <w:tcW w:type="dxa" w:w="2492"/>
          </w:tcPr>
          <w:p>
            <w:pPr>
              <w:spacing w:before="0" w:after="0"/>
            </w:pPr>
            <w:r>
              <w:rPr>
                <w:b/>
                <w:sz w:val="19"/>
              </w:rPr>
              <w:t>Level 3 transfer project</w:t>
            </w:r>
            <w:r>
              <w:rPr>
                <w:sz w:val="19"/>
              </w:rPr>
              <w:t xml:space="preserve"> (Chief Engagement Officer)</w:t>
            </w:r>
          </w:p>
        </w:tc>
        <w:tc>
          <w:tcPr>
            <w:tcW w:type="dxa" w:w="1014"/>
          </w:tcPr>
          <w:p>
            <w:pPr>
              <w:spacing w:before="0" w:after="0"/>
            </w:pPr>
            <w:r>
              <w:rPr>
                <w:sz w:val="19"/>
              </w:rPr>
              <w:t>UE8–10</w:t>
            </w:r>
          </w:p>
        </w:tc>
        <w:tc>
          <w:tcPr>
            <w:tcW w:type="dxa" w:w="1441"/>
          </w:tcPr>
          <w:p>
            <w:pPr>
              <w:spacing w:before="0" w:after="0"/>
            </w:pPr>
            <w:r>
              <w:rPr>
                <w:b/>
                <w:sz w:val="19"/>
              </w:rPr>
              <w:t>3 UE</w:t>
            </w:r>
            <w:r>
              <w:rPr>
                <w:sz w:val="19"/>
              </w:rPr>
              <w:t xml:space="preserve"> · 135 min</w:t>
            </w:r>
          </w:p>
        </w:tc>
        <w:tc>
          <w:tcPr>
            <w:tcW w:type="dxa" w:w="2445"/>
          </w:tcPr>
          <w:p>
            <w:pPr>
              <w:spacing w:before="0" w:after="0"/>
            </w:pPr>
            <w:r>
              <w:rPr>
                <w:sz w:val="19"/>
              </w:rPr>
              <w:t>Materi B and Task 2 (Blocks 3.1, 3.2)</w:t>
            </w:r>
          </w:p>
        </w:tc>
        <w:tc>
          <w:tcPr>
            <w:tcW w:type="dxa" w:w="2246"/>
          </w:tcPr>
          <w:p>
            <w:pPr>
              <w:spacing w:before="0" w:after="0"/>
            </w:pPr>
            <w:r>
              <w:rPr>
                <w:sz w:val="19"/>
              </w:rPr>
              <w:t>Trainer document, section Transfer project</w:t>
            </w:r>
          </w:p>
        </w:tc>
      </w:tr>
    </w:tbl>
    <w:p>
      <w:pPr>
        <w:spacing w:before="0" w:after="80"/>
      </w:pPr>
    </w:p>
    <w:p>
      <w:r>
        <w:br w:type="page"/>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Which plan item each block answers</w:t>
            </w:r>
          </w:p>
          <w:tbl>
            <w:tblPr>
              <w:tblW w:w="927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968"/>
              <w:gridCol w:w="5553"/>
              <w:gridCol w:w="2757"/>
            </w:tblGrid>
            <w:tr>
              <w:trPr>
                <w:cantSplit/>
                <w:tblHeader/>
              </w:trPr>
              <w:tc>
                <w:tcPr>
                  <w:tcW w:type="dxa" w:w="968"/>
                  <w:shd w:val="clear" w:color="auto" w:fill="E6ECF4"/>
                </w:tcPr>
                <w:p>
                  <w:pPr>
                    <w:spacing w:before="0" w:after="0"/>
                  </w:pPr>
                  <w:r>
                    <w:rPr>
                      <w:b/>
                      <w:sz w:val="20"/>
                    </w:rPr>
                    <w:t>UE</w:t>
                  </w:r>
                </w:p>
              </w:tc>
              <w:tc>
                <w:tcPr>
                  <w:tcW w:type="dxa" w:w="5553"/>
                  <w:shd w:val="clear" w:color="auto" w:fill="E6ECF4"/>
                </w:tcPr>
                <w:p>
                  <w:pPr>
                    <w:spacing w:before="0" w:after="0"/>
                  </w:pPr>
                  <w:r>
                    <w:rPr>
                      <w:b/>
                      <w:sz w:val="20"/>
                    </w:rPr>
                    <w:t>Plan item (Strukturplan, Day 11)</w:t>
                  </w:r>
                </w:p>
              </w:tc>
              <w:tc>
                <w:tcPr>
                  <w:tcW w:type="dxa" w:w="2757"/>
                  <w:shd w:val="clear" w:color="auto" w:fill="E6ECF4"/>
                </w:tcPr>
                <w:p>
                  <w:pPr>
                    <w:spacing w:before="0" w:after="0"/>
                  </w:pPr>
                  <w:r>
                    <w:rPr>
                      <w:b/>
                      <w:sz w:val="20"/>
                    </w:rPr>
                    <w:t>Block in this document</w:t>
                  </w:r>
                </w:p>
              </w:tc>
            </w:tr>
            <w:tr>
              <w:trPr>
                <w:cantSplit/>
              </w:trPr>
              <w:tc>
                <w:tcPr>
                  <w:tcW w:type="dxa" w:w="968"/>
                </w:tcPr>
                <w:p>
                  <w:pPr>
                    <w:spacing w:before="0" w:after="0"/>
                  </w:pPr>
                  <w:r>
                    <w:rPr>
                      <w:sz w:val="20"/>
                    </w:rPr>
                    <w:t>UE2</w:t>
                  </w:r>
                </w:p>
              </w:tc>
              <w:tc>
                <w:tcPr>
                  <w:tcW w:type="dxa" w:w="5553"/>
                </w:tcPr>
                <w:p>
                  <w:pPr>
                    <w:spacing w:before="0" w:after="0"/>
                  </w:pPr>
                  <w:r>
                    <w:rPr>
                      <w:sz w:val="20"/>
                    </w:rPr>
                    <w:t>Level 1, task 1 · which platform and which elements are more motivating and why, the differences, which elements increase motivation.</w:t>
                  </w:r>
                </w:p>
              </w:tc>
              <w:tc>
                <w:tcPr>
                  <w:tcW w:type="dxa" w:w="2757"/>
                </w:tcPr>
                <w:p>
                  <w:pPr>
                    <w:spacing w:before="0" w:after="0"/>
                  </w:pPr>
                  <w:r>
                    <w:rPr>
                      <w:sz w:val="20"/>
                    </w:rPr>
                    <w:t>Block 1.1 (Core): the eight facts are sorted, then the fields</w:t>
                  </w:r>
                </w:p>
              </w:tc>
            </w:tr>
            <w:tr>
              <w:trPr>
                <w:cantSplit/>
              </w:trPr>
              <w:tc>
                <w:tcPr>
                  <w:tcW w:type="dxa" w:w="968"/>
                </w:tcPr>
                <w:p>
                  <w:pPr>
                    <w:spacing w:before="0" w:after="0"/>
                  </w:pPr>
                  <w:r>
                    <w:rPr>
                      <w:sz w:val="20"/>
                    </w:rPr>
                    <w:t>UE3</w:t>
                  </w:r>
                </w:p>
              </w:tc>
              <w:tc>
                <w:tcPr>
                  <w:tcW w:type="dxa" w:w="5553"/>
                </w:tcPr>
                <w:p>
                  <w:pPr>
                    <w:spacing w:before="0" w:after="0"/>
                  </w:pPr>
                  <w:r>
                    <w:rPr>
                      <w:sz w:val="20"/>
                    </w:rPr>
                    <w:t>Deciding on a gamification strategy: three options: assess each option (benefit or impact, effort, risk), decide, justify</w:t>
                  </w:r>
                </w:p>
              </w:tc>
              <w:tc>
                <w:tcPr>
                  <w:tcW w:type="dxa" w:w="2757"/>
                </w:tcPr>
                <w:p>
                  <w:pPr>
                    <w:spacing w:before="0" w:after="0"/>
                  </w:pPr>
                  <w:r>
                    <w:rPr>
                      <w:sz w:val="20"/>
                    </w:rPr>
                    <w:t>Block 1.2 (Optional)</w:t>
                  </w:r>
                </w:p>
              </w:tc>
            </w:tr>
            <w:tr>
              <w:trPr>
                <w:cantSplit/>
              </w:trPr>
              <w:tc>
                <w:tcPr>
                  <w:tcW w:type="dxa" w:w="968"/>
                </w:tcPr>
                <w:p>
                  <w:pPr>
                    <w:spacing w:before="0" w:after="0"/>
                  </w:pPr>
                  <w:r>
                    <w:rPr>
                      <w:sz w:val="20"/>
                    </w:rPr>
                    <w:t>UE4</w:t>
                  </w:r>
                </w:p>
              </w:tc>
              <w:tc>
                <w:tcPr>
                  <w:tcW w:type="dxa" w:w="5553"/>
                </w:tcPr>
                <w:p>
                  <w:pPr>
                    <w:spacing w:before="0" w:after="0"/>
                  </w:pPr>
                  <w:r>
                    <w:rPr>
                      <w:sz w:val="20"/>
                    </w:rPr>
                    <w:t>Coaching: The coaching point of the plan: gamification only works in the right context; there is a difference between real motivation and a short-term reward; there is a danger of overstimulation; ask when gamification makes sense, and when it does not.</w:t>
                  </w:r>
                </w:p>
              </w:tc>
              <w:tc>
                <w:tcPr>
                  <w:tcW w:type="dxa" w:w="2757"/>
                </w:tcPr>
                <w:p>
                  <w:pPr>
                    <w:spacing w:before="0" w:after="0"/>
                  </w:pPr>
                  <w:r>
                    <w:rPr>
                      <w:sz w:val="20"/>
                    </w:rPr>
                    <w:t>Block 1.3 (Optional)</w:t>
                  </w:r>
                </w:p>
              </w:tc>
            </w:tr>
            <w:tr>
              <w:trPr>
                <w:cantSplit/>
              </w:trPr>
              <w:tc>
                <w:tcPr>
                  <w:tcW w:type="dxa" w:w="968"/>
                </w:tcPr>
                <w:p>
                  <w:pPr>
                    <w:spacing w:before="0" w:after="0"/>
                  </w:pPr>
                  <w:r>
                    <w:rPr>
                      <w:sz w:val="20"/>
                    </w:rPr>
                    <w:t>UE5–6</w:t>
                  </w:r>
                </w:p>
              </w:tc>
              <w:tc>
                <w:tcPr>
                  <w:tcW w:type="dxa" w:w="5553"/>
                </w:tcPr>
                <w:p>
                  <w:pPr>
                    <w:spacing w:before="0" w:after="0"/>
                  </w:pPr>
                  <w:r>
                    <w:rPr>
                      <w:sz w:val="20"/>
                    </w:rPr>
                    <w:t>Level 2 case study GameLearn: identify the central problems, develop four UX measures, prioritise, justify (and any extra item the plan names, such as test methods or KPIs)</w:t>
                  </w:r>
                </w:p>
              </w:tc>
              <w:tc>
                <w:tcPr>
                  <w:tcW w:type="dxa" w:w="2757"/>
                </w:tcPr>
                <w:p>
                  <w:pPr>
                    <w:spacing w:before="0" w:after="0"/>
                  </w:pPr>
                  <w:r>
                    <w:rPr>
                      <w:sz w:val="20"/>
                    </w:rPr>
                    <w:t>Block 2.1 (Optional, four problems) and Block 2.2 (Core, four improvements, priority, justification)</w:t>
                  </w:r>
                </w:p>
              </w:tc>
            </w:tr>
            <w:tr>
              <w:trPr>
                <w:cantSplit/>
              </w:trPr>
              <w:tc>
                <w:tcPr>
                  <w:tcW w:type="dxa" w:w="968"/>
                </w:tcPr>
                <w:p>
                  <w:pPr>
                    <w:spacing w:before="0" w:after="0"/>
                  </w:pPr>
                  <w:r>
                    <w:rPr>
                      <w:sz w:val="20"/>
                    </w:rPr>
                    <w:t>UE7</w:t>
                  </w:r>
                </w:p>
              </w:tc>
              <w:tc>
                <w:tcPr>
                  <w:tcW w:type="dxa" w:w="5553"/>
                </w:tcPr>
                <w:p>
                  <w:pPr>
                    <w:spacing w:before="0" w:after="0"/>
                  </w:pPr>
                  <w:r>
                    <w:rPr>
                      <w:sz w:val="20"/>
                    </w:rPr>
                    <w:t>Feedback round with a strategic perspective</w:t>
                  </w:r>
                </w:p>
              </w:tc>
              <w:tc>
                <w:tcPr>
                  <w:tcW w:type="dxa" w:w="2757"/>
                </w:tcPr>
                <w:p>
                  <w:pPr>
                    <w:spacing w:before="0" w:after="0"/>
                  </w:pPr>
                  <w:r>
                    <w:rPr>
                      <w:sz w:val="20"/>
                    </w:rPr>
                    <w:t>A classroom discussion led by the facilitator; not a worksheet block</w:t>
                  </w:r>
                </w:p>
              </w:tc>
            </w:tr>
            <w:tr>
              <w:trPr>
                <w:cantSplit/>
              </w:trPr>
              <w:tc>
                <w:tcPr>
                  <w:tcW w:type="dxa" w:w="968"/>
                </w:tcPr>
                <w:p>
                  <w:pPr>
                    <w:spacing w:before="0" w:after="0"/>
                  </w:pPr>
                  <w:r>
                    <w:rPr>
                      <w:sz w:val="20"/>
                    </w:rPr>
                    <w:t>UE8–10</w:t>
                  </w:r>
                </w:p>
              </w:tc>
              <w:tc>
                <w:tcPr>
                  <w:tcW w:type="dxa" w:w="5553"/>
                </w:tcPr>
                <w:p>
                  <w:pPr>
                    <w:spacing w:before="0" w:after="0"/>
                  </w:pPr>
                  <w:r>
                    <w:rPr>
                      <w:sz w:val="20"/>
                    </w:rPr>
                    <w:t>Level 3 transfer project: items 1 to 3 · the decision whether to use gamification, a definition of meaningful mechanics, the link to learning objectives. Also: items 4 and 5 and the additional requirement · a risk analysis (perverse incentives, over-motivation), prioritised measures, a decision under uncertainty.</w:t>
                  </w:r>
                </w:p>
              </w:tc>
              <w:tc>
                <w:tcPr>
                  <w:tcW w:type="dxa" w:w="2757"/>
                </w:tcPr>
                <w:p>
                  <w:pPr>
                    <w:spacing w:before="0" w:after="0"/>
                  </w:pPr>
                  <w:r>
                    <w:rPr>
                      <w:sz w:val="20"/>
                    </w:rPr>
                    <w:t>Blocks 3.1 and 3.2 (both Core)</w:t>
                  </w:r>
                </w:p>
              </w:tc>
            </w:tr>
          </w:tbl>
          <w:p/>
          <w:p>
            <w:pPr>
              <w:spacing w:before="0" w:after="80"/>
            </w:pP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Your name</w:t>
            </w:r>
          </w:p>
          <w:p>
            <w:pPr>
              <w:spacing w:before="0" w:after="100"/>
            </w:pPr>
            <w:r>
              <w:rPr/>
              <w:t>Write your full name here. Use the same name on every Task document this week; it is how your work is matched.</w:t>
            </w:r>
          </w:p>
          <w:tbl>
            <w:tblPr>
              <w:tblW w:w="923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238"/>
            </w:tblGrid>
            <w:tr>
              <w:trPr>
                <w:cantSplit/>
                <w:trHeight w:val="521" w:hRule="atLeast"/>
              </w:trPr>
              <w:tc>
                <w:tcPr>
                  <w:tcW w:type="dxa" w:w="9238"/>
                </w:tcPr>
                <w:p/>
              </w:tc>
            </w:tr>
          </w:tbl>
          <w:p/>
          <w:p>
            <w:pPr>
              <w:spacing w:before="0" w:after="80"/>
            </w:pPr>
          </w:p>
        </w:tc>
      </w:tr>
    </w:tbl>
    <w:p>
      <w:pPr>
        <w:spacing w:before="0" w:after="80"/>
      </w:pPr>
    </w:p>
    <w:p>
      <w:pPr>
        <w:pStyle w:val="Heading1"/>
        <w:pBdr>
          <w:bottom w:val="single" w:sz="8" w:space="2" w:color="17212E"/>
        </w:pBdr>
      </w:pPr>
      <w:r>
        <w:rPr/>
        <w:t>Task 1 · Route 1 · UX Analysis File (Levels 1 and 2)</w:t>
      </w:r>
    </w:p>
    <w:p>
      <w:pPr>
        <w:pStyle w:val="Heading2"/>
      </w:pPr>
      <w:r>
        <w:rPr/>
        <w:t>The case: GameLearn, a platform with high activity and low learning</w:t>
      </w:r>
    </w:p>
    <w:p>
      <w:pPr>
        <w:spacing w:before="0" w:after="100"/>
      </w:pPr>
      <w:r>
        <w:rPr/>
        <w:t>GameLearn is a learning platform full of game elements. Users collect points, but they learn little, and the focus has shifted from the content to the reward. A first analysis points to a wrong gamification strategy, in which extrinsic motivation dominates. Users drop out early, the content is complex and the budget is limited. You are part of the UX team and asked to work out which elements help, which only reward activity, and which measures are worth funding.</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877"/>
        <w:gridCol w:w="2676"/>
        <w:gridCol w:w="4085"/>
      </w:tblGrid>
      <w:tr>
        <w:trPr>
          <w:cantSplit/>
          <w:tblHeader/>
        </w:trPr>
        <w:tc>
          <w:tcPr>
            <w:tcW w:type="dxa" w:w="2877"/>
            <w:shd w:val="clear" w:color="auto" w:fill="E6ECF4"/>
          </w:tcPr>
          <w:p>
            <w:pPr>
              <w:spacing w:before="0" w:after="0"/>
            </w:pPr>
            <w:r>
              <w:rPr>
                <w:b/>
                <w:sz w:val="20"/>
              </w:rPr>
              <w:t>What you have</w:t>
            </w:r>
          </w:p>
        </w:tc>
        <w:tc>
          <w:tcPr>
            <w:tcW w:type="dxa" w:w="2676"/>
            <w:shd w:val="clear" w:color="auto" w:fill="E6ECF4"/>
          </w:tcPr>
          <w:p>
            <w:pPr>
              <w:spacing w:before="0" w:after="0"/>
            </w:pPr>
            <w:r>
              <w:rPr>
                <w:b/>
                <w:sz w:val="20"/>
              </w:rPr>
              <w:t>The limits</w:t>
            </w:r>
          </w:p>
        </w:tc>
        <w:tc>
          <w:tcPr>
            <w:tcW w:type="dxa" w:w="4085"/>
            <w:shd w:val="clear" w:color="auto" w:fill="E6ECF4"/>
          </w:tcPr>
          <w:p>
            <w:pPr>
              <w:spacing w:before="0" w:after="0"/>
            </w:pPr>
            <w:r>
              <w:rPr>
                <w:b/>
                <w:sz w:val="20"/>
              </w:rPr>
              <w:t>How the task runs</w:t>
            </w:r>
          </w:p>
        </w:tc>
      </w:tr>
      <w:tr>
        <w:trPr>
          <w:cantSplit/>
        </w:trPr>
        <w:tc>
          <w:tcPr>
            <w:tcW w:type="dxa" w:w="2877"/>
          </w:tcPr>
          <w:p>
            <w:pPr>
              <w:spacing w:before="0" w:after="0"/>
            </w:pPr>
            <w:r>
              <w:rPr>
                <w:sz w:val="20"/>
              </w:rPr>
              <w:t>Four GameLearn screens in outline, with eight facts about them (Block 1.1).</w:t>
            </w:r>
            <w:r>
              <w:br/>
            </w:r>
            <w:r>
              <w:rPr>
                <w:sz w:val="20"/>
              </w:rPr>
              <w:t>Three options (optional Block 1.2) and seven possible problems (optional Block 2.1).</w:t>
            </w:r>
            <w:r>
              <w:br/>
            </w:r>
            <w:r>
              <w:rPr>
                <w:sz w:val="20"/>
              </w:rPr>
              <w:t>Nine measures, each with a cost and weeks (Block 2.2).</w:t>
            </w:r>
          </w:p>
        </w:tc>
        <w:tc>
          <w:tcPr>
            <w:tcW w:type="dxa" w:w="2676"/>
          </w:tcPr>
          <w:p>
            <w:pPr>
              <w:spacing w:before="0" w:after="0"/>
            </w:pPr>
            <w:r>
              <w:rPr>
                <w:sz w:val="20"/>
              </w:rPr>
              <w:t>Budget: €45,000 (Case assumption: the plan only says “limited”)</w:t>
            </w:r>
            <w:r>
              <w:br/>
            </w:r>
            <w:r>
              <w:rPr>
                <w:sz w:val="20"/>
              </w:rPr>
              <w:t>Time: 10 weeks (Case assumption: the plan gives none)</w:t>
            </w:r>
            <w:r>
              <w:br/>
            </w:r>
            <w:r>
              <w:rPr>
                <w:sz w:val="20"/>
              </w:rPr>
              <w:t>Users drop out early, and the content is complex.</w:t>
            </w:r>
          </w:p>
        </w:tc>
        <w:tc>
          <w:tcPr>
            <w:tcW w:type="dxa" w:w="4085"/>
          </w:tcPr>
          <w:p>
            <w:pPr>
              <w:spacing w:before="0" w:after="0"/>
            </w:pPr>
            <w:r>
              <w:rPr>
                <w:sz w:val="20"/>
              </w:rPr>
              <w:t>How the task runs:</w:t>
            </w:r>
            <w:r>
              <w:br/>
            </w:r>
            <w:r>
              <w:rPr>
                <w:sz w:val="20"/>
              </w:rPr>
              <w:t>1. Block 1.1: sort eight elements by what they do to motivation, say which one would last longest and what you would change (Level 1).</w:t>
            </w:r>
            <w:r>
              <w:br/>
            </w:r>
            <w:r>
              <w:rPr>
                <w:sz w:val="20"/>
              </w:rPr>
              <w:t>2. Block 2.2: choose four of nine measures, rate them, order them, justify and name what is missing (Level 2).</w:t>
            </w:r>
            <w:r>
              <w:br/>
            </w:r>
            <w:r>
              <w:rPr>
                <w:sz w:val="20"/>
              </w:rPr>
              <w:t>Three more blocks (about 20 min) are optional and folded.</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The brief says: users collect points but learn little, the focus is on reward instead of content, a wrong gamification strategy, extrinsic motivation dominates, early drop-out, a limited budget and complex content. Everything else is made up for this exercise: the screens, the numbers on them, the €45,000, the 10 weeks, and the costs and weeks of the measures.</w:t>
            </w:r>
          </w:p>
        </w:tc>
      </w:tr>
    </w:tbl>
    <w:p>
      <w:pPr>
        <w:spacing w:before="0" w:after="80"/>
      </w:pPr>
    </w:p>
    <w:p>
      <w:pPr>
        <w:pStyle w:val="Heading2"/>
      </w:pPr>
      <w:r>
        <w:rPr/>
        <w:t>The evidence: four GameLearn screens and eight facts</w:t>
      </w:r>
    </w:p>
    <w:p>
      <w:pPr>
        <w:spacing w:before="0" w:after="100"/>
      </w:pPr>
      <w:r>
        <w:rPr/>
        <w:t>The picture shows four screens in outline. The numbers 1 to 8 mark the places the facts below describe. The table prints each fact as plain description: it says what is there, never whether it is a problem.</w:t>
      </w:r>
    </w:p>
    <w:p>
      <w:pPr>
        <w:keepNext/>
        <w:spacing w:before="80" w:after="40"/>
        <w:jc w:val="center"/>
      </w:pPr>
      <w:r>
        <w:drawing>
          <wp:inline xmlns:a="http://schemas.openxmlformats.org/drawingml/2006/main" xmlns:pic="http://schemas.openxmlformats.org/drawingml/2006/picture">
            <wp:extent cx="5940000" cy="5189684"/>
            <wp:docPr id="1" name="Picture 1"/>
            <wp:cNvGraphicFramePr>
              <a:graphicFrameLocks noChangeAspect="1"/>
            </wp:cNvGraphicFramePr>
            <a:graphic>
              <a:graphicData uri="http://schemas.openxmlformats.org/drawingml/2006/picture">
                <pic:pic>
                  <pic:nvPicPr>
                    <pic:cNvPr id="0" name="d11_t1_screens-7e7619a208b1.png"/>
                    <pic:cNvPicPr/>
                  </pic:nvPicPr>
                  <pic:blipFill>
                    <a:blip r:embed="rId10"/>
                    <a:stretch>
                      <a:fillRect/>
                    </a:stretch>
                  </pic:blipFill>
                  <pic:spPr>
                    <a:xfrm>
                      <a:off x="0" y="0"/>
                      <a:ext cx="5940000" cy="5189684"/>
                    </a:xfrm>
                    <a:prstGeom prst="rect"/>
                  </pic:spPr>
                </pic:pic>
              </a:graphicData>
            </a:graphic>
          </wp:inline>
        </w:drawing>
      </w:r>
    </w:p>
    <w:p>
      <w:pPr>
        <w:spacing w:before="0" w:after="160"/>
        <w:jc w:val="center"/>
      </w:pPr>
      <w:r>
        <w:rPr>
          <w:i/>
          <w:color w:val="556274"/>
          <w:sz w:val="18"/>
        </w:rPr>
        <w:t>Figure 1 · The GameLearn screens, drawn in outline. Numbers 1 to 8 mark the facts in the table (Case assumption: the details are made up for this exercise).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47"/>
        <w:gridCol w:w="2111"/>
        <w:gridCol w:w="6680"/>
      </w:tblGrid>
      <w:tr>
        <w:trPr>
          <w:cantSplit/>
          <w:tblHeader/>
        </w:trPr>
        <w:tc>
          <w:tcPr>
            <w:tcW w:type="dxa" w:w="847"/>
            <w:shd w:val="clear" w:color="auto" w:fill="E6ECF4"/>
          </w:tcPr>
          <w:p>
            <w:pPr>
              <w:spacing w:before="0" w:after="0"/>
            </w:pPr>
            <w:r>
              <w:rPr>
                <w:b/>
                <w:sz w:val="20"/>
              </w:rPr>
              <w:t>No.</w:t>
            </w:r>
          </w:p>
        </w:tc>
        <w:tc>
          <w:tcPr>
            <w:tcW w:type="dxa" w:w="2111"/>
            <w:shd w:val="clear" w:color="auto" w:fill="E6ECF4"/>
          </w:tcPr>
          <w:p>
            <w:pPr>
              <w:spacing w:before="0" w:after="0"/>
            </w:pPr>
            <w:r>
              <w:rPr>
                <w:b/>
                <w:sz w:val="20"/>
              </w:rPr>
              <w:t>Screen</w:t>
            </w:r>
          </w:p>
        </w:tc>
        <w:tc>
          <w:tcPr>
            <w:tcW w:type="dxa" w:w="6680"/>
            <w:shd w:val="clear" w:color="auto" w:fill="E6ECF4"/>
          </w:tcPr>
          <w:p>
            <w:pPr>
              <w:spacing w:before="0" w:after="0"/>
            </w:pPr>
            <w:r>
              <w:rPr>
                <w:b/>
                <w:sz w:val="20"/>
              </w:rPr>
              <w:t>What is there</w:t>
            </w:r>
          </w:p>
        </w:tc>
      </w:tr>
      <w:tr>
        <w:trPr>
          <w:cantSplit/>
        </w:trPr>
        <w:tc>
          <w:tcPr>
            <w:tcW w:type="dxa" w:w="847"/>
          </w:tcPr>
          <w:p>
            <w:pPr>
              <w:spacing w:before="0" w:after="0"/>
            </w:pPr>
            <w:r>
              <w:rPr>
                <w:sz w:val="20"/>
              </w:rPr>
              <w:t>1</w:t>
            </w:r>
          </w:p>
        </w:tc>
        <w:tc>
          <w:tcPr>
            <w:tcW w:type="dxa" w:w="2111"/>
          </w:tcPr>
          <w:p>
            <w:pPr>
              <w:spacing w:before="0" w:after="0"/>
            </w:pPr>
            <w:r>
              <w:rPr>
                <w:sz w:val="20"/>
              </w:rPr>
              <w:t>Dashboard</w:t>
            </w:r>
          </w:p>
        </w:tc>
        <w:tc>
          <w:tcPr>
            <w:tcW w:type="dxa" w:w="6680"/>
          </w:tcPr>
          <w:p>
            <w:pPr>
              <w:spacing w:before="0" w:after="0"/>
            </w:pPr>
            <w:r>
              <w:rPr>
                <w:sz w:val="20"/>
              </w:rPr>
              <w:t>Every login gives 10 points, whether or not the learner opens a lesson.</w:t>
            </w:r>
          </w:p>
        </w:tc>
      </w:tr>
      <w:tr>
        <w:trPr>
          <w:cantSplit/>
        </w:trPr>
        <w:tc>
          <w:tcPr>
            <w:tcW w:type="dxa" w:w="847"/>
          </w:tcPr>
          <w:p>
            <w:pPr>
              <w:spacing w:before="0" w:after="0"/>
            </w:pPr>
            <w:r>
              <w:rPr>
                <w:sz w:val="20"/>
              </w:rPr>
              <w:t>2</w:t>
            </w:r>
          </w:p>
        </w:tc>
        <w:tc>
          <w:tcPr>
            <w:tcW w:type="dxa" w:w="2111"/>
          </w:tcPr>
          <w:p>
            <w:pPr>
              <w:spacing w:before="0" w:after="0"/>
            </w:pPr>
            <w:r>
              <w:rPr>
                <w:sz w:val="20"/>
              </w:rPr>
              <w:t>Leaderboard</w:t>
            </w:r>
          </w:p>
        </w:tc>
        <w:tc>
          <w:tcPr>
            <w:tcW w:type="dxa" w:w="6680"/>
          </w:tcPr>
          <w:p>
            <w:pPr>
              <w:spacing w:before="0" w:after="0"/>
            </w:pPr>
            <w:r>
              <w:rPr>
                <w:sz w:val="20"/>
              </w:rPr>
              <w:t>A leaderboard ranks all 5,000 learners by points, and the top three get a prize.</w:t>
            </w:r>
          </w:p>
        </w:tc>
      </w:tr>
      <w:tr>
        <w:trPr>
          <w:cantSplit/>
        </w:trPr>
        <w:tc>
          <w:tcPr>
            <w:tcW w:type="dxa" w:w="847"/>
          </w:tcPr>
          <w:p>
            <w:pPr>
              <w:spacing w:before="0" w:after="0"/>
            </w:pPr>
            <w:r>
              <w:rPr>
                <w:sz w:val="20"/>
              </w:rPr>
              <w:t>3</w:t>
            </w:r>
          </w:p>
        </w:tc>
        <w:tc>
          <w:tcPr>
            <w:tcW w:type="dxa" w:w="2111"/>
          </w:tcPr>
          <w:p>
            <w:pPr>
              <w:spacing w:before="0" w:after="0"/>
            </w:pPr>
            <w:r>
              <w:rPr>
                <w:sz w:val="20"/>
              </w:rPr>
              <w:t>Dashboard</w:t>
            </w:r>
          </w:p>
        </w:tc>
        <w:tc>
          <w:tcPr>
            <w:tcW w:type="dxa" w:w="6680"/>
          </w:tcPr>
          <w:p>
            <w:pPr>
              <w:spacing w:before="0" w:after="0"/>
            </w:pPr>
            <w:r>
              <w:rPr>
                <w:sz w:val="20"/>
              </w:rPr>
              <w:t>A daily streak counter turns red and “breaks” when a day is missed.</w:t>
            </w:r>
          </w:p>
        </w:tc>
      </w:tr>
      <w:tr>
        <w:trPr>
          <w:cantSplit/>
        </w:trPr>
        <w:tc>
          <w:tcPr>
            <w:tcW w:type="dxa" w:w="847"/>
          </w:tcPr>
          <w:p>
            <w:pPr>
              <w:spacing w:before="0" w:after="0"/>
            </w:pPr>
            <w:r>
              <w:rPr>
                <w:sz w:val="20"/>
              </w:rPr>
              <w:t>4</w:t>
            </w:r>
          </w:p>
        </w:tc>
        <w:tc>
          <w:tcPr>
            <w:tcW w:type="dxa" w:w="2111"/>
          </w:tcPr>
          <w:p>
            <w:pPr>
              <w:spacing w:before="0" w:after="0"/>
            </w:pPr>
            <w:r>
              <w:rPr>
                <w:sz w:val="20"/>
              </w:rPr>
              <w:t>A unit</w:t>
            </w:r>
          </w:p>
        </w:tc>
        <w:tc>
          <w:tcPr>
            <w:tcW w:type="dxa" w:w="6680"/>
          </w:tcPr>
          <w:p>
            <w:pPr>
              <w:spacing w:before="0" w:after="0"/>
            </w:pPr>
            <w:r>
              <w:rPr>
                <w:sz w:val="20"/>
              </w:rPr>
              <w:t>A bar shows the share of lessons finished in each unit.</w:t>
            </w:r>
          </w:p>
        </w:tc>
      </w:tr>
      <w:tr>
        <w:trPr>
          <w:cantSplit/>
        </w:trPr>
        <w:tc>
          <w:tcPr>
            <w:tcW w:type="dxa" w:w="847"/>
          </w:tcPr>
          <w:p>
            <w:pPr>
              <w:spacing w:before="0" w:after="0"/>
            </w:pPr>
            <w:r>
              <w:rPr>
                <w:sz w:val="20"/>
              </w:rPr>
              <w:t>5</w:t>
            </w:r>
          </w:p>
        </w:tc>
        <w:tc>
          <w:tcPr>
            <w:tcW w:type="dxa" w:w="2111"/>
          </w:tcPr>
          <w:p>
            <w:pPr>
              <w:spacing w:before="0" w:after="0"/>
            </w:pPr>
            <w:r>
              <w:rPr>
                <w:sz w:val="20"/>
              </w:rPr>
              <w:t>A unit</w:t>
            </w:r>
          </w:p>
        </w:tc>
        <w:tc>
          <w:tcPr>
            <w:tcW w:type="dxa" w:w="6680"/>
          </w:tcPr>
          <w:p>
            <w:pPr>
              <w:spacing w:before="0" w:after="0"/>
            </w:pPr>
            <w:r>
              <w:rPr>
                <w:sz w:val="20"/>
              </w:rPr>
              <w:t>After each task, a result line says what was right and what to practise.</w:t>
            </w:r>
          </w:p>
        </w:tc>
      </w:tr>
      <w:tr>
        <w:trPr>
          <w:cantSplit/>
        </w:trPr>
        <w:tc>
          <w:tcPr>
            <w:tcW w:type="dxa" w:w="847"/>
          </w:tcPr>
          <w:p>
            <w:pPr>
              <w:spacing w:before="0" w:after="0"/>
            </w:pPr>
            <w:r>
              <w:rPr>
                <w:sz w:val="20"/>
              </w:rPr>
              <w:t>6</w:t>
            </w:r>
          </w:p>
        </w:tc>
        <w:tc>
          <w:tcPr>
            <w:tcW w:type="dxa" w:w="2111"/>
          </w:tcPr>
          <w:p>
            <w:pPr>
              <w:spacing w:before="0" w:after="0"/>
            </w:pPr>
            <w:r>
              <w:rPr>
                <w:sz w:val="20"/>
              </w:rPr>
              <w:t>A unit</w:t>
            </w:r>
          </w:p>
        </w:tc>
        <w:tc>
          <w:tcPr>
            <w:tcW w:type="dxa" w:w="6680"/>
          </w:tcPr>
          <w:p>
            <w:pPr>
              <w:spacing w:before="0" w:after="0"/>
            </w:pPr>
            <w:r>
              <w:rPr>
                <w:sz w:val="20"/>
              </w:rPr>
              <w:t>Tasks come in three steps of difficulty, and the learner moves up after two correct answers.</w:t>
            </w:r>
          </w:p>
        </w:tc>
      </w:tr>
      <w:tr>
        <w:trPr>
          <w:cantSplit/>
        </w:trPr>
        <w:tc>
          <w:tcPr>
            <w:tcW w:type="dxa" w:w="847"/>
          </w:tcPr>
          <w:p>
            <w:pPr>
              <w:spacing w:before="0" w:after="0"/>
            </w:pPr>
            <w:r>
              <w:rPr>
                <w:sz w:val="20"/>
              </w:rPr>
              <w:t>7</w:t>
            </w:r>
          </w:p>
        </w:tc>
        <w:tc>
          <w:tcPr>
            <w:tcW w:type="dxa" w:w="2111"/>
          </w:tcPr>
          <w:p>
            <w:pPr>
              <w:spacing w:before="0" w:after="0"/>
            </w:pPr>
            <w:r>
              <w:rPr>
                <w:sz w:val="20"/>
              </w:rPr>
              <w:t>Start of a unit</w:t>
            </w:r>
          </w:p>
        </w:tc>
        <w:tc>
          <w:tcPr>
            <w:tcW w:type="dxa" w:w="6680"/>
          </w:tcPr>
          <w:p>
            <w:pPr>
              <w:spacing w:before="0" w:after="0"/>
            </w:pPr>
            <w:r>
              <w:rPr>
                <w:sz w:val="20"/>
              </w:rPr>
              <w:t>A short story case runs through each unit, so tasks are about a situation the learner cares about.</w:t>
            </w:r>
          </w:p>
        </w:tc>
      </w:tr>
      <w:tr>
        <w:trPr>
          <w:cantSplit/>
        </w:trPr>
        <w:tc>
          <w:tcPr>
            <w:tcW w:type="dxa" w:w="847"/>
          </w:tcPr>
          <w:p>
            <w:pPr>
              <w:spacing w:before="0" w:after="0"/>
            </w:pPr>
            <w:r>
              <w:rPr>
                <w:sz w:val="20"/>
              </w:rPr>
              <w:t>8</w:t>
            </w:r>
          </w:p>
        </w:tc>
        <w:tc>
          <w:tcPr>
            <w:tcW w:type="dxa" w:w="2111"/>
          </w:tcPr>
          <w:p>
            <w:pPr>
              <w:spacing w:before="0" w:after="0"/>
            </w:pPr>
            <w:r>
              <w:rPr>
                <w:sz w:val="20"/>
              </w:rPr>
              <w:t>Start of a unit</w:t>
            </w:r>
          </w:p>
        </w:tc>
        <w:tc>
          <w:tcPr>
            <w:tcW w:type="dxa" w:w="6680"/>
          </w:tcPr>
          <w:p>
            <w:pPr>
              <w:spacing w:before="0" w:after="0"/>
            </w:pPr>
            <w:r>
              <w:rPr>
                <w:sz w:val="20"/>
              </w:rPr>
              <w:t>A learner may choose which of three topics to start with.</w:t>
            </w:r>
          </w:p>
        </w:tc>
      </w:tr>
    </w:tbl>
    <w:p>
      <w:pPr>
        <w:spacing w:before="0" w:after="80"/>
      </w:pPr>
    </w:p>
    <w:p>
      <w:pPr>
        <w:pStyle w:val="Heading1"/>
        <w:pBdr>
          <w:bottom w:val="single" w:sz="8" w:space="2" w:color="17212E"/>
        </w:pBdr>
      </w:pPr>
      <w:r>
        <w:rPr/>
        <w:t>Part 1 · Assess the game elements · Level 1 · Knowledge</w:t>
      </w:r>
    </w:p>
    <w:p>
      <w:pPr>
        <w:pStyle w:val="Heading2"/>
      </w:pPr>
      <w:r>
        <w:rPr/>
        <w:t>Block 1.1 · Eight elements: reward, competence or interest? · OBJECTIVE + JUDGED · Core · about 13 min</w:t>
      </w:r>
    </w:p>
    <w:p>
      <w:pPr>
        <w:spacing w:before="0" w:after="100"/>
      </w:pPr>
      <w:r>
        <w:rPr>
          <w:b/>
        </w:rPr>
        <w:t>Draws on:</w:t>
      </w:r>
      <w:r>
        <w:rPr/>
        <w:t xml:space="preserve"> A1 · Game elements: points, badges, levels and leaderboards, and what gamification is · A2 · Intrinsic and extrinsic motivation, and the three needs of Self-Determination Theory.</w:t>
      </w:r>
    </w:p>
    <w:p>
      <w:pPr>
        <w:spacing w:before="0" w:after="100"/>
      </w:pPr>
      <w:r>
        <w:rPr>
          <w:b/>
        </w:rPr>
        <w:t>Part a (objective).</w:t>
      </w:r>
      <w:r>
        <w:rPr/>
        <w:t xml:space="preserve"> Sort each fact into the kind it shows. Tick one box per fact. The kinds are: </w:t>
      </w:r>
      <w:r>
        <w:rPr>
          <w:i/>
        </w:rPr>
        <w:t>Extrinsic</w:t>
      </w:r>
      <w:r>
        <w:rPr/>
        <w:t xml:space="preserve"> (does it push the learner from outside, with a reward or a threat?); </w:t>
      </w:r>
      <w:r>
        <w:rPr>
          <w:i/>
        </w:rPr>
        <w:t>Competence</w:t>
      </w:r>
      <w:r>
        <w:rPr/>
        <w:t xml:space="preserve"> (does it show the learner that they are getting better?); </w:t>
      </w:r>
      <w:r>
        <w:rPr>
          <w:i/>
        </w:rPr>
        <w:t>Intrinsic</w:t>
      </w:r>
      <w:r>
        <w:rPr/>
        <w:t xml:space="preserve"> (does it make the content itself worth doing, or give the learner a say?)</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027"/>
        <w:gridCol w:w="5901"/>
        <w:gridCol w:w="2710"/>
      </w:tblGrid>
      <w:tr>
        <w:trPr>
          <w:cantSplit/>
          <w:tblHeader/>
        </w:trPr>
        <w:tc>
          <w:tcPr>
            <w:tcW w:type="dxa" w:w="1027"/>
            <w:shd w:val="clear" w:color="auto" w:fill="E6ECF4"/>
          </w:tcPr>
          <w:p>
            <w:pPr>
              <w:spacing w:before="0" w:after="0"/>
            </w:pPr>
            <w:r>
              <w:rPr>
                <w:b/>
                <w:sz w:val="20"/>
              </w:rPr>
              <w:t>No.</w:t>
            </w:r>
          </w:p>
        </w:tc>
        <w:tc>
          <w:tcPr>
            <w:tcW w:type="dxa" w:w="5901"/>
            <w:shd w:val="clear" w:color="auto" w:fill="E6ECF4"/>
          </w:tcPr>
          <w:p>
            <w:pPr>
              <w:spacing w:before="0" w:after="0"/>
            </w:pPr>
            <w:r>
              <w:rPr>
                <w:b/>
                <w:sz w:val="20"/>
              </w:rPr>
              <w:t>The fact in short</w:t>
            </w:r>
          </w:p>
        </w:tc>
        <w:tc>
          <w:tcPr>
            <w:tcW w:type="dxa" w:w="2710"/>
            <w:shd w:val="clear" w:color="auto" w:fill="E6ECF4"/>
          </w:tcPr>
          <w:p>
            <w:pPr>
              <w:spacing w:before="0" w:after="0"/>
            </w:pPr>
            <w:r>
              <w:rPr>
                <w:b/>
                <w:sz w:val="20"/>
              </w:rPr>
              <w:t>Kind (tick one)</w:t>
            </w:r>
          </w:p>
        </w:tc>
      </w:tr>
      <w:tr>
        <w:trPr>
          <w:cantSplit/>
        </w:trPr>
        <w:tc>
          <w:tcPr>
            <w:tcW w:type="dxa" w:w="1027"/>
          </w:tcPr>
          <w:p>
            <w:pPr>
              <w:spacing w:before="0" w:after="0"/>
            </w:pPr>
            <w:r>
              <w:rPr>
                <w:sz w:val="20"/>
              </w:rPr>
              <w:t>1</w:t>
            </w:r>
          </w:p>
        </w:tc>
        <w:tc>
          <w:tcPr>
            <w:tcW w:type="dxa" w:w="5901"/>
          </w:tcPr>
          <w:p>
            <w:pPr>
              <w:spacing w:before="0" w:after="0"/>
            </w:pPr>
            <w:r>
              <w:rPr>
                <w:sz w:val="20"/>
              </w:rPr>
              <w:t>10 points for every login</w:t>
            </w:r>
          </w:p>
        </w:tc>
        <w:tc>
          <w:tcPr>
            <w:tcW w:type="dxa" w:w="2710"/>
          </w:tcPr>
          <w:p>
            <w:pPr>
              <w:spacing w:before="0" w:after="0"/>
            </w:pPr>
            <w:r>
              <w:rPr>
                <w:sz w:val="20"/>
              </w:rPr>
              <w:t>☐ Extrinsic</w:t>
            </w:r>
            <w:r>
              <w:br/>
            </w:r>
            <w:r>
              <w:rPr>
                <w:sz w:val="20"/>
              </w:rPr>
              <w:t>☐ Competence</w:t>
            </w:r>
            <w:r>
              <w:br/>
            </w:r>
            <w:r>
              <w:rPr>
                <w:sz w:val="20"/>
              </w:rPr>
              <w:t>☐ Intrinsic</w:t>
            </w:r>
          </w:p>
        </w:tc>
      </w:tr>
      <w:tr>
        <w:trPr>
          <w:cantSplit/>
        </w:trPr>
        <w:tc>
          <w:tcPr>
            <w:tcW w:type="dxa" w:w="1027"/>
          </w:tcPr>
          <w:p>
            <w:pPr>
              <w:spacing w:before="0" w:after="0"/>
            </w:pPr>
            <w:r>
              <w:rPr>
                <w:sz w:val="20"/>
              </w:rPr>
              <w:t>2</w:t>
            </w:r>
          </w:p>
        </w:tc>
        <w:tc>
          <w:tcPr>
            <w:tcW w:type="dxa" w:w="5901"/>
          </w:tcPr>
          <w:p>
            <w:pPr>
              <w:spacing w:before="0" w:after="0"/>
            </w:pPr>
            <w:r>
              <w:rPr>
                <w:sz w:val="20"/>
              </w:rPr>
              <w:t>A leaderboard of 5,000 with prizes for the top three</w:t>
            </w:r>
          </w:p>
        </w:tc>
        <w:tc>
          <w:tcPr>
            <w:tcW w:type="dxa" w:w="2710"/>
          </w:tcPr>
          <w:p>
            <w:pPr>
              <w:spacing w:before="0" w:after="0"/>
            </w:pPr>
            <w:r>
              <w:rPr>
                <w:sz w:val="20"/>
              </w:rPr>
              <w:t>☐ Extrinsic</w:t>
            </w:r>
            <w:r>
              <w:br/>
            </w:r>
            <w:r>
              <w:rPr>
                <w:sz w:val="20"/>
              </w:rPr>
              <w:t>☐ Competence</w:t>
            </w:r>
            <w:r>
              <w:br/>
            </w:r>
            <w:r>
              <w:rPr>
                <w:sz w:val="20"/>
              </w:rPr>
              <w:t>☐ Intrinsic</w:t>
            </w:r>
          </w:p>
        </w:tc>
      </w:tr>
      <w:tr>
        <w:trPr>
          <w:cantSplit/>
        </w:trPr>
        <w:tc>
          <w:tcPr>
            <w:tcW w:type="dxa" w:w="1027"/>
          </w:tcPr>
          <w:p>
            <w:pPr>
              <w:spacing w:before="0" w:after="0"/>
            </w:pPr>
            <w:r>
              <w:rPr>
                <w:sz w:val="20"/>
              </w:rPr>
              <w:t>3</w:t>
            </w:r>
          </w:p>
        </w:tc>
        <w:tc>
          <w:tcPr>
            <w:tcW w:type="dxa" w:w="5901"/>
          </w:tcPr>
          <w:p>
            <w:pPr>
              <w:spacing w:before="0" w:after="0"/>
            </w:pPr>
            <w:r>
              <w:rPr>
                <w:sz w:val="20"/>
              </w:rPr>
              <w:t>A streak counter that breaks</w:t>
            </w:r>
          </w:p>
        </w:tc>
        <w:tc>
          <w:tcPr>
            <w:tcW w:type="dxa" w:w="2710"/>
          </w:tcPr>
          <w:p>
            <w:pPr>
              <w:spacing w:before="0" w:after="0"/>
            </w:pPr>
            <w:r>
              <w:rPr>
                <w:sz w:val="20"/>
              </w:rPr>
              <w:t>☐ Extrinsic</w:t>
            </w:r>
            <w:r>
              <w:br/>
            </w:r>
            <w:r>
              <w:rPr>
                <w:sz w:val="20"/>
              </w:rPr>
              <w:t>☐ Competence</w:t>
            </w:r>
            <w:r>
              <w:br/>
            </w:r>
            <w:r>
              <w:rPr>
                <w:sz w:val="20"/>
              </w:rPr>
              <w:t>☐ Intrinsic</w:t>
            </w:r>
          </w:p>
        </w:tc>
      </w:tr>
      <w:tr>
        <w:trPr>
          <w:cantSplit/>
        </w:trPr>
        <w:tc>
          <w:tcPr>
            <w:tcW w:type="dxa" w:w="1027"/>
          </w:tcPr>
          <w:p>
            <w:pPr>
              <w:spacing w:before="0" w:after="0"/>
            </w:pPr>
            <w:r>
              <w:rPr>
                <w:sz w:val="20"/>
              </w:rPr>
              <w:t>4</w:t>
            </w:r>
          </w:p>
        </w:tc>
        <w:tc>
          <w:tcPr>
            <w:tcW w:type="dxa" w:w="5901"/>
          </w:tcPr>
          <w:p>
            <w:pPr>
              <w:spacing w:before="0" w:after="0"/>
            </w:pPr>
            <w:r>
              <w:rPr>
                <w:sz w:val="20"/>
              </w:rPr>
              <w:t>A bar of lessons finished per unit</w:t>
            </w:r>
          </w:p>
        </w:tc>
        <w:tc>
          <w:tcPr>
            <w:tcW w:type="dxa" w:w="2710"/>
          </w:tcPr>
          <w:p>
            <w:pPr>
              <w:spacing w:before="0" w:after="0"/>
            </w:pPr>
            <w:r>
              <w:rPr>
                <w:sz w:val="20"/>
              </w:rPr>
              <w:t>☐ Extrinsic</w:t>
            </w:r>
            <w:r>
              <w:br/>
            </w:r>
            <w:r>
              <w:rPr>
                <w:sz w:val="20"/>
              </w:rPr>
              <w:t>☐ Competence</w:t>
            </w:r>
            <w:r>
              <w:br/>
            </w:r>
            <w:r>
              <w:rPr>
                <w:sz w:val="20"/>
              </w:rPr>
              <w:t>☐ Intrinsic</w:t>
            </w:r>
          </w:p>
        </w:tc>
      </w:tr>
      <w:tr>
        <w:trPr>
          <w:cantSplit/>
        </w:trPr>
        <w:tc>
          <w:tcPr>
            <w:tcW w:type="dxa" w:w="1027"/>
          </w:tcPr>
          <w:p>
            <w:pPr>
              <w:spacing w:before="0" w:after="0"/>
            </w:pPr>
            <w:r>
              <w:rPr>
                <w:sz w:val="20"/>
              </w:rPr>
              <w:t>5</w:t>
            </w:r>
          </w:p>
        </w:tc>
        <w:tc>
          <w:tcPr>
            <w:tcW w:type="dxa" w:w="5901"/>
          </w:tcPr>
          <w:p>
            <w:pPr>
              <w:spacing w:before="0" w:after="0"/>
            </w:pPr>
            <w:r>
              <w:rPr>
                <w:sz w:val="20"/>
              </w:rPr>
              <w:t>A result line: what was right, what to practise</w:t>
            </w:r>
          </w:p>
        </w:tc>
        <w:tc>
          <w:tcPr>
            <w:tcW w:type="dxa" w:w="2710"/>
          </w:tcPr>
          <w:p>
            <w:pPr>
              <w:spacing w:before="0" w:after="0"/>
            </w:pPr>
            <w:r>
              <w:rPr>
                <w:sz w:val="20"/>
              </w:rPr>
              <w:t>☐ Extrinsic</w:t>
            </w:r>
            <w:r>
              <w:br/>
            </w:r>
            <w:r>
              <w:rPr>
                <w:sz w:val="20"/>
              </w:rPr>
              <w:t>☐ Competence</w:t>
            </w:r>
            <w:r>
              <w:br/>
            </w:r>
            <w:r>
              <w:rPr>
                <w:sz w:val="20"/>
              </w:rPr>
              <w:t>☐ Intrinsic</w:t>
            </w:r>
          </w:p>
        </w:tc>
      </w:tr>
      <w:tr>
        <w:trPr>
          <w:cantSplit/>
        </w:trPr>
        <w:tc>
          <w:tcPr>
            <w:tcW w:type="dxa" w:w="1027"/>
          </w:tcPr>
          <w:p>
            <w:pPr>
              <w:spacing w:before="0" w:after="0"/>
            </w:pPr>
            <w:r>
              <w:rPr>
                <w:sz w:val="20"/>
              </w:rPr>
              <w:t>6</w:t>
            </w:r>
          </w:p>
        </w:tc>
        <w:tc>
          <w:tcPr>
            <w:tcW w:type="dxa" w:w="5901"/>
          </w:tcPr>
          <w:p>
            <w:pPr>
              <w:spacing w:before="0" w:after="0"/>
            </w:pPr>
            <w:r>
              <w:rPr>
                <w:sz w:val="20"/>
              </w:rPr>
              <w:t>Three difficulty steps, moving up after two correct answers</w:t>
            </w:r>
          </w:p>
        </w:tc>
        <w:tc>
          <w:tcPr>
            <w:tcW w:type="dxa" w:w="2710"/>
          </w:tcPr>
          <w:p>
            <w:pPr>
              <w:spacing w:before="0" w:after="0"/>
            </w:pPr>
            <w:r>
              <w:rPr>
                <w:sz w:val="20"/>
              </w:rPr>
              <w:t>☐ Extrinsic</w:t>
            </w:r>
            <w:r>
              <w:br/>
            </w:r>
            <w:r>
              <w:rPr>
                <w:sz w:val="20"/>
              </w:rPr>
              <w:t>☐ Competence</w:t>
            </w:r>
            <w:r>
              <w:br/>
            </w:r>
            <w:r>
              <w:rPr>
                <w:sz w:val="20"/>
              </w:rPr>
              <w:t>☐ Intrinsic</w:t>
            </w:r>
          </w:p>
        </w:tc>
      </w:tr>
      <w:tr>
        <w:trPr>
          <w:cantSplit/>
        </w:trPr>
        <w:tc>
          <w:tcPr>
            <w:tcW w:type="dxa" w:w="1027"/>
          </w:tcPr>
          <w:p>
            <w:pPr>
              <w:spacing w:before="0" w:after="0"/>
            </w:pPr>
            <w:r>
              <w:rPr>
                <w:sz w:val="20"/>
              </w:rPr>
              <w:t>7</w:t>
            </w:r>
          </w:p>
        </w:tc>
        <w:tc>
          <w:tcPr>
            <w:tcW w:type="dxa" w:w="5901"/>
          </w:tcPr>
          <w:p>
            <w:pPr>
              <w:spacing w:before="0" w:after="0"/>
            </w:pPr>
            <w:r>
              <w:rPr>
                <w:sz w:val="20"/>
              </w:rPr>
              <w:t>A story case through every unit</w:t>
            </w:r>
          </w:p>
        </w:tc>
        <w:tc>
          <w:tcPr>
            <w:tcW w:type="dxa" w:w="2710"/>
          </w:tcPr>
          <w:p>
            <w:pPr>
              <w:spacing w:before="0" w:after="0"/>
            </w:pPr>
            <w:r>
              <w:rPr>
                <w:sz w:val="20"/>
              </w:rPr>
              <w:t>☐ Extrinsic</w:t>
            </w:r>
            <w:r>
              <w:br/>
            </w:r>
            <w:r>
              <w:rPr>
                <w:sz w:val="20"/>
              </w:rPr>
              <w:t>☐ Competence</w:t>
            </w:r>
            <w:r>
              <w:br/>
            </w:r>
            <w:r>
              <w:rPr>
                <w:sz w:val="20"/>
              </w:rPr>
              <w:t>☐ Intrinsic</w:t>
            </w:r>
          </w:p>
        </w:tc>
      </w:tr>
      <w:tr>
        <w:trPr>
          <w:cantSplit/>
        </w:trPr>
        <w:tc>
          <w:tcPr>
            <w:tcW w:type="dxa" w:w="1027"/>
          </w:tcPr>
          <w:p>
            <w:pPr>
              <w:spacing w:before="0" w:after="0"/>
            </w:pPr>
            <w:r>
              <w:rPr>
                <w:sz w:val="20"/>
              </w:rPr>
              <w:t>8</w:t>
            </w:r>
          </w:p>
        </w:tc>
        <w:tc>
          <w:tcPr>
            <w:tcW w:type="dxa" w:w="5901"/>
          </w:tcPr>
          <w:p>
            <w:pPr>
              <w:spacing w:before="0" w:after="0"/>
            </w:pPr>
            <w:r>
              <w:rPr>
                <w:sz w:val="20"/>
              </w:rPr>
              <w:t>A choice of three starting topics</w:t>
            </w:r>
          </w:p>
        </w:tc>
        <w:tc>
          <w:tcPr>
            <w:tcW w:type="dxa" w:w="2710"/>
          </w:tcPr>
          <w:p>
            <w:pPr>
              <w:spacing w:before="0" w:after="0"/>
            </w:pPr>
            <w:r>
              <w:rPr>
                <w:sz w:val="20"/>
              </w:rPr>
              <w:t>☐ Extrinsic</w:t>
            </w:r>
            <w:r>
              <w:br/>
            </w:r>
            <w:r>
              <w:rPr>
                <w:sz w:val="20"/>
              </w:rPr>
              <w:t>☐ Competence</w:t>
            </w:r>
            <w:r>
              <w:br/>
            </w:r>
            <w:r>
              <w:rPr>
                <w:sz w:val="20"/>
              </w:rPr>
              <w:t>☐ Intrinsic</w:t>
            </w:r>
          </w:p>
        </w:tc>
      </w:tr>
    </w:tbl>
    <w:p>
      <w:pPr>
        <w:spacing w:before="0" w:after="80"/>
      </w:pPr>
    </w:p>
    <w:p>
      <w:pPr>
        <w:spacing w:before="0" w:after="100"/>
      </w:pPr>
      <w:r>
        <w:rPr>
          <w:b/>
        </w:rPr>
        <w:t>Part b (judged).</w:t>
      </w:r>
    </w:p>
    <w:p>
      <w:pPr>
        <w:spacing w:before="0" w:after="100"/>
      </w:pPr>
      <w:r>
        <w:rPr>
          <w:b/>
        </w:rPr>
        <w:t>Which element would keep a learner motivated for the longest time?</w:t>
      </w:r>
      <w:r>
        <w:rPr/>
        <w:t xml:space="preserve"> Choose one. Any of the eight defends if the reason below says what it gives the learner that does not depend on a reward.</w:t>
      </w:r>
    </w:p>
    <w:p>
      <w:pPr>
        <w:keepNext/>
        <w:spacing w:before="0" w:after="20"/>
      </w:pPr>
      <w:r>
        <w:rPr>
          <w:i/>
          <w:color w:val="556274"/>
          <w:sz w:val="19"/>
        </w:rPr>
        <w:t xml:space="preserve">Tick one:  </w:t>
      </w:r>
    </w:p>
    <w:p>
      <w:pPr>
        <w:spacing w:before="0" w:after="20"/>
        <w:ind w:left="340" w:hanging="340"/>
      </w:pPr>
      <w:r>
        <w:rPr/>
        <w:t>☐ 3 · A streak counter that breaks</w:t>
      </w:r>
    </w:p>
    <w:p>
      <w:pPr>
        <w:spacing w:before="0" w:after="20"/>
        <w:ind w:left="340" w:hanging="340"/>
      </w:pPr>
      <w:r>
        <w:rPr/>
        <w:t>☐ 5 · A result line: what was right, what to practise</w:t>
      </w:r>
    </w:p>
    <w:p>
      <w:pPr>
        <w:spacing w:before="0" w:after="20"/>
        <w:ind w:left="340" w:hanging="340"/>
      </w:pPr>
      <w:r>
        <w:rPr/>
        <w:t>☐ 6 · Three difficulty steps</w:t>
      </w:r>
    </w:p>
    <w:p>
      <w:pPr>
        <w:spacing w:before="0" w:after="20"/>
        <w:ind w:left="340" w:hanging="340"/>
      </w:pPr>
      <w:r>
        <w:rPr/>
        <w:t>☐ 1 · 10 points for every login</w:t>
      </w:r>
    </w:p>
    <w:p>
      <w:pPr>
        <w:spacing w:before="0" w:after="20"/>
        <w:ind w:left="340" w:hanging="340"/>
      </w:pPr>
      <w:r>
        <w:rPr/>
        <w:t>☐ 2 · A leaderboard with prizes for the top three</w:t>
      </w:r>
    </w:p>
    <w:p>
      <w:pPr>
        <w:spacing w:before="0" w:after="20"/>
        <w:ind w:left="340" w:hanging="340"/>
      </w:pPr>
      <w:r>
        <w:rPr/>
        <w:t>☐ 4 · A bar of lessons finished per unit</w:t>
      </w:r>
    </w:p>
    <w:p>
      <w:pPr>
        <w:spacing w:before="0" w:after="20"/>
        <w:ind w:left="340" w:hanging="340"/>
      </w:pPr>
      <w:r>
        <w:rPr/>
        <w:t>☐ 7 · A story case through every unit</w:t>
      </w:r>
    </w:p>
    <w:p>
      <w:pPr>
        <w:spacing w:before="0" w:after="120"/>
        <w:ind w:left="340" w:hanging="340"/>
      </w:pPr>
      <w:r>
        <w:rPr/>
        <w:t>☐ 8 · A choice of three starting topics</w:t>
      </w:r>
    </w:p>
    <w:p>
      <w:pPr>
        <w:spacing w:before="0" w:after="100"/>
      </w:pPr>
      <w:r>
        <w:rPr>
          <w:b/>
        </w:rPr>
        <w:t>Part c (judged).</w:t>
      </w:r>
    </w:p>
    <w:p>
      <w:pPr>
        <w:keepNext/>
        <w:spacing w:before="40" w:after="20"/>
      </w:pPr>
      <w:r>
        <w:rPr>
          <w:b/>
          <w:color w:val="556274"/>
          <w:sz w:val="19"/>
        </w:rPr>
        <w:t>Why would it last, and why not the others? Say what the element gives the learner that does not depend on a reward, and name one element that would fade, with the reason.</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Part d (judged).</w:t>
      </w:r>
    </w:p>
    <w:p>
      <w:pPr>
        <w:keepNext/>
        <w:spacing w:before="40" w:after="20"/>
      </w:pPr>
      <w:r>
        <w:rPr>
          <w:b/>
          <w:color w:val="556274"/>
          <w:sz w:val="19"/>
        </w:rPr>
        <w:t>Which elements increase motivation, and what would you change? Name the element (by number) that each change answers, and start each with a verb.</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pStyle w:val="Heading2"/>
      </w:pPr>
      <w:r>
        <w:rPr/>
        <w:t>Block 1.2 · Deciding on a gamification strategy: three options · OBJECTIVE + JUDGED · Optional · about 8 min</w:t>
      </w:r>
    </w:p>
    <w:p>
      <w:pPr>
        <w:spacing w:before="0" w:after="100"/>
      </w:pPr>
      <w:r>
        <w:rPr>
          <w:i/>
        </w:rPr>
        <w:t>Optional. Practises the three ratings at small scale; Block 2.2 is answered without it.</w:t>
      </w:r>
    </w:p>
    <w:p>
      <w:pPr>
        <w:spacing w:before="0" w:after="100"/>
      </w:pPr>
      <w:r>
        <w:rPr>
          <w:b/>
        </w:rPr>
        <w:t>Draws on:</w:t>
      </w:r>
      <w:r>
        <w:rPr/>
        <w:t xml:space="preserve"> A5 · Weighing a gamification measure: motivation, effort, risk.</w:t>
      </w:r>
    </w:p>
    <w:p>
      <w:pPr>
        <w:spacing w:before="0" w:after="100"/>
      </w:pPr>
      <w:r>
        <w:rPr/>
        <w:t>You are to improve a learning platform. Users drop out early, the content is complex and the budget is limited (Case assumption: the costs). Effort follows the printed cost, by the rule in Materi A5. Option A adds a points and reward system, option B shows the learning progress, and option C makes the content more interesting without gamification.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964"/>
        <w:gridCol w:w="2513"/>
        <w:gridCol w:w="1136"/>
        <w:gridCol w:w="860"/>
        <w:gridCol w:w="1734"/>
        <w:gridCol w:w="1318"/>
        <w:gridCol w:w="1113"/>
      </w:tblGrid>
      <w:tr>
        <w:trPr>
          <w:cantSplit/>
          <w:tblHeader/>
        </w:trPr>
        <w:tc>
          <w:tcPr>
            <w:tcW w:type="dxa" w:w="964"/>
            <w:shd w:val="clear" w:color="auto" w:fill="E6ECF4"/>
          </w:tcPr>
          <w:p>
            <w:pPr>
              <w:spacing w:before="0" w:after="0"/>
            </w:pPr>
            <w:r>
              <w:rPr>
                <w:b/>
                <w:sz w:val="19"/>
              </w:rPr>
              <w:t>Option</w:t>
            </w:r>
          </w:p>
        </w:tc>
        <w:tc>
          <w:tcPr>
            <w:tcW w:type="dxa" w:w="2513"/>
            <w:shd w:val="clear" w:color="auto" w:fill="E6ECF4"/>
          </w:tcPr>
          <w:p>
            <w:pPr>
              <w:spacing w:before="0" w:after="0"/>
            </w:pPr>
            <w:r>
              <w:rPr>
                <w:b/>
                <w:sz w:val="19"/>
              </w:rPr>
              <w:t>What it is</w:t>
            </w:r>
          </w:p>
        </w:tc>
        <w:tc>
          <w:tcPr>
            <w:tcW w:type="dxa" w:w="1136"/>
            <w:shd w:val="clear" w:color="auto" w:fill="E6ECF4"/>
          </w:tcPr>
          <w:p>
            <w:pPr>
              <w:spacing w:before="0" w:after="0"/>
            </w:pPr>
            <w:r>
              <w:rPr>
                <w:b/>
                <w:sz w:val="19"/>
              </w:rPr>
              <w:t>Cost</w:t>
            </w:r>
          </w:p>
        </w:tc>
        <w:tc>
          <w:tcPr>
            <w:tcW w:type="dxa" w:w="860"/>
            <w:shd w:val="clear" w:color="auto" w:fill="E6ECF4"/>
          </w:tcPr>
          <w:p>
            <w:pPr>
              <w:spacing w:before="0" w:after="0"/>
            </w:pPr>
            <w:r>
              <w:rPr>
                <w:b/>
                <w:sz w:val="19"/>
              </w:rPr>
              <w:t>Weeks</w:t>
            </w:r>
          </w:p>
        </w:tc>
        <w:tc>
          <w:tcPr>
            <w:tcW w:type="dxa" w:w="1734"/>
            <w:shd w:val="clear" w:color="auto" w:fill="E6ECF4"/>
          </w:tcPr>
          <w:p>
            <w:pPr>
              <w:spacing w:before="0" w:after="0"/>
            </w:pPr>
            <w:r>
              <w:rPr>
                <w:b/>
                <w:sz w:val="19"/>
              </w:rPr>
              <w:t>Motivation</w:t>
            </w:r>
          </w:p>
        </w:tc>
        <w:tc>
          <w:tcPr>
            <w:tcW w:type="dxa" w:w="1318"/>
            <w:shd w:val="clear" w:color="auto" w:fill="E6ECF4"/>
          </w:tcPr>
          <w:p>
            <w:pPr>
              <w:spacing w:before="0" w:after="0"/>
            </w:pPr>
            <w:r>
              <w:rPr>
                <w:b/>
                <w:sz w:val="19"/>
              </w:rPr>
              <w:t>Effort</w:t>
            </w:r>
          </w:p>
        </w:tc>
        <w:tc>
          <w:tcPr>
            <w:tcW w:type="dxa" w:w="1113"/>
            <w:shd w:val="clear" w:color="auto" w:fill="E6ECF4"/>
          </w:tcPr>
          <w:p>
            <w:pPr>
              <w:spacing w:before="0" w:after="0"/>
            </w:pPr>
            <w:r>
              <w:rPr>
                <w:b/>
                <w:sz w:val="19"/>
              </w:rPr>
              <w:t>Risk</w:t>
            </w:r>
          </w:p>
        </w:tc>
      </w:tr>
      <w:tr>
        <w:trPr>
          <w:cantSplit/>
        </w:trPr>
        <w:tc>
          <w:tcPr>
            <w:tcW w:type="dxa" w:w="964"/>
          </w:tcPr>
          <w:p>
            <w:pPr>
              <w:spacing w:before="0" w:after="0"/>
            </w:pPr>
            <w:r>
              <w:rPr>
                <w:b/>
                <w:sz w:val="19"/>
              </w:rPr>
              <w:t>A</w:t>
            </w:r>
          </w:p>
        </w:tc>
        <w:tc>
          <w:tcPr>
            <w:tcW w:type="dxa" w:w="2513"/>
          </w:tcPr>
          <w:p>
            <w:pPr>
              <w:spacing w:before="0" w:after="0"/>
            </w:pPr>
            <w:r>
              <w:rPr>
                <w:sz w:val="19"/>
              </w:rPr>
              <w:t>Introduce a points and reward system</w:t>
            </w:r>
          </w:p>
        </w:tc>
        <w:tc>
          <w:tcPr>
            <w:tcW w:type="dxa" w:w="1136"/>
          </w:tcPr>
          <w:p>
            <w:pPr>
              <w:spacing w:before="0" w:after="0"/>
            </w:pPr>
            <w:r>
              <w:rPr>
                <w:sz w:val="19"/>
              </w:rPr>
              <w:t>€18,000</w:t>
            </w:r>
          </w:p>
        </w:tc>
        <w:tc>
          <w:tcPr>
            <w:tcW w:type="dxa" w:w="860"/>
          </w:tcPr>
          <w:p>
            <w:pPr>
              <w:spacing w:before="0" w:after="0"/>
            </w:pPr>
            <w:r>
              <w:rPr>
                <w:sz w:val="19"/>
              </w:rPr>
              <w:t>5</w:t>
            </w:r>
          </w:p>
        </w:tc>
        <w:tc>
          <w:tcPr>
            <w:tcW w:type="dxa" w:w="1734"/>
          </w:tcPr>
          <w:p>
            <w:pPr>
              <w:spacing w:before="0" w:after="0"/>
            </w:pPr>
            <w:r>
              <w:rPr>
                <w:sz w:val="19"/>
              </w:rPr>
              <w:t>☐ Low ☐ Mid ☐ High</w:t>
            </w:r>
          </w:p>
        </w:tc>
        <w:tc>
          <w:tcPr>
            <w:tcW w:type="dxa" w:w="1318"/>
          </w:tcPr>
          <w:p>
            <w:pPr>
              <w:spacing w:before="0" w:after="0"/>
            </w:pPr>
            <w:r>
              <w:rPr>
                <w:sz w:val="19"/>
              </w:rPr>
              <w:t>☐ Low ☐ Mid ☐ High</w:t>
            </w:r>
          </w:p>
        </w:tc>
        <w:tc>
          <w:tcPr>
            <w:tcW w:type="dxa" w:w="1113"/>
          </w:tcPr>
          <w:p>
            <w:pPr>
              <w:spacing w:before="0" w:after="0"/>
            </w:pPr>
            <w:r>
              <w:rPr>
                <w:sz w:val="19"/>
              </w:rPr>
              <w:t>☐ Low ☐ Mid ☐ High</w:t>
            </w:r>
          </w:p>
        </w:tc>
      </w:tr>
      <w:tr>
        <w:trPr>
          <w:cantSplit/>
        </w:trPr>
        <w:tc>
          <w:tcPr>
            <w:tcW w:type="dxa" w:w="964"/>
          </w:tcPr>
          <w:p>
            <w:pPr>
              <w:spacing w:before="0" w:after="0"/>
            </w:pPr>
            <w:r>
              <w:rPr>
                <w:b/>
                <w:sz w:val="19"/>
              </w:rPr>
              <w:t>B</w:t>
            </w:r>
          </w:p>
        </w:tc>
        <w:tc>
          <w:tcPr>
            <w:tcW w:type="dxa" w:w="2513"/>
          </w:tcPr>
          <w:p>
            <w:pPr>
              <w:spacing w:before="0" w:after="0"/>
            </w:pPr>
            <w:r>
              <w:rPr>
                <w:sz w:val="19"/>
              </w:rPr>
              <w:t>Visualise the learning progress</w:t>
            </w:r>
          </w:p>
        </w:tc>
        <w:tc>
          <w:tcPr>
            <w:tcW w:type="dxa" w:w="1136"/>
          </w:tcPr>
          <w:p>
            <w:pPr>
              <w:spacing w:before="0" w:after="0"/>
            </w:pPr>
            <w:r>
              <w:rPr>
                <w:sz w:val="19"/>
              </w:rPr>
              <w:t>€7,000</w:t>
            </w:r>
          </w:p>
        </w:tc>
        <w:tc>
          <w:tcPr>
            <w:tcW w:type="dxa" w:w="860"/>
          </w:tcPr>
          <w:p>
            <w:pPr>
              <w:spacing w:before="0" w:after="0"/>
            </w:pPr>
            <w:r>
              <w:rPr>
                <w:sz w:val="19"/>
              </w:rPr>
              <w:t>3</w:t>
            </w:r>
          </w:p>
        </w:tc>
        <w:tc>
          <w:tcPr>
            <w:tcW w:type="dxa" w:w="1734"/>
          </w:tcPr>
          <w:p>
            <w:pPr>
              <w:spacing w:before="0" w:after="0"/>
            </w:pPr>
            <w:r>
              <w:rPr>
                <w:sz w:val="19"/>
              </w:rPr>
              <w:t>☐ Low ☐ Mid ☐ High</w:t>
            </w:r>
          </w:p>
        </w:tc>
        <w:tc>
          <w:tcPr>
            <w:tcW w:type="dxa" w:w="1318"/>
          </w:tcPr>
          <w:p>
            <w:pPr>
              <w:spacing w:before="0" w:after="0"/>
            </w:pPr>
            <w:r>
              <w:rPr>
                <w:sz w:val="19"/>
              </w:rPr>
              <w:t>☐ Low ☐ Mid ☐ High</w:t>
            </w:r>
          </w:p>
        </w:tc>
        <w:tc>
          <w:tcPr>
            <w:tcW w:type="dxa" w:w="1113"/>
          </w:tcPr>
          <w:p>
            <w:pPr>
              <w:spacing w:before="0" w:after="0"/>
            </w:pPr>
            <w:r>
              <w:rPr>
                <w:sz w:val="19"/>
              </w:rPr>
              <w:t>☐ Low ☐ Mid ☐ High</w:t>
            </w:r>
          </w:p>
        </w:tc>
      </w:tr>
      <w:tr>
        <w:trPr>
          <w:cantSplit/>
        </w:trPr>
        <w:tc>
          <w:tcPr>
            <w:tcW w:type="dxa" w:w="964"/>
          </w:tcPr>
          <w:p>
            <w:pPr>
              <w:spacing w:before="0" w:after="0"/>
            </w:pPr>
            <w:r>
              <w:rPr>
                <w:b/>
                <w:sz w:val="19"/>
              </w:rPr>
              <w:t>C</w:t>
            </w:r>
          </w:p>
        </w:tc>
        <w:tc>
          <w:tcPr>
            <w:tcW w:type="dxa" w:w="2513"/>
          </w:tcPr>
          <w:p>
            <w:pPr>
              <w:spacing w:before="0" w:after="0"/>
            </w:pPr>
            <w:r>
              <w:rPr>
                <w:sz w:val="19"/>
              </w:rPr>
              <w:t>Make the content more interesting, without gamification</w:t>
            </w:r>
          </w:p>
        </w:tc>
        <w:tc>
          <w:tcPr>
            <w:tcW w:type="dxa" w:w="1136"/>
          </w:tcPr>
          <w:p>
            <w:pPr>
              <w:spacing w:before="0" w:after="0"/>
            </w:pPr>
            <w:r>
              <w:rPr>
                <w:sz w:val="19"/>
              </w:rPr>
              <w:t>€14,000</w:t>
            </w:r>
          </w:p>
        </w:tc>
        <w:tc>
          <w:tcPr>
            <w:tcW w:type="dxa" w:w="860"/>
          </w:tcPr>
          <w:p>
            <w:pPr>
              <w:spacing w:before="0" w:after="0"/>
            </w:pPr>
            <w:r>
              <w:rPr>
                <w:sz w:val="19"/>
              </w:rPr>
              <w:t>5</w:t>
            </w:r>
          </w:p>
        </w:tc>
        <w:tc>
          <w:tcPr>
            <w:tcW w:type="dxa" w:w="1734"/>
          </w:tcPr>
          <w:p>
            <w:pPr>
              <w:spacing w:before="0" w:after="0"/>
            </w:pPr>
            <w:r>
              <w:rPr>
                <w:sz w:val="19"/>
              </w:rPr>
              <w:t>☐ Low ☐ Mid ☐ High</w:t>
            </w:r>
          </w:p>
        </w:tc>
        <w:tc>
          <w:tcPr>
            <w:tcW w:type="dxa" w:w="1318"/>
          </w:tcPr>
          <w:p>
            <w:pPr>
              <w:spacing w:before="0" w:after="0"/>
            </w:pPr>
            <w:r>
              <w:rPr>
                <w:sz w:val="19"/>
              </w:rPr>
              <w:t>☐ Low ☐ Mid ☐ High</w:t>
            </w:r>
          </w:p>
        </w:tc>
        <w:tc>
          <w:tcPr>
            <w:tcW w:type="dxa" w:w="1113"/>
          </w:tcPr>
          <w:p>
            <w:pPr>
              <w:spacing w:before="0" w:after="0"/>
            </w:pPr>
            <w:r>
              <w:rPr>
                <w:sz w:val="19"/>
              </w:rPr>
              <w:t>☐ Low ☐ Mid ☐ High</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67"/>
        <w:gridCol w:w="6971"/>
      </w:tblGrid>
      <w:tr>
        <w:trPr>
          <w:cantSplit/>
          <w:tblHeader/>
        </w:trPr>
        <w:tc>
          <w:tcPr>
            <w:tcW w:type="dxa" w:w="2667"/>
            <w:shd w:val="clear" w:color="auto" w:fill="E6ECF4"/>
          </w:tcPr>
          <w:p>
            <w:pPr>
              <w:spacing w:before="0" w:after="0"/>
            </w:pPr>
            <w:r>
              <w:rPr>
                <w:b/>
                <w:sz w:val="20"/>
              </w:rPr>
              <w:t>Priority</w:t>
            </w:r>
          </w:p>
        </w:tc>
        <w:tc>
          <w:tcPr>
            <w:tcW w:type="dxa" w:w="6971"/>
            <w:shd w:val="clear" w:color="auto" w:fill="E6ECF4"/>
          </w:tcPr>
          <w:p>
            <w:pPr>
              <w:spacing w:before="0" w:after="0"/>
            </w:pPr>
            <w:r>
              <w:rPr>
                <w:b/>
                <w:sz w:val="20"/>
              </w:rPr>
              <w:t>Option (A, B or C)</w:t>
            </w:r>
          </w:p>
        </w:tc>
      </w:tr>
      <w:tr>
        <w:trPr>
          <w:cantSplit/>
          <w:trHeight w:val="538" w:hRule="atLeast"/>
        </w:trPr>
        <w:tc>
          <w:tcPr>
            <w:tcW w:type="dxa" w:w="2667"/>
          </w:tcPr>
          <w:p>
            <w:pPr>
              <w:spacing w:before="0" w:after="0"/>
            </w:pPr>
            <w:r>
              <w:rPr>
                <w:sz w:val="20"/>
              </w:rPr>
              <w:t>1</w:t>
            </w:r>
          </w:p>
        </w:tc>
        <w:tc>
          <w:tcPr>
            <w:tcW w:type="dxa" w:w="6971"/>
          </w:tcPr>
          <w:p/>
        </w:tc>
      </w:tr>
      <w:tr>
        <w:trPr>
          <w:cantSplit/>
          <w:trHeight w:val="538" w:hRule="atLeast"/>
        </w:trPr>
        <w:tc>
          <w:tcPr>
            <w:tcW w:type="dxa" w:w="2667"/>
          </w:tcPr>
          <w:p>
            <w:pPr>
              <w:spacing w:before="0" w:after="0"/>
            </w:pPr>
            <w:r>
              <w:rPr>
                <w:sz w:val="20"/>
              </w:rPr>
              <w:t>2</w:t>
            </w:r>
          </w:p>
        </w:tc>
        <w:tc>
          <w:tcPr>
            <w:tcW w:type="dxa" w:w="6971"/>
          </w:tcPr>
          <w:p/>
        </w:tc>
      </w:tr>
      <w:tr>
        <w:trPr>
          <w:cantSplit/>
          <w:trHeight w:val="538" w:hRule="atLeast"/>
        </w:trPr>
        <w:tc>
          <w:tcPr>
            <w:tcW w:type="dxa" w:w="2667"/>
          </w:tcPr>
          <w:p>
            <w:pPr>
              <w:spacing w:before="0" w:after="0"/>
            </w:pPr>
            <w:r>
              <w:rPr>
                <w:sz w:val="20"/>
              </w:rPr>
              <w:t>3</w:t>
            </w:r>
          </w:p>
        </w:tc>
        <w:tc>
          <w:tcPr>
            <w:tcW w:type="dxa" w:w="6971"/>
          </w:tcPr>
          <w:p/>
        </w:tc>
      </w:tr>
    </w:tbl>
    <w:p>
      <w:pPr>
        <w:spacing w:before="0" w:after="80"/>
      </w:pPr>
    </w:p>
    <w:p>
      <w:pPr>
        <w:keepNext/>
        <w:spacing w:before="40" w:after="20"/>
      </w:pPr>
      <w:r>
        <w:rPr>
          <w:b/>
          <w:color w:val="556274"/>
          <w:sz w:val="19"/>
        </w:rPr>
        <w:t>Justify your decision: assess gamification critically Say what each option does to motivation in the short and the long term, and what risk it carries.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2"/>
      </w:pPr>
      <w:r>
        <w:rPr/>
        <w:t>Block 1.3 · Coaching reflection: using gamification correctly · REFLECTION · Optional · about 5 min</w:t>
      </w:r>
    </w:p>
    <w:p>
      <w:pPr>
        <w:spacing w:before="0" w:after="100"/>
      </w:pPr>
      <w:r>
        <w:rPr>
          <w:i/>
        </w:rPr>
        <w:t>Optional. A reflective bridge between the two levels; your notes appear in the file, and no Core block needs them. Your notes are never scored and never count as missing; no Core block needs them.</w:t>
      </w:r>
    </w:p>
    <w:p>
      <w:pPr>
        <w:spacing w:before="0" w:after="100"/>
      </w:pPr>
      <w:r>
        <w:rPr/>
        <w:t>The coaching point of the plan: gamification only works in the right context; there is a difference between real motivation and a short-term reward; there is a danger of overstimulation; ask when gamification makes sense, and when it does not. Think back on Block 1.1 and write what comes to mind.</w:t>
      </w:r>
    </w:p>
    <w:p>
      <w:pPr>
        <w:keepNext/>
        <w:spacing w:before="40" w:after="20"/>
      </w:pPr>
      <w:r>
        <w:rPr>
          <w:b/>
          <w:color w:val="556274"/>
          <w:sz w:val="19"/>
        </w:rPr>
        <w:t>Which mechanic really changes behaviour?</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Where does only superficial motivation arise?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Which risks arise in the long term?</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1"/>
        <w:pBdr>
          <w:bottom w:val="single" w:sz="8" w:space="2" w:color="17212E"/>
        </w:pBdr>
      </w:pPr>
      <w:r>
        <w:rPr/>
        <w:t>Part 2 · Choose measures within the limits · Level 2 · Application · Case study (2 UE)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study: 2 teaching units (UE5–6)</w:t>
            </w:r>
          </w:p>
          <w:p>
            <w:pPr>
              <w:spacing w:before="0" w:after="100"/>
            </w:pPr>
            <w:r>
              <w:rPr/>
              <w:t>This part is the day's Level 2 case study. It takes 2 UE (about 90 minutes): UE5 for the briefing and your own work, UE6 for comparing your order with your group and for the trainer's closing. The blocks below need about 24 minutes of writing; the rest of the time is the group comparison.</w:t>
            </w:r>
          </w:p>
        </w:tc>
      </w:tr>
    </w:tbl>
    <w:p>
      <w:pPr>
        <w:spacing w:before="0" w:after="80"/>
      </w:pPr>
    </w:p>
    <w:p>
      <w:pPr>
        <w:pStyle w:val="Heading2"/>
      </w:pPr>
      <w:r>
        <w:rPr/>
        <w:t>Block 2.1 · Four problems · OBJECTIVE + JUDGED · Optional · about 7 min</w:t>
      </w:r>
    </w:p>
    <w:p>
      <w:pPr>
        <w:spacing w:before="0" w:after="100"/>
      </w:pPr>
      <w:r>
        <w:rPr>
          <w:i/>
        </w:rPr>
        <w:t>Optional. Practises pointing at a printed fact for a problem; Block 2.2 reads the facts, not this block.</w:t>
      </w:r>
    </w:p>
    <w:p>
      <w:pPr>
        <w:spacing w:before="0" w:after="100"/>
      </w:pPr>
      <w:r>
        <w:rPr>
          <w:b/>
        </w:rPr>
        <w:t>Draws on:</w:t>
      </w:r>
      <w:r>
        <w:rPr/>
        <w:t xml:space="preserve"> A2 · Intrinsic and extrinsic motivation, and the three needs of Self-Determination Theory · A3 · Gamification and learning: activity is not learning.</w:t>
      </w:r>
    </w:p>
    <w:p>
      <w:pPr>
        <w:spacing w:before="0" w:after="100"/>
      </w:pPr>
      <w:r>
        <w:rPr/>
        <w:t>A problem is something that makes learners collect points and learn little, and you can point at it in the case or in a fact. Choose exactly four of the seven.</w:t>
      </w:r>
    </w:p>
    <w:p>
      <w:pPr>
        <w:keepNext/>
        <w:spacing w:before="0" w:after="20"/>
      </w:pPr>
      <w:r>
        <w:rPr>
          <w:i/>
          <w:color w:val="556274"/>
          <w:sz w:val="19"/>
        </w:rPr>
        <w:t xml:space="preserve">Tick all that apply:  </w:t>
      </w:r>
    </w:p>
    <w:p>
      <w:pPr>
        <w:spacing w:before="0" w:after="20"/>
        <w:ind w:left="340" w:hanging="340"/>
      </w:pPr>
      <w:r>
        <w:rPr/>
        <w:t>☐ The subscription price is too high.</w:t>
      </w:r>
    </w:p>
    <w:p>
      <w:pPr>
        <w:spacing w:before="0" w:after="20"/>
        <w:ind w:left="340" w:hanging="340"/>
      </w:pPr>
      <w:r>
        <w:rPr/>
        <w:t>☐ There are too few courses.</w:t>
      </w:r>
    </w:p>
    <w:p>
      <w:pPr>
        <w:spacing w:before="0" w:after="20"/>
        <w:ind w:left="340" w:hanging="340"/>
      </w:pPr>
      <w:r>
        <w:rPr/>
        <w:t>☐ Points reward activity, not learning: learners collect points without learning.</w:t>
      </w:r>
    </w:p>
    <w:p>
      <w:pPr>
        <w:spacing w:before="0" w:after="20"/>
        <w:ind w:left="340" w:hanging="340"/>
      </w:pPr>
      <w:r>
        <w:rPr/>
        <w:t>☐ Most learners cannot win and some feel pressure: the leaderboard and the streak create pressure, not interest.</w:t>
      </w:r>
    </w:p>
    <w:p>
      <w:pPr>
        <w:spacing w:before="0" w:after="20"/>
        <w:ind w:left="340" w:hanging="340"/>
      </w:pPr>
      <w:r>
        <w:rPr/>
        <w:t>☐ The mechanics are not linked to learning objectives: nothing says what a point or a level means for what was learned.</w:t>
      </w:r>
    </w:p>
    <w:p>
      <w:pPr>
        <w:spacing w:before="0" w:after="20"/>
        <w:ind w:left="340" w:hanging="340"/>
      </w:pPr>
      <w:r>
        <w:rPr/>
        <w:t>☐ There are too few badges.</w:t>
      </w:r>
    </w:p>
    <w:p>
      <w:pPr>
        <w:spacing w:before="0" w:after="120"/>
        <w:ind w:left="340" w:hanging="340"/>
      </w:pPr>
      <w:r>
        <w:rPr/>
        <w:t>☐ Extrinsic motivation dominates: rewards, ranks and streaks push, and nothing makes the content itself worth doing.</w:t>
      </w:r>
    </w:p>
    <w:p>
      <w:pPr>
        <w:keepNext/>
        <w:spacing w:before="40" w:after="20"/>
      </w:pPr>
      <w:r>
        <w:rPr>
          <w:b/>
          <w:color w:val="556274"/>
          <w:sz w:val="19"/>
        </w:rPr>
        <w:t>Which printed fact supports your first problem? Quote a line of the case or point at an element by its number.</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2"/>
      </w:pPr>
      <w:r>
        <w:rPr/>
        <w:t>Block 2.2 · Four improvements, rated, ordered and justified · OBJECTIVE + JUDGED · Core · about 17 min</w:t>
      </w:r>
    </w:p>
    <w:p>
      <w:pPr>
        <w:spacing w:before="0" w:after="100"/>
      </w:pPr>
      <w:r>
        <w:rPr>
          <w:b/>
        </w:rPr>
        <w:t>Draws on:</w:t>
      </w:r>
      <w:r>
        <w:rPr/>
        <w:t xml:space="preserve"> A5 · Weighing a gamification measure: motivation, effort, risk · A1 · Game elements: points, badges, levels and leaderboards, and what gamification is · A2 · Intrinsic and extrinsic motivation, and the three needs of Self-Determination Theory · A3 · Gamification and learning: activity is not learning.</w:t>
      </w:r>
    </w:p>
    <w:p>
      <w:pPr>
        <w:spacing w:before="0" w:after="100"/>
      </w:pPr>
      <w:r>
        <w:rPr>
          <w:b/>
        </w:rPr>
        <w:t>The limits:</w:t>
      </w:r>
      <w:r>
        <w:rPr/>
        <w:t xml:space="preserve"> €45,000, 10 weeks. The facts of Block 1.1 and the case brief are your evidence. Effort follows the printed cost, by the rule in Materi A5.</w:t>
      </w:r>
    </w:p>
    <w:p>
      <w:pPr>
        <w:spacing w:before="0" w:after="100"/>
      </w:pPr>
      <w:r>
        <w:rPr>
          <w:b/>
        </w:rPr>
        <w:t>Step 1 · Choose exactly four of the nine measures.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611"/>
        <w:gridCol w:w="1851"/>
        <w:gridCol w:w="2927"/>
        <w:gridCol w:w="1067"/>
        <w:gridCol w:w="819"/>
        <w:gridCol w:w="1437"/>
        <w:gridCol w:w="926"/>
      </w:tblGrid>
      <w:tr>
        <w:trPr>
          <w:cantSplit/>
          <w:tblHeader/>
        </w:trPr>
        <w:tc>
          <w:tcPr>
            <w:tcW w:type="dxa" w:w="611"/>
            <w:shd w:val="clear" w:color="auto" w:fill="E6ECF4"/>
          </w:tcPr>
          <w:p>
            <w:pPr>
              <w:spacing w:before="0" w:after="0"/>
            </w:pPr>
            <w:r>
              <w:rPr>
                <w:b/>
                <w:sz w:val="19"/>
              </w:rPr>
              <w:t>No.</w:t>
            </w:r>
          </w:p>
        </w:tc>
        <w:tc>
          <w:tcPr>
            <w:tcW w:type="dxa" w:w="1851"/>
            <w:shd w:val="clear" w:color="auto" w:fill="E6ECF4"/>
          </w:tcPr>
          <w:p>
            <w:pPr>
              <w:spacing w:before="0" w:after="0"/>
            </w:pPr>
            <w:r>
              <w:rPr>
                <w:b/>
                <w:sz w:val="19"/>
              </w:rPr>
              <w:t>Measure</w:t>
            </w:r>
          </w:p>
        </w:tc>
        <w:tc>
          <w:tcPr>
            <w:tcW w:type="dxa" w:w="2927"/>
            <w:shd w:val="clear" w:color="auto" w:fill="E6ECF4"/>
          </w:tcPr>
          <w:p>
            <w:pPr>
              <w:spacing w:before="0" w:after="0"/>
            </w:pPr>
            <w:r>
              <w:rPr>
                <w:b/>
                <w:sz w:val="19"/>
              </w:rPr>
              <w:t>What it does · what a learner notices</w:t>
            </w:r>
          </w:p>
        </w:tc>
        <w:tc>
          <w:tcPr>
            <w:tcW w:type="dxa" w:w="1067"/>
            <w:shd w:val="clear" w:color="auto" w:fill="E6ECF4"/>
          </w:tcPr>
          <w:p>
            <w:pPr>
              <w:spacing w:before="0" w:after="0"/>
            </w:pPr>
            <w:r>
              <w:rPr>
                <w:b/>
                <w:sz w:val="19"/>
              </w:rPr>
              <w:t>Cost</w:t>
            </w:r>
          </w:p>
        </w:tc>
        <w:tc>
          <w:tcPr>
            <w:tcW w:type="dxa" w:w="819"/>
            <w:shd w:val="clear" w:color="auto" w:fill="E6ECF4"/>
          </w:tcPr>
          <w:p>
            <w:pPr>
              <w:spacing w:before="0" w:after="0"/>
            </w:pPr>
            <w:r>
              <w:rPr>
                <w:b/>
                <w:sz w:val="19"/>
              </w:rPr>
              <w:t>Weeks</w:t>
            </w:r>
          </w:p>
        </w:tc>
        <w:tc>
          <w:tcPr>
            <w:tcW w:type="dxa" w:w="1437"/>
            <w:shd w:val="clear" w:color="auto" w:fill="E6ECF4"/>
          </w:tcPr>
          <w:p>
            <w:pPr>
              <w:spacing w:before="0" w:after="0"/>
            </w:pPr>
            <w:r>
              <w:rPr>
                <w:b/>
                <w:sz w:val="19"/>
              </w:rPr>
              <w:t>Acts on</w:t>
            </w:r>
          </w:p>
        </w:tc>
        <w:tc>
          <w:tcPr>
            <w:tcW w:type="dxa" w:w="926"/>
            <w:shd w:val="clear" w:color="auto" w:fill="E6ECF4"/>
          </w:tcPr>
          <w:p>
            <w:pPr>
              <w:spacing w:before="0" w:after="0"/>
            </w:pPr>
            <w:r>
              <w:rPr>
                <w:b/>
                <w:sz w:val="19"/>
              </w:rPr>
              <w:t>Choose (four)</w:t>
            </w:r>
          </w:p>
        </w:tc>
      </w:tr>
      <w:tr>
        <w:trPr>
          <w:cantSplit/>
        </w:trPr>
        <w:tc>
          <w:tcPr>
            <w:tcW w:type="dxa" w:w="611"/>
          </w:tcPr>
          <w:p>
            <w:pPr>
              <w:spacing w:before="0" w:after="0"/>
            </w:pPr>
            <w:r>
              <w:rPr>
                <w:sz w:val="19"/>
              </w:rPr>
              <w:t>M1</w:t>
            </w:r>
          </w:p>
        </w:tc>
        <w:tc>
          <w:tcPr>
            <w:tcW w:type="dxa" w:w="1851"/>
          </w:tcPr>
          <w:p>
            <w:pPr>
              <w:spacing w:before="0" w:after="0"/>
            </w:pPr>
            <w:r>
              <w:rPr>
                <w:sz w:val="19"/>
              </w:rPr>
              <w:t>Progress by learning, not by points</w:t>
            </w:r>
          </w:p>
        </w:tc>
        <w:tc>
          <w:tcPr>
            <w:tcW w:type="dxa" w:w="2927"/>
          </w:tcPr>
          <w:p>
            <w:pPr>
              <w:spacing w:before="0" w:after="0"/>
            </w:pPr>
            <w:r>
              <w:rPr>
                <w:sz w:val="19"/>
              </w:rPr>
              <w:t>Replace the point total with a bar of objectives mastered, based on correct answers to tasks. · The learner sees what they can now do.</w:t>
            </w:r>
          </w:p>
        </w:tc>
        <w:tc>
          <w:tcPr>
            <w:tcW w:type="dxa" w:w="1067"/>
          </w:tcPr>
          <w:p>
            <w:pPr>
              <w:spacing w:before="0" w:after="0"/>
            </w:pPr>
            <w:r>
              <w:rPr>
                <w:sz w:val="19"/>
              </w:rPr>
              <w:t>€9,000</w:t>
            </w:r>
          </w:p>
        </w:tc>
        <w:tc>
          <w:tcPr>
            <w:tcW w:type="dxa" w:w="819"/>
          </w:tcPr>
          <w:p>
            <w:pPr>
              <w:spacing w:before="0" w:after="0"/>
            </w:pPr>
            <w:r>
              <w:rPr>
                <w:sz w:val="19"/>
              </w:rPr>
              <w:t>3</w:t>
            </w:r>
          </w:p>
        </w:tc>
        <w:tc>
          <w:tcPr>
            <w:tcW w:type="dxa" w:w="1437"/>
          </w:tcPr>
          <w:p>
            <w:pPr>
              <w:spacing w:before="0" w:after="0"/>
            </w:pPr>
            <w:r>
              <w:rPr>
                <w:sz w:val="19"/>
              </w:rPr>
              <w:t>Progress</w:t>
            </w:r>
          </w:p>
        </w:tc>
        <w:tc>
          <w:tcPr>
            <w:tcW w:type="dxa" w:w="926"/>
          </w:tcPr>
          <w:p>
            <w:pPr>
              <w:spacing w:before="0" w:after="0"/>
            </w:pPr>
            <w:r>
              <w:rPr>
                <w:sz w:val="19"/>
              </w:rPr>
              <w:t>☐</w:t>
            </w:r>
          </w:p>
        </w:tc>
      </w:tr>
      <w:tr>
        <w:trPr>
          <w:cantSplit/>
        </w:trPr>
        <w:tc>
          <w:tcPr>
            <w:tcW w:type="dxa" w:w="611"/>
          </w:tcPr>
          <w:p>
            <w:pPr>
              <w:spacing w:before="0" w:after="0"/>
            </w:pPr>
            <w:r>
              <w:rPr>
                <w:sz w:val="19"/>
              </w:rPr>
              <w:t>M2</w:t>
            </w:r>
          </w:p>
        </w:tc>
        <w:tc>
          <w:tcPr>
            <w:tcW w:type="dxa" w:w="1851"/>
          </w:tcPr>
          <w:p>
            <w:pPr>
              <w:spacing w:before="0" w:after="0"/>
            </w:pPr>
            <w:r>
              <w:rPr>
                <w:sz w:val="19"/>
              </w:rPr>
              <w:t>Meaningful feedback</w:t>
            </w:r>
          </w:p>
        </w:tc>
        <w:tc>
          <w:tcPr>
            <w:tcW w:type="dxa" w:w="2927"/>
          </w:tcPr>
          <w:p>
            <w:pPr>
              <w:spacing w:before="0" w:after="0"/>
            </w:pPr>
            <w:r>
              <w:rPr>
                <w:sz w:val="19"/>
              </w:rPr>
              <w:t>After every task a result line that says what was right, what to practise and what to do next. · Every task teaches something.</w:t>
            </w:r>
          </w:p>
        </w:tc>
        <w:tc>
          <w:tcPr>
            <w:tcW w:type="dxa" w:w="1067"/>
          </w:tcPr>
          <w:p>
            <w:pPr>
              <w:spacing w:before="0" w:after="0"/>
            </w:pPr>
            <w:r>
              <w:rPr>
                <w:sz w:val="19"/>
              </w:rPr>
              <w:t>€10,000</w:t>
            </w:r>
          </w:p>
        </w:tc>
        <w:tc>
          <w:tcPr>
            <w:tcW w:type="dxa" w:w="819"/>
          </w:tcPr>
          <w:p>
            <w:pPr>
              <w:spacing w:before="0" w:after="0"/>
            </w:pPr>
            <w:r>
              <w:rPr>
                <w:sz w:val="19"/>
              </w:rPr>
              <w:t>3</w:t>
            </w:r>
          </w:p>
        </w:tc>
        <w:tc>
          <w:tcPr>
            <w:tcW w:type="dxa" w:w="1437"/>
          </w:tcPr>
          <w:p>
            <w:pPr>
              <w:spacing w:before="0" w:after="0"/>
            </w:pPr>
            <w:r>
              <w:rPr>
                <w:sz w:val="19"/>
              </w:rPr>
              <w:t>Feedback</w:t>
            </w:r>
          </w:p>
        </w:tc>
        <w:tc>
          <w:tcPr>
            <w:tcW w:type="dxa" w:w="926"/>
          </w:tcPr>
          <w:p>
            <w:pPr>
              <w:spacing w:before="0" w:after="0"/>
            </w:pPr>
            <w:r>
              <w:rPr>
                <w:sz w:val="19"/>
              </w:rPr>
              <w:t>☐</w:t>
            </w:r>
          </w:p>
        </w:tc>
      </w:tr>
      <w:tr>
        <w:trPr>
          <w:cantSplit/>
        </w:trPr>
        <w:tc>
          <w:tcPr>
            <w:tcW w:type="dxa" w:w="611"/>
          </w:tcPr>
          <w:p>
            <w:pPr>
              <w:spacing w:before="0" w:after="0"/>
            </w:pPr>
            <w:r>
              <w:rPr>
                <w:sz w:val="19"/>
              </w:rPr>
              <w:t>M3</w:t>
            </w:r>
          </w:p>
        </w:tc>
        <w:tc>
          <w:tcPr>
            <w:tcW w:type="dxa" w:w="1851"/>
          </w:tcPr>
          <w:p>
            <w:pPr>
              <w:spacing w:before="0" w:after="0"/>
            </w:pPr>
            <w:r>
              <w:rPr>
                <w:sz w:val="19"/>
              </w:rPr>
              <w:t>Link every mechanic to a learning objective</w:t>
            </w:r>
          </w:p>
        </w:tc>
        <w:tc>
          <w:tcPr>
            <w:tcW w:type="dxa" w:w="2927"/>
          </w:tcPr>
          <w:p>
            <w:pPr>
              <w:spacing w:before="0" w:after="0"/>
            </w:pPr>
            <w:r>
              <w:rPr>
                <w:sz w:val="19"/>
              </w:rPr>
              <w:t>Remove points for logging in and badges for opening pages; give a reward only when an objective is shown to be reached. · Points mean something again.</w:t>
            </w:r>
          </w:p>
        </w:tc>
        <w:tc>
          <w:tcPr>
            <w:tcW w:type="dxa" w:w="1067"/>
          </w:tcPr>
          <w:p>
            <w:pPr>
              <w:spacing w:before="0" w:after="0"/>
            </w:pPr>
            <w:r>
              <w:rPr>
                <w:sz w:val="19"/>
              </w:rPr>
              <w:t>€12,000</w:t>
            </w:r>
          </w:p>
        </w:tc>
        <w:tc>
          <w:tcPr>
            <w:tcW w:type="dxa" w:w="819"/>
          </w:tcPr>
          <w:p>
            <w:pPr>
              <w:spacing w:before="0" w:after="0"/>
            </w:pPr>
            <w:r>
              <w:rPr>
                <w:sz w:val="19"/>
              </w:rPr>
              <w:t>4</w:t>
            </w:r>
          </w:p>
        </w:tc>
        <w:tc>
          <w:tcPr>
            <w:tcW w:type="dxa" w:w="1437"/>
          </w:tcPr>
          <w:p>
            <w:pPr>
              <w:spacing w:before="0" w:after="0"/>
            </w:pPr>
            <w:r>
              <w:rPr>
                <w:sz w:val="19"/>
              </w:rPr>
              <w:t>Incentives</w:t>
            </w:r>
          </w:p>
        </w:tc>
        <w:tc>
          <w:tcPr>
            <w:tcW w:type="dxa" w:w="926"/>
          </w:tcPr>
          <w:p>
            <w:pPr>
              <w:spacing w:before="0" w:after="0"/>
            </w:pPr>
            <w:r>
              <w:rPr>
                <w:sz w:val="19"/>
              </w:rPr>
              <w:t>☐</w:t>
            </w:r>
          </w:p>
        </w:tc>
      </w:tr>
      <w:tr>
        <w:trPr>
          <w:cantSplit/>
        </w:trPr>
        <w:tc>
          <w:tcPr>
            <w:tcW w:type="dxa" w:w="611"/>
          </w:tcPr>
          <w:p>
            <w:pPr>
              <w:spacing w:before="0" w:after="0"/>
            </w:pPr>
            <w:r>
              <w:rPr>
                <w:sz w:val="19"/>
              </w:rPr>
              <w:t>M4</w:t>
            </w:r>
          </w:p>
        </w:tc>
        <w:tc>
          <w:tcPr>
            <w:tcW w:type="dxa" w:w="1851"/>
          </w:tcPr>
          <w:p>
            <w:pPr>
              <w:spacing w:before="0" w:after="0"/>
            </w:pPr>
            <w:r>
              <w:rPr>
                <w:sz w:val="19"/>
              </w:rPr>
              <w:t>A say for the learner</w:t>
            </w:r>
          </w:p>
        </w:tc>
        <w:tc>
          <w:tcPr>
            <w:tcW w:type="dxa" w:w="2927"/>
          </w:tcPr>
          <w:p>
            <w:pPr>
              <w:spacing w:before="0" w:after="0"/>
            </w:pPr>
            <w:r>
              <w:rPr>
                <w:sz w:val="19"/>
              </w:rPr>
              <w:t>Let learners choose the order of topics and switch badges off. · The learner decides how to play.</w:t>
            </w:r>
          </w:p>
        </w:tc>
        <w:tc>
          <w:tcPr>
            <w:tcW w:type="dxa" w:w="1067"/>
          </w:tcPr>
          <w:p>
            <w:pPr>
              <w:spacing w:before="0" w:after="0"/>
            </w:pPr>
            <w:r>
              <w:rPr>
                <w:sz w:val="19"/>
              </w:rPr>
              <w:t>€6,000</w:t>
            </w:r>
          </w:p>
        </w:tc>
        <w:tc>
          <w:tcPr>
            <w:tcW w:type="dxa" w:w="819"/>
          </w:tcPr>
          <w:p>
            <w:pPr>
              <w:spacing w:before="0" w:after="0"/>
            </w:pPr>
            <w:r>
              <w:rPr>
                <w:sz w:val="19"/>
              </w:rPr>
              <w:t>2</w:t>
            </w:r>
          </w:p>
        </w:tc>
        <w:tc>
          <w:tcPr>
            <w:tcW w:type="dxa" w:w="1437"/>
          </w:tcPr>
          <w:p>
            <w:pPr>
              <w:spacing w:before="0" w:after="0"/>
            </w:pPr>
            <w:r>
              <w:rPr>
                <w:sz w:val="19"/>
              </w:rPr>
              <w:t>Choice</w:t>
            </w:r>
          </w:p>
        </w:tc>
        <w:tc>
          <w:tcPr>
            <w:tcW w:type="dxa" w:w="926"/>
          </w:tcPr>
          <w:p>
            <w:pPr>
              <w:spacing w:before="0" w:after="0"/>
            </w:pPr>
            <w:r>
              <w:rPr>
                <w:sz w:val="19"/>
              </w:rPr>
              <w:t>☐</w:t>
            </w:r>
          </w:p>
        </w:tc>
      </w:tr>
      <w:tr>
        <w:trPr>
          <w:cantSplit/>
        </w:trPr>
        <w:tc>
          <w:tcPr>
            <w:tcW w:type="dxa" w:w="611"/>
          </w:tcPr>
          <w:p>
            <w:pPr>
              <w:spacing w:before="0" w:after="0"/>
            </w:pPr>
            <w:r>
              <w:rPr>
                <w:sz w:val="19"/>
              </w:rPr>
              <w:t>M5</w:t>
            </w:r>
          </w:p>
        </w:tc>
        <w:tc>
          <w:tcPr>
            <w:tcW w:type="dxa" w:w="1851"/>
          </w:tcPr>
          <w:p>
            <w:pPr>
              <w:spacing w:before="0" w:after="0"/>
            </w:pPr>
            <w:r>
              <w:rPr>
                <w:sz w:val="19"/>
              </w:rPr>
              <w:t>A group goal without ranking</w:t>
            </w:r>
          </w:p>
        </w:tc>
        <w:tc>
          <w:tcPr>
            <w:tcW w:type="dxa" w:w="2927"/>
          </w:tcPr>
          <w:p>
            <w:pPr>
              <w:spacing w:before="0" w:after="0"/>
            </w:pPr>
            <w:r>
              <w:rPr>
                <w:sz w:val="19"/>
              </w:rPr>
              <w:t>A study group works towards a shared goal; the board shows what the group finished, not who is first. · The learner belongs to a group.</w:t>
            </w:r>
          </w:p>
        </w:tc>
        <w:tc>
          <w:tcPr>
            <w:tcW w:type="dxa" w:w="1067"/>
          </w:tcPr>
          <w:p>
            <w:pPr>
              <w:spacing w:before="0" w:after="0"/>
            </w:pPr>
            <w:r>
              <w:rPr>
                <w:sz w:val="19"/>
              </w:rPr>
              <w:t>€11,000</w:t>
            </w:r>
          </w:p>
        </w:tc>
        <w:tc>
          <w:tcPr>
            <w:tcW w:type="dxa" w:w="819"/>
          </w:tcPr>
          <w:p>
            <w:pPr>
              <w:spacing w:before="0" w:after="0"/>
            </w:pPr>
            <w:r>
              <w:rPr>
                <w:sz w:val="19"/>
              </w:rPr>
              <w:t>4</w:t>
            </w:r>
          </w:p>
        </w:tc>
        <w:tc>
          <w:tcPr>
            <w:tcW w:type="dxa" w:w="1437"/>
          </w:tcPr>
          <w:p>
            <w:pPr>
              <w:spacing w:before="0" w:after="0"/>
            </w:pPr>
            <w:r>
              <w:rPr>
                <w:sz w:val="19"/>
              </w:rPr>
              <w:t>Belonging</w:t>
            </w:r>
          </w:p>
        </w:tc>
        <w:tc>
          <w:tcPr>
            <w:tcW w:type="dxa" w:w="926"/>
          </w:tcPr>
          <w:p>
            <w:pPr>
              <w:spacing w:before="0" w:after="0"/>
            </w:pPr>
            <w:r>
              <w:rPr>
                <w:sz w:val="19"/>
              </w:rPr>
              <w:t>☐</w:t>
            </w:r>
          </w:p>
        </w:tc>
      </w:tr>
      <w:tr>
        <w:trPr>
          <w:cantSplit/>
        </w:trPr>
        <w:tc>
          <w:tcPr>
            <w:tcW w:type="dxa" w:w="611"/>
          </w:tcPr>
          <w:p>
            <w:pPr>
              <w:spacing w:before="0" w:after="0"/>
            </w:pPr>
            <w:r>
              <w:rPr>
                <w:sz w:val="19"/>
              </w:rPr>
              <w:t>M6</w:t>
            </w:r>
          </w:p>
        </w:tc>
        <w:tc>
          <w:tcPr>
            <w:tcW w:type="dxa" w:w="1851"/>
          </w:tcPr>
          <w:p>
            <w:pPr>
              <w:spacing w:before="0" w:after="0"/>
            </w:pPr>
            <w:r>
              <w:rPr>
                <w:sz w:val="19"/>
              </w:rPr>
              <w:t>More badges and more levels</w:t>
            </w:r>
          </w:p>
        </w:tc>
        <w:tc>
          <w:tcPr>
            <w:tcW w:type="dxa" w:w="2927"/>
          </w:tcPr>
          <w:p>
            <w:pPr>
              <w:spacing w:before="0" w:after="0"/>
            </w:pPr>
            <w:r>
              <w:rPr>
                <w:sz w:val="19"/>
              </w:rPr>
              <w:t>Twenty new badges and ten more levels for every kind of activity. · More rewards appear.</w:t>
            </w:r>
          </w:p>
        </w:tc>
        <w:tc>
          <w:tcPr>
            <w:tcW w:type="dxa" w:w="1067"/>
          </w:tcPr>
          <w:p>
            <w:pPr>
              <w:spacing w:before="0" w:after="0"/>
            </w:pPr>
            <w:r>
              <w:rPr>
                <w:sz w:val="19"/>
              </w:rPr>
              <w:t>€15,000</w:t>
            </w:r>
          </w:p>
        </w:tc>
        <w:tc>
          <w:tcPr>
            <w:tcW w:type="dxa" w:w="819"/>
          </w:tcPr>
          <w:p>
            <w:pPr>
              <w:spacing w:before="0" w:after="0"/>
            </w:pPr>
            <w:r>
              <w:rPr>
                <w:sz w:val="19"/>
              </w:rPr>
              <w:t>5</w:t>
            </w:r>
          </w:p>
        </w:tc>
        <w:tc>
          <w:tcPr>
            <w:tcW w:type="dxa" w:w="1437"/>
          </w:tcPr>
          <w:p>
            <w:pPr>
              <w:spacing w:before="0" w:after="0"/>
            </w:pPr>
            <w:r>
              <w:rPr>
                <w:sz w:val="19"/>
              </w:rPr>
              <w:t>Adds rewards</w:t>
            </w:r>
          </w:p>
        </w:tc>
        <w:tc>
          <w:tcPr>
            <w:tcW w:type="dxa" w:w="926"/>
          </w:tcPr>
          <w:p>
            <w:pPr>
              <w:spacing w:before="0" w:after="0"/>
            </w:pPr>
            <w:r>
              <w:rPr>
                <w:sz w:val="19"/>
              </w:rPr>
              <w:t>☐</w:t>
            </w:r>
          </w:p>
        </w:tc>
      </w:tr>
      <w:tr>
        <w:trPr>
          <w:cantSplit/>
        </w:trPr>
        <w:tc>
          <w:tcPr>
            <w:tcW w:type="dxa" w:w="611"/>
          </w:tcPr>
          <w:p>
            <w:pPr>
              <w:spacing w:before="0" w:after="0"/>
            </w:pPr>
            <w:r>
              <w:rPr>
                <w:sz w:val="19"/>
              </w:rPr>
              <w:t>M7</w:t>
            </w:r>
          </w:p>
        </w:tc>
        <w:tc>
          <w:tcPr>
            <w:tcW w:type="dxa" w:w="1851"/>
          </w:tcPr>
          <w:p>
            <w:pPr>
              <w:spacing w:before="0" w:after="0"/>
            </w:pPr>
            <w:r>
              <w:rPr>
                <w:sz w:val="19"/>
              </w:rPr>
              <w:t>A daily streak with a penalty</w:t>
            </w:r>
          </w:p>
        </w:tc>
        <w:tc>
          <w:tcPr>
            <w:tcW w:type="dxa" w:w="2927"/>
          </w:tcPr>
          <w:p>
            <w:pPr>
              <w:spacing w:before="0" w:after="0"/>
            </w:pPr>
            <w:r>
              <w:rPr>
                <w:sz w:val="19"/>
              </w:rPr>
              <w:t>Points are lost when a day is missed. · A warning appears each evening.</w:t>
            </w:r>
          </w:p>
        </w:tc>
        <w:tc>
          <w:tcPr>
            <w:tcW w:type="dxa" w:w="1067"/>
          </w:tcPr>
          <w:p>
            <w:pPr>
              <w:spacing w:before="0" w:after="0"/>
            </w:pPr>
            <w:r>
              <w:rPr>
                <w:sz w:val="19"/>
              </w:rPr>
              <w:t>€5,000</w:t>
            </w:r>
          </w:p>
        </w:tc>
        <w:tc>
          <w:tcPr>
            <w:tcW w:type="dxa" w:w="819"/>
          </w:tcPr>
          <w:p>
            <w:pPr>
              <w:spacing w:before="0" w:after="0"/>
            </w:pPr>
            <w:r>
              <w:rPr>
                <w:sz w:val="19"/>
              </w:rPr>
              <w:t>2</w:t>
            </w:r>
          </w:p>
        </w:tc>
        <w:tc>
          <w:tcPr>
            <w:tcW w:type="dxa" w:w="1437"/>
          </w:tcPr>
          <w:p>
            <w:pPr>
              <w:spacing w:before="0" w:after="0"/>
            </w:pPr>
            <w:r>
              <w:rPr>
                <w:sz w:val="19"/>
              </w:rPr>
              <w:t>Adds pressure</w:t>
            </w:r>
          </w:p>
        </w:tc>
        <w:tc>
          <w:tcPr>
            <w:tcW w:type="dxa" w:w="926"/>
          </w:tcPr>
          <w:p>
            <w:pPr>
              <w:spacing w:before="0" w:after="0"/>
            </w:pPr>
            <w:r>
              <w:rPr>
                <w:sz w:val="19"/>
              </w:rPr>
              <w:t>☐</w:t>
            </w:r>
          </w:p>
        </w:tc>
      </w:tr>
      <w:tr>
        <w:trPr>
          <w:cantSplit/>
        </w:trPr>
        <w:tc>
          <w:tcPr>
            <w:tcW w:type="dxa" w:w="611"/>
          </w:tcPr>
          <w:p>
            <w:pPr>
              <w:spacing w:before="0" w:after="0"/>
            </w:pPr>
            <w:r>
              <w:rPr>
                <w:sz w:val="19"/>
              </w:rPr>
              <w:t>M8</w:t>
            </w:r>
          </w:p>
        </w:tc>
        <w:tc>
          <w:tcPr>
            <w:tcW w:type="dxa" w:w="1851"/>
          </w:tcPr>
          <w:p>
            <w:pPr>
              <w:spacing w:before="0" w:after="0"/>
            </w:pPr>
            <w:r>
              <w:rPr>
                <w:sz w:val="19"/>
              </w:rPr>
              <w:t>Prizes for the top ten of the leaderboard</w:t>
            </w:r>
          </w:p>
        </w:tc>
        <w:tc>
          <w:tcPr>
            <w:tcW w:type="dxa" w:w="2927"/>
          </w:tcPr>
          <w:p>
            <w:pPr>
              <w:spacing w:before="0" w:after="0"/>
            </w:pPr>
            <w:r>
              <w:rPr>
                <w:sz w:val="19"/>
              </w:rPr>
              <w:t>A monthly prize pool for the ten learners with the most points. · A prize banner appears.</w:t>
            </w:r>
          </w:p>
        </w:tc>
        <w:tc>
          <w:tcPr>
            <w:tcW w:type="dxa" w:w="1067"/>
          </w:tcPr>
          <w:p>
            <w:pPr>
              <w:spacing w:before="0" w:after="0"/>
            </w:pPr>
            <w:r>
              <w:rPr>
                <w:sz w:val="19"/>
              </w:rPr>
              <w:t>€20,000</w:t>
            </w:r>
          </w:p>
        </w:tc>
        <w:tc>
          <w:tcPr>
            <w:tcW w:type="dxa" w:w="819"/>
          </w:tcPr>
          <w:p>
            <w:pPr>
              <w:spacing w:before="0" w:after="0"/>
            </w:pPr>
            <w:r>
              <w:rPr>
                <w:sz w:val="19"/>
              </w:rPr>
              <w:t>6</w:t>
            </w:r>
          </w:p>
        </w:tc>
        <w:tc>
          <w:tcPr>
            <w:tcW w:type="dxa" w:w="1437"/>
          </w:tcPr>
          <w:p>
            <w:pPr>
              <w:spacing w:before="0" w:after="0"/>
            </w:pPr>
            <w:r>
              <w:rPr>
                <w:sz w:val="19"/>
              </w:rPr>
              <w:t>Adds a contest</w:t>
            </w:r>
          </w:p>
        </w:tc>
        <w:tc>
          <w:tcPr>
            <w:tcW w:type="dxa" w:w="926"/>
          </w:tcPr>
          <w:p>
            <w:pPr>
              <w:spacing w:before="0" w:after="0"/>
            </w:pPr>
            <w:r>
              <w:rPr>
                <w:sz w:val="19"/>
              </w:rPr>
              <w:t>☐</w:t>
            </w:r>
          </w:p>
        </w:tc>
      </w:tr>
      <w:tr>
        <w:trPr>
          <w:cantSplit/>
        </w:trPr>
        <w:tc>
          <w:tcPr>
            <w:tcW w:type="dxa" w:w="611"/>
          </w:tcPr>
          <w:p>
            <w:pPr>
              <w:spacing w:before="0" w:after="0"/>
            </w:pPr>
            <w:r>
              <w:rPr>
                <w:sz w:val="19"/>
              </w:rPr>
              <w:t>M9</w:t>
            </w:r>
          </w:p>
        </w:tc>
        <w:tc>
          <w:tcPr>
            <w:tcW w:type="dxa" w:w="1851"/>
          </w:tcPr>
          <w:p>
            <w:pPr>
              <w:spacing w:before="0" w:after="0"/>
            </w:pPr>
            <w:r>
              <w:rPr>
                <w:sz w:val="19"/>
              </w:rPr>
              <w:t>An AI that optimises rewards per learner</w:t>
            </w:r>
          </w:p>
        </w:tc>
        <w:tc>
          <w:tcPr>
            <w:tcW w:type="dxa" w:w="2927"/>
          </w:tcPr>
          <w:p>
            <w:pPr>
              <w:spacing w:before="0" w:after="0"/>
            </w:pPr>
            <w:r>
              <w:rPr>
                <w:sz w:val="19"/>
              </w:rPr>
              <w:t>An algorithm that adjusts points and prompts to keep each learner clicking. · Prompts arrive at odd times.</w:t>
            </w:r>
          </w:p>
        </w:tc>
        <w:tc>
          <w:tcPr>
            <w:tcW w:type="dxa" w:w="1067"/>
          </w:tcPr>
          <w:p>
            <w:pPr>
              <w:spacing w:before="0" w:after="0"/>
            </w:pPr>
            <w:r>
              <w:rPr>
                <w:sz w:val="19"/>
              </w:rPr>
              <w:t>€34,000</w:t>
            </w:r>
          </w:p>
        </w:tc>
        <w:tc>
          <w:tcPr>
            <w:tcW w:type="dxa" w:w="819"/>
          </w:tcPr>
          <w:p>
            <w:pPr>
              <w:spacing w:before="0" w:after="0"/>
            </w:pPr>
            <w:r>
              <w:rPr>
                <w:sz w:val="19"/>
              </w:rPr>
              <w:t>10</w:t>
            </w:r>
          </w:p>
        </w:tc>
        <w:tc>
          <w:tcPr>
            <w:tcW w:type="dxa" w:w="1437"/>
          </w:tcPr>
          <w:p>
            <w:pPr>
              <w:spacing w:before="0" w:after="0"/>
            </w:pPr>
            <w:r>
              <w:rPr>
                <w:sz w:val="19"/>
              </w:rPr>
              <w:t>Adds technology</w:t>
            </w:r>
          </w:p>
        </w:tc>
        <w:tc>
          <w:tcPr>
            <w:tcW w:type="dxa" w:w="926"/>
          </w:tcPr>
          <w:p>
            <w:pPr>
              <w:spacing w:before="0" w:after="0"/>
            </w:pPr>
            <w:r>
              <w:rPr>
                <w:sz w:val="19"/>
              </w:rPr>
              <w:t>☐</w:t>
            </w:r>
          </w:p>
        </w:tc>
      </w:tr>
    </w:tbl>
    <w:p>
      <w:pPr>
        <w:spacing w:before="0" w:after="80"/>
      </w:pPr>
    </w:p>
    <w:p>
      <w:pPr>
        <w:spacing w:before="0" w:after="100"/>
      </w:pPr>
      <w:r>
        <w:rPr>
          <w:b/>
        </w:rPr>
        <w:t>Step 2 · Rate each of your four measures.</w:t>
      </w:r>
      <w:r>
        <w:rPr/>
        <w:t xml:space="preserve"> Write the measure's number (M1 to M9) in the first column. Tick one level in each rating column. Motivation: how much it keeps the learner going, and whether that lasts. Effort: by the printed cost, with the rule in Materi A5 (under €7,000, up to €14,000, above). Risk: what could go wrong, for example that learners chase the reward or feel pressure.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599"/>
        <w:gridCol w:w="2693"/>
        <w:gridCol w:w="2277"/>
        <w:gridCol w:w="2069"/>
      </w:tblGrid>
      <w:tr>
        <w:trPr>
          <w:cantSplit/>
          <w:tblHeader/>
        </w:trPr>
        <w:tc>
          <w:tcPr>
            <w:tcW w:type="dxa" w:w="2599"/>
            <w:shd w:val="clear" w:color="auto" w:fill="E6ECF4"/>
          </w:tcPr>
          <w:p>
            <w:pPr>
              <w:spacing w:before="0" w:after="0"/>
            </w:pPr>
            <w:r>
              <w:rPr>
                <w:b/>
                <w:sz w:val="19"/>
              </w:rPr>
              <w:t>Measure (M1 to M9)</w:t>
            </w:r>
          </w:p>
        </w:tc>
        <w:tc>
          <w:tcPr>
            <w:tcW w:type="dxa" w:w="2693"/>
            <w:shd w:val="clear" w:color="auto" w:fill="E6ECF4"/>
          </w:tcPr>
          <w:p>
            <w:pPr>
              <w:spacing w:before="0" w:after="0"/>
            </w:pPr>
            <w:r>
              <w:rPr>
                <w:b/>
                <w:sz w:val="19"/>
              </w:rPr>
              <w:t>Motivation</w:t>
            </w:r>
          </w:p>
        </w:tc>
        <w:tc>
          <w:tcPr>
            <w:tcW w:type="dxa" w:w="2277"/>
            <w:shd w:val="clear" w:color="auto" w:fill="E6ECF4"/>
          </w:tcPr>
          <w:p>
            <w:pPr>
              <w:spacing w:before="0" w:after="0"/>
            </w:pPr>
            <w:r>
              <w:rPr>
                <w:b/>
                <w:sz w:val="19"/>
              </w:rPr>
              <w:t>Effort</w:t>
            </w:r>
          </w:p>
        </w:tc>
        <w:tc>
          <w:tcPr>
            <w:tcW w:type="dxa" w:w="2069"/>
            <w:shd w:val="clear" w:color="auto" w:fill="E6ECF4"/>
          </w:tcPr>
          <w:p>
            <w:pPr>
              <w:spacing w:before="0" w:after="0"/>
            </w:pPr>
            <w:r>
              <w:rPr>
                <w:b/>
                <w:sz w:val="19"/>
              </w:rPr>
              <w:t>Risk</w:t>
            </w:r>
          </w:p>
        </w:tc>
      </w:tr>
      <w:tr>
        <w:trPr>
          <w:cantSplit/>
          <w:trHeight w:val="538" w:hRule="atLeast"/>
        </w:trPr>
        <w:tc>
          <w:tcPr>
            <w:tcW w:type="dxa" w:w="2599"/>
          </w:tcPr>
          <w:p/>
        </w:tc>
        <w:tc>
          <w:tcPr>
            <w:tcW w:type="dxa" w:w="2693"/>
          </w:tcPr>
          <w:p>
            <w:pPr>
              <w:spacing w:before="0" w:after="0"/>
            </w:pPr>
            <w:r>
              <w:rPr>
                <w:sz w:val="19"/>
              </w:rPr>
              <w:t>☐ Low ☐ Mid ☐ High</w:t>
            </w:r>
          </w:p>
        </w:tc>
        <w:tc>
          <w:tcPr>
            <w:tcW w:type="dxa" w:w="2277"/>
          </w:tcPr>
          <w:p>
            <w:pPr>
              <w:spacing w:before="0" w:after="0"/>
            </w:pPr>
            <w:r>
              <w:rPr>
                <w:sz w:val="19"/>
              </w:rPr>
              <w:t>☐ Low ☐ Mid ☐ High</w:t>
            </w:r>
          </w:p>
        </w:tc>
        <w:tc>
          <w:tcPr>
            <w:tcW w:type="dxa" w:w="2069"/>
          </w:tcPr>
          <w:p>
            <w:pPr>
              <w:spacing w:before="0" w:after="0"/>
            </w:pPr>
            <w:r>
              <w:rPr>
                <w:sz w:val="19"/>
              </w:rPr>
              <w:t>☐ Low ☐ Mid ☐ High</w:t>
            </w:r>
          </w:p>
        </w:tc>
      </w:tr>
      <w:tr>
        <w:trPr>
          <w:cantSplit/>
          <w:trHeight w:val="538" w:hRule="atLeast"/>
        </w:trPr>
        <w:tc>
          <w:tcPr>
            <w:tcW w:type="dxa" w:w="2599"/>
          </w:tcPr>
          <w:p/>
        </w:tc>
        <w:tc>
          <w:tcPr>
            <w:tcW w:type="dxa" w:w="2693"/>
          </w:tcPr>
          <w:p>
            <w:pPr>
              <w:spacing w:before="0" w:after="0"/>
            </w:pPr>
            <w:r>
              <w:rPr>
                <w:sz w:val="19"/>
              </w:rPr>
              <w:t>☐ Low ☐ Mid ☐ High</w:t>
            </w:r>
          </w:p>
        </w:tc>
        <w:tc>
          <w:tcPr>
            <w:tcW w:type="dxa" w:w="2277"/>
          </w:tcPr>
          <w:p>
            <w:pPr>
              <w:spacing w:before="0" w:after="0"/>
            </w:pPr>
            <w:r>
              <w:rPr>
                <w:sz w:val="19"/>
              </w:rPr>
              <w:t>☐ Low ☐ Mid ☐ High</w:t>
            </w:r>
          </w:p>
        </w:tc>
        <w:tc>
          <w:tcPr>
            <w:tcW w:type="dxa" w:w="2069"/>
          </w:tcPr>
          <w:p>
            <w:pPr>
              <w:spacing w:before="0" w:after="0"/>
            </w:pPr>
            <w:r>
              <w:rPr>
                <w:sz w:val="19"/>
              </w:rPr>
              <w:t>☐ Low ☐ Mid ☐ High</w:t>
            </w:r>
          </w:p>
        </w:tc>
      </w:tr>
      <w:tr>
        <w:trPr>
          <w:cantSplit/>
          <w:trHeight w:val="538" w:hRule="atLeast"/>
        </w:trPr>
        <w:tc>
          <w:tcPr>
            <w:tcW w:type="dxa" w:w="2599"/>
          </w:tcPr>
          <w:p/>
        </w:tc>
        <w:tc>
          <w:tcPr>
            <w:tcW w:type="dxa" w:w="2693"/>
          </w:tcPr>
          <w:p>
            <w:pPr>
              <w:spacing w:before="0" w:after="0"/>
            </w:pPr>
            <w:r>
              <w:rPr>
                <w:sz w:val="19"/>
              </w:rPr>
              <w:t>☐ Low ☐ Mid ☐ High</w:t>
            </w:r>
          </w:p>
        </w:tc>
        <w:tc>
          <w:tcPr>
            <w:tcW w:type="dxa" w:w="2277"/>
          </w:tcPr>
          <w:p>
            <w:pPr>
              <w:spacing w:before="0" w:after="0"/>
            </w:pPr>
            <w:r>
              <w:rPr>
                <w:sz w:val="19"/>
              </w:rPr>
              <w:t>☐ Low ☐ Mid ☐ High</w:t>
            </w:r>
          </w:p>
        </w:tc>
        <w:tc>
          <w:tcPr>
            <w:tcW w:type="dxa" w:w="2069"/>
          </w:tcPr>
          <w:p>
            <w:pPr>
              <w:spacing w:before="0" w:after="0"/>
            </w:pPr>
            <w:r>
              <w:rPr>
                <w:sz w:val="19"/>
              </w:rPr>
              <w:t>☐ Low ☐ Mid ☐ High</w:t>
            </w:r>
          </w:p>
        </w:tc>
      </w:tr>
      <w:tr>
        <w:trPr>
          <w:cantSplit/>
          <w:trHeight w:val="538" w:hRule="atLeast"/>
        </w:trPr>
        <w:tc>
          <w:tcPr>
            <w:tcW w:type="dxa" w:w="2599"/>
          </w:tcPr>
          <w:p/>
        </w:tc>
        <w:tc>
          <w:tcPr>
            <w:tcW w:type="dxa" w:w="2693"/>
          </w:tcPr>
          <w:p>
            <w:pPr>
              <w:spacing w:before="0" w:after="0"/>
            </w:pPr>
            <w:r>
              <w:rPr>
                <w:sz w:val="19"/>
              </w:rPr>
              <w:t>☐ Low ☐ Mid ☐ High</w:t>
            </w:r>
          </w:p>
        </w:tc>
        <w:tc>
          <w:tcPr>
            <w:tcW w:type="dxa" w:w="2277"/>
          </w:tcPr>
          <w:p>
            <w:pPr>
              <w:spacing w:before="0" w:after="0"/>
            </w:pPr>
            <w:r>
              <w:rPr>
                <w:sz w:val="19"/>
              </w:rPr>
              <w:t>☐ Low ☐ Mid ☐ High</w:t>
            </w:r>
          </w:p>
        </w:tc>
        <w:tc>
          <w:tcPr>
            <w:tcW w:type="dxa" w:w="2069"/>
          </w:tcPr>
          <w:p>
            <w:pPr>
              <w:spacing w:before="0" w:after="0"/>
            </w:pPr>
            <w:r>
              <w:rPr>
                <w:sz w:val="19"/>
              </w:rPr>
              <w:t>☐ Low ☐ Mid ☐ High</w:t>
            </w:r>
          </w:p>
        </w:tc>
      </w:tr>
    </w:tbl>
    <w:p>
      <w:pPr>
        <w:spacing w:before="0" w:after="80"/>
      </w:pPr>
    </w:p>
    <w:p>
      <w:pPr>
        <w:keepNext/>
        <w:spacing w:before="40" w:after="20"/>
      </w:pPr>
      <w:r>
        <w:rPr>
          <w:b/>
          <w:color w:val="556274"/>
          <w:sz w:val="19"/>
        </w:rPr>
        <w:t>Why these ratings? Measure 1 (name its number): which fact it answers, and what could go wrong.</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Why these ratings? Measure 2:</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Why these ratings? Measure 3:</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Why these ratings? Measure 4:</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Step 3 · Check your plan against the limits.</w:t>
      </w:r>
      <w:r>
        <w:rPr/>
        <w:t xml:space="preserve"> Add up the costs of your four measures and find the longest one. Going over the budget or the time is allowed; if you do, say why in the reasons above. It is printed in your file as a fact.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941"/>
        <w:gridCol w:w="2489"/>
        <w:gridCol w:w="2707"/>
        <w:gridCol w:w="2501"/>
      </w:tblGrid>
      <w:tr>
        <w:trPr>
          <w:cantSplit/>
          <w:tblHeader/>
        </w:trPr>
        <w:tc>
          <w:tcPr>
            <w:tcW w:type="dxa" w:w="1941"/>
            <w:shd w:val="clear" w:color="auto" w:fill="E6ECF4"/>
          </w:tcPr>
          <w:p>
            <w:pPr>
              <w:spacing w:before="0" w:after="0"/>
            </w:pPr>
            <w:r>
              <w:rPr>
                <w:b/>
                <w:sz w:val="19"/>
              </w:rPr>
              <w:t>Total cost of your four measures</w:t>
            </w:r>
          </w:p>
        </w:tc>
        <w:tc>
          <w:tcPr>
            <w:tcW w:type="dxa" w:w="2489"/>
            <w:shd w:val="clear" w:color="auto" w:fill="E6ECF4"/>
          </w:tcPr>
          <w:p>
            <w:pPr>
              <w:spacing w:before="0" w:after="0"/>
            </w:pPr>
            <w:r>
              <w:rPr>
                <w:b/>
                <w:sz w:val="19"/>
              </w:rPr>
              <w:t>Budget</w:t>
            </w:r>
          </w:p>
        </w:tc>
        <w:tc>
          <w:tcPr>
            <w:tcW w:type="dxa" w:w="2707"/>
            <w:shd w:val="clear" w:color="auto" w:fill="E6ECF4"/>
          </w:tcPr>
          <w:p>
            <w:pPr>
              <w:spacing w:before="0" w:after="0"/>
            </w:pPr>
            <w:r>
              <w:rPr>
                <w:b/>
                <w:sz w:val="19"/>
              </w:rPr>
              <w:t>Longest measure (weeks)</w:t>
            </w:r>
          </w:p>
        </w:tc>
        <w:tc>
          <w:tcPr>
            <w:tcW w:type="dxa" w:w="2501"/>
            <w:shd w:val="clear" w:color="auto" w:fill="E6ECF4"/>
          </w:tcPr>
          <w:p>
            <w:pPr>
              <w:spacing w:before="0" w:after="0"/>
            </w:pPr>
            <w:r>
              <w:rPr>
                <w:b/>
                <w:sz w:val="19"/>
              </w:rPr>
              <w:t>Time limit</w:t>
            </w:r>
          </w:p>
        </w:tc>
      </w:tr>
      <w:tr>
        <w:trPr>
          <w:cantSplit/>
        </w:trPr>
        <w:tc>
          <w:tcPr>
            <w:tcW w:type="dxa" w:w="1941"/>
          </w:tcPr>
          <w:p>
            <w:pPr>
              <w:spacing w:before="0" w:after="0"/>
            </w:pPr>
            <w:r>
              <w:rPr>
                <w:sz w:val="19"/>
              </w:rPr>
              <w:t>€ __</w:t>
            </w:r>
          </w:p>
        </w:tc>
        <w:tc>
          <w:tcPr>
            <w:tcW w:type="dxa" w:w="2489"/>
          </w:tcPr>
          <w:p>
            <w:pPr>
              <w:spacing w:before="0" w:after="0"/>
            </w:pPr>
            <w:r>
              <w:rPr>
                <w:sz w:val="19"/>
              </w:rPr>
              <w:t>€45,000</w:t>
            </w:r>
          </w:p>
        </w:tc>
        <w:tc>
          <w:tcPr>
            <w:tcW w:type="dxa" w:w="2707"/>
          </w:tcPr>
          <w:p>
            <w:pPr>
              <w:spacing w:before="0" w:after="0"/>
            </w:pPr>
            <w:r>
              <w:rPr>
                <w:sz w:val="19"/>
              </w:rPr>
              <w:t>__ weeks</w:t>
            </w:r>
          </w:p>
        </w:tc>
        <w:tc>
          <w:tcPr>
            <w:tcW w:type="dxa" w:w="2501"/>
          </w:tcPr>
          <w:p>
            <w:pPr>
              <w:spacing w:before="0" w:after="0"/>
            </w:pPr>
            <w:r>
              <w:rPr>
                <w:sz w:val="19"/>
              </w:rPr>
              <w:t>10 weeks</w:t>
            </w:r>
          </w:p>
        </w:tc>
      </w:tr>
    </w:tbl>
    <w:p>
      <w:pPr>
        <w:spacing w:before="0" w:after="80"/>
      </w:pPr>
    </w:p>
    <w:p>
      <w:pPr>
        <w:spacing w:before="0" w:after="100"/>
      </w:pPr>
      <w:r>
        <w:rPr>
          <w:b/>
        </w:rPr>
        <w:t>Step 4 · Put your four measures in priority order.</w:t>
      </w:r>
      <w:r>
        <w:rPr/>
        <w:t xml:space="preserve"> The first is the most important.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67"/>
        <w:gridCol w:w="6971"/>
      </w:tblGrid>
      <w:tr>
        <w:trPr>
          <w:cantSplit/>
          <w:tblHeader/>
        </w:trPr>
        <w:tc>
          <w:tcPr>
            <w:tcW w:type="dxa" w:w="2667"/>
            <w:shd w:val="clear" w:color="auto" w:fill="E6ECF4"/>
          </w:tcPr>
          <w:p>
            <w:pPr>
              <w:spacing w:before="0" w:after="0"/>
            </w:pPr>
            <w:r>
              <w:rPr>
                <w:b/>
                <w:sz w:val="20"/>
              </w:rPr>
              <w:t>Priority</w:t>
            </w:r>
          </w:p>
        </w:tc>
        <w:tc>
          <w:tcPr>
            <w:tcW w:type="dxa" w:w="6971"/>
            <w:shd w:val="clear" w:color="auto" w:fill="E6ECF4"/>
          </w:tcPr>
          <w:p>
            <w:pPr>
              <w:spacing w:before="0" w:after="0"/>
            </w:pPr>
            <w:r>
              <w:rPr>
                <w:b/>
                <w:sz w:val="20"/>
              </w:rPr>
              <w:t>Measure (M1 to M9)</w:t>
            </w:r>
          </w:p>
        </w:tc>
      </w:tr>
      <w:tr>
        <w:trPr>
          <w:cantSplit/>
          <w:trHeight w:val="538" w:hRule="atLeast"/>
        </w:trPr>
        <w:tc>
          <w:tcPr>
            <w:tcW w:type="dxa" w:w="2667"/>
          </w:tcPr>
          <w:p>
            <w:pPr>
              <w:spacing w:before="0" w:after="0"/>
            </w:pPr>
            <w:r>
              <w:rPr>
                <w:sz w:val="20"/>
              </w:rPr>
              <w:t>1</w:t>
            </w:r>
          </w:p>
        </w:tc>
        <w:tc>
          <w:tcPr>
            <w:tcW w:type="dxa" w:w="6971"/>
          </w:tcPr>
          <w:p/>
        </w:tc>
      </w:tr>
      <w:tr>
        <w:trPr>
          <w:cantSplit/>
          <w:trHeight w:val="538" w:hRule="atLeast"/>
        </w:trPr>
        <w:tc>
          <w:tcPr>
            <w:tcW w:type="dxa" w:w="2667"/>
          </w:tcPr>
          <w:p>
            <w:pPr>
              <w:spacing w:before="0" w:after="0"/>
            </w:pPr>
            <w:r>
              <w:rPr>
                <w:sz w:val="20"/>
              </w:rPr>
              <w:t>2</w:t>
            </w:r>
          </w:p>
        </w:tc>
        <w:tc>
          <w:tcPr>
            <w:tcW w:type="dxa" w:w="6971"/>
          </w:tcPr>
          <w:p/>
        </w:tc>
      </w:tr>
      <w:tr>
        <w:trPr>
          <w:cantSplit/>
          <w:trHeight w:val="538" w:hRule="atLeast"/>
        </w:trPr>
        <w:tc>
          <w:tcPr>
            <w:tcW w:type="dxa" w:w="2667"/>
          </w:tcPr>
          <w:p>
            <w:pPr>
              <w:spacing w:before="0" w:after="0"/>
            </w:pPr>
            <w:r>
              <w:rPr>
                <w:sz w:val="20"/>
              </w:rPr>
              <w:t>3</w:t>
            </w:r>
          </w:p>
        </w:tc>
        <w:tc>
          <w:tcPr>
            <w:tcW w:type="dxa" w:w="6971"/>
          </w:tcPr>
          <w:p/>
        </w:tc>
      </w:tr>
      <w:tr>
        <w:trPr>
          <w:cantSplit/>
          <w:trHeight w:val="538" w:hRule="atLeast"/>
        </w:trPr>
        <w:tc>
          <w:tcPr>
            <w:tcW w:type="dxa" w:w="2667"/>
          </w:tcPr>
          <w:p>
            <w:pPr>
              <w:spacing w:before="0" w:after="0"/>
            </w:pPr>
            <w:r>
              <w:rPr>
                <w:sz w:val="20"/>
              </w:rPr>
              <w:t>4</w:t>
            </w:r>
          </w:p>
        </w:tc>
        <w:tc>
          <w:tcPr>
            <w:tcW w:type="dxa" w:w="6971"/>
          </w:tcPr>
          <w:p/>
        </w:tc>
      </w:tr>
    </w:tbl>
    <w:p>
      <w:pPr>
        <w:spacing w:before="0" w:after="80"/>
      </w:pPr>
    </w:p>
    <w:p>
      <w:pPr>
        <w:keepNext/>
        <w:spacing w:before="40" w:after="20"/>
      </w:pPr>
      <w:r>
        <w:rPr>
          <w:b/>
          <w:color w:val="556274"/>
          <w:sz w:val="19"/>
        </w:rPr>
        <w:t>Justify your decision: why does your first priority go first? Use the plan's rationale, learning before the reward system: say how your first measure puts learning first.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What information are you missing? Name something specific you do not know that would change your decision, and how you could find it out.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What you hand in (Task 1)</w:t>
            </w:r>
          </w:p>
          <w:p>
            <w:pPr>
              <w:spacing w:before="0" w:after="100"/>
            </w:pPr>
            <w:r>
              <w:rPr/>
              <w:t xml:space="preserve">The completed </w:t>
            </w:r>
            <w:r>
              <w:rPr>
                <w:b/>
              </w:rPr>
              <w:t>UX Analysis File</w:t>
            </w:r>
            <w:r>
              <w:rPr/>
              <w:t xml:space="preserve">: your sort of the eight facts and your answers in Block 1.1, your four measures with their ratings and reasons, your order and justification, and your missing information. On the website the same file is exported as </w:t>
            </w:r>
            <w:r>
              <w:rPr>
                <w:rFonts w:ascii="Consolas" w:hAnsi="Consolas"/>
              </w:rPr>
              <w:t>1-{your-name}-day11-l1l2-ux-analysis</w:t>
            </w:r>
            <w:r>
              <w:rPr/>
              <w:t>.</w:t>
            </w:r>
          </w:p>
        </w:tc>
      </w:tr>
    </w:tbl>
    <w:p>
      <w:pPr>
        <w:spacing w:before="0" w:after="80"/>
      </w:pPr>
    </w:p>
    <w:p>
      <w:r>
        <w:br w:type="page"/>
      </w:r>
    </w:p>
    <w:p>
      <w:pPr>
        <w:pStyle w:val="Heading1"/>
        <w:pBdr>
          <w:bottom w:val="single" w:sz="8" w:space="2" w:color="17212E"/>
        </w:pBdr>
      </w:pPr>
      <w:r>
        <w:rPr/>
        <w:t>Task 2 · Route 2 · UX Strategy Memo (Level 3) · Transfer project (3 UE)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Transfer project: 3 teaching units (UE8–10)</w:t>
            </w:r>
          </w:p>
          <w:p>
            <w:pPr>
              <w:spacing w:before="0" w:after="100"/>
            </w:pPr>
            <w:r>
              <w:rPr/>
              <w:t>This task is the day's Level 3 transfer project. It takes 3 UE (about 135 minutes): UE8 for Materi B and the brief, UE9 for Block 3.1, UE10 for Block 3.2, the presentation of your decision and the debrief with the trainer. The two blocks need about 20 minutes of writing; the rest of the time is the discussion of your decisions.</w:t>
            </w:r>
          </w:p>
        </w:tc>
      </w:tr>
    </w:tbl>
    <w:p>
      <w:pPr>
        <w:spacing w:before="0" w:after="80"/>
      </w:pPr>
    </w:p>
    <w:p>
      <w:pPr>
        <w:pStyle w:val="Heading2"/>
      </w:pPr>
      <w:r>
        <w:rPr/>
        <w:t>The situation: GameLearn's Chief Engagement Officer</w:t>
      </w:r>
    </w:p>
    <w:p>
      <w:pPr>
        <w:spacing w:before="0" w:after="100"/>
      </w:pPr>
      <w:r>
        <w:rPr/>
        <w:t>You are the Chief Engagement Officer of GameLearn. User retention is low, competitors make heavy use of gamification, and the budget is limited. Management wants a gamification strategy for the next 12 months, and it expects you to decide whether to use gamification at all and to take responsibility for what it does to behaviour.</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332"/>
        <w:gridCol w:w="6306"/>
      </w:tblGrid>
      <w:tr>
        <w:trPr>
          <w:cantSplit/>
          <w:tblHeader/>
        </w:trPr>
        <w:tc>
          <w:tcPr>
            <w:tcW w:type="dxa" w:w="3332"/>
            <w:shd w:val="clear" w:color="auto" w:fill="E6ECF4"/>
          </w:tcPr>
          <w:p>
            <w:pPr>
              <w:spacing w:before="0" w:after="0"/>
            </w:pPr>
            <w:r>
              <w:rPr>
                <w:b/>
                <w:sz w:val="20"/>
              </w:rPr>
              <w:t>The limits</w:t>
            </w:r>
          </w:p>
        </w:tc>
        <w:tc>
          <w:tcPr>
            <w:tcW w:type="dxa" w:w="6306"/>
            <w:shd w:val="clear" w:color="auto" w:fill="E6ECF4"/>
          </w:tcPr>
          <w:p>
            <w:pPr>
              <w:spacing w:before="0" w:after="0"/>
            </w:pPr>
            <w:r>
              <w:rPr>
                <w:b/>
                <w:sz w:val="20"/>
              </w:rPr>
              <w:t>How the task runs</w:t>
            </w:r>
          </w:p>
        </w:tc>
      </w:tr>
      <w:tr>
        <w:trPr>
          <w:cantSplit/>
        </w:trPr>
        <w:tc>
          <w:tcPr>
            <w:tcW w:type="dxa" w:w="3332"/>
          </w:tcPr>
          <w:p>
            <w:pPr>
              <w:spacing w:before="0" w:after="0"/>
            </w:pPr>
            <w:r>
              <w:rPr>
                <w:sz w:val="20"/>
              </w:rPr>
              <w:t>Budget for the year: €150,000 (Case assumption: the plan only says “limited”)</w:t>
            </w:r>
            <w:r>
              <w:br/>
            </w:r>
            <w:r>
              <w:rPr>
                <w:sz w:val="20"/>
              </w:rPr>
              <w:t>Data: you have no proof yet that any mechanic improves learning here.</w:t>
            </w:r>
            <w:r>
              <w:br/>
            </w:r>
            <w:r>
              <w:rPr>
                <w:sz w:val="20"/>
              </w:rPr>
              <w:t>You must decide anyway.</w:t>
            </w:r>
          </w:p>
        </w:tc>
        <w:tc>
          <w:tcPr>
            <w:tcW w:type="dxa" w:w="6306"/>
          </w:tcPr>
          <w:p>
            <w:pPr>
              <w:spacing w:before="0" w:after="0"/>
            </w:pPr>
            <w:r>
              <w:rPr>
                <w:sz w:val="20"/>
              </w:rPr>
              <w:t>How the task runs:</w:t>
            </w:r>
            <w:r>
              <w:br/>
            </w:r>
            <w:r>
              <w:rPr>
                <w:sz w:val="20"/>
              </w:rPr>
              <w:t>1. Block 3.1: the decision on gamification, the meaningful mechanics, and the link to learning objectives (draws on B1, B2).</w:t>
            </w:r>
            <w:r>
              <w:br/>
            </w:r>
            <w:r>
              <w:rPr>
                <w:sz w:val="20"/>
              </w:rPr>
              <w:t>2. Block 3.2: three prioritised measures, the risk analysis (perverse incentives, over-motivation), one decision under uncertainty, and what you give up (draws on B2, B3).</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The brief says: low user retention, competitors that make heavy use of gamification, a limited budget. Everything else is made up: the €150,000, the mechanic cards, the objective grid, and the seven decisions with their costs and weeks.</w:t>
            </w:r>
          </w:p>
        </w:tc>
      </w:tr>
    </w:tbl>
    <w:p>
      <w:pPr>
        <w:spacing w:before="0" w:after="80"/>
      </w:pPr>
    </w:p>
    <w:p>
      <w:pPr>
        <w:spacing w:before="0" w:after="100"/>
      </w:pPr>
      <w:r>
        <w:rPr>
          <w:i/>
        </w:rPr>
        <w:t>Route 1 is not needed for this task. If you have done it, you may use your own answers in your memo.</w:t>
      </w:r>
    </w:p>
    <w:p>
      <w:pPr>
        <w:pStyle w:val="Heading2"/>
      </w:pPr>
      <w:r>
        <w:rPr/>
        <w:t>Block 3.1 · The decision, the mechanics and the link to learning objectives · JUDGED · Core · about 10 min</w:t>
      </w:r>
    </w:p>
    <w:p>
      <w:pPr>
        <w:spacing w:before="0" w:after="100"/>
      </w:pPr>
      <w:r>
        <w:rPr>
          <w:b/>
        </w:rPr>
        <w:t>Draws on:</w:t>
      </w:r>
      <w:r>
        <w:rPr/>
        <w:t xml:space="preserve"> B1 · Gamification as a strategic tool: from objective to mechanic to behaviour · B2 · Conflicting goals: short-term effect against sustainable learning, motivation against manipulation.</w:t>
      </w:r>
    </w:p>
    <w:p>
      <w:pPr>
        <w:spacing w:before="0" w:after="100"/>
      </w:pPr>
      <w:r>
        <w:rPr>
          <w:b/>
        </w:rPr>
        <w:t>The decision: use gamification or not?</w:t>
      </w:r>
      <w:r>
        <w:rPr/>
        <w:t xml:space="preserve"> Choose the position you will take to management. A decision with a clear reason counts, whichever you choose.</w:t>
      </w:r>
    </w:p>
    <w:p>
      <w:pPr>
        <w:keepNext/>
        <w:spacing w:before="0" w:after="20"/>
      </w:pPr>
      <w:r>
        <w:rPr>
          <w:i/>
          <w:color w:val="556274"/>
          <w:sz w:val="19"/>
        </w:rPr>
        <w:t xml:space="preserve">Tick one:  </w:t>
      </w:r>
    </w:p>
    <w:p>
      <w:pPr>
        <w:spacing w:before="0" w:after="20"/>
        <w:ind w:left="340" w:hanging="340"/>
      </w:pPr>
      <w:r>
        <w:rPr/>
        <w:t>☐ No gamification at all</w:t>
      </w:r>
    </w:p>
    <w:p>
      <w:pPr>
        <w:spacing w:before="0" w:after="20"/>
        <w:ind w:left="340" w:hanging="340"/>
      </w:pPr>
      <w:r>
        <w:rPr/>
        <w:t>☐ Yes, fully, as our competitors do</w:t>
      </w:r>
    </w:p>
    <w:p>
      <w:pPr>
        <w:spacing w:before="0" w:after="20"/>
        <w:ind w:left="340" w:hanging="340"/>
      </w:pPr>
      <w:r>
        <w:rPr/>
        <w:t>☐ Yes, selectively: only mechanics that serve a learning objective</w:t>
      </w:r>
    </w:p>
    <w:p>
      <w:pPr>
        <w:spacing w:before="0" w:after="120"/>
        <w:ind w:left="340" w:hanging="340"/>
      </w:pPr>
      <w:r>
        <w:rPr/>
        <w:t>☐ Not yet: test one mechanic against a control group first</w:t>
      </w:r>
    </w:p>
    <w:p>
      <w:pPr>
        <w:keepNext/>
        <w:spacing w:before="40" w:after="20"/>
      </w:pPr>
      <w:r>
        <w:rPr>
          <w:b/>
          <w:color w:val="556274"/>
          <w:sz w:val="19"/>
        </w:rPr>
        <w:t>Why this position, and not the others? Give the reason in terms of what the mechanics change in behaviour and in learning, not in terms of what competitors do.</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Meaningful mechanics: choose at least three</w:t>
      </w:r>
      <w:r>
        <w:rPr/>
        <w:t xml:space="preserve"> A mechanic is meaningful when it serves a learning objective, is transparent and fair, and keeps challenge and ability in balance. Choose at least 3.</w:t>
      </w:r>
    </w:p>
    <w:p>
      <w:pPr>
        <w:keepNext/>
        <w:spacing w:before="0" w:after="20"/>
      </w:pPr>
      <w:r>
        <w:rPr>
          <w:i/>
          <w:color w:val="556274"/>
          <w:sz w:val="19"/>
        </w:rPr>
        <w:t xml:space="preserve">Tick all that apply:  </w:t>
      </w:r>
    </w:p>
    <w:p>
      <w:pPr>
        <w:spacing w:before="0" w:after="20"/>
        <w:ind w:left="340" w:hanging="340"/>
      </w:pPr>
      <w:r>
        <w:rPr/>
        <w:t>☐ The learner chooses the order of topics</w:t>
      </w:r>
    </w:p>
    <w:p>
      <w:pPr>
        <w:spacing w:before="0" w:after="20"/>
        <w:ind w:left="340" w:hanging="340"/>
      </w:pPr>
      <w:r>
        <w:rPr/>
        <w:t>☐ Points for logging in every day</w:t>
      </w:r>
    </w:p>
    <w:p>
      <w:pPr>
        <w:spacing w:before="0" w:after="20"/>
        <w:ind w:left="340" w:hanging="340"/>
      </w:pPr>
      <w:r>
        <w:rPr/>
        <w:t>☐ Badges for opening pages</w:t>
      </w:r>
    </w:p>
    <w:p>
      <w:pPr>
        <w:spacing w:before="0" w:after="20"/>
        <w:ind w:left="340" w:hanging="340"/>
      </w:pPr>
      <w:r>
        <w:rPr/>
        <w:t>☐ A level of challenge that rises as the learner improves</w:t>
      </w:r>
    </w:p>
    <w:p>
      <w:pPr>
        <w:spacing w:before="0" w:after="20"/>
        <w:ind w:left="340" w:hanging="340"/>
      </w:pPr>
      <w:r>
        <w:rPr/>
        <w:t>☐ Progress shown as objectives mastered</w:t>
      </w:r>
    </w:p>
    <w:p>
      <w:pPr>
        <w:spacing w:before="0" w:after="20"/>
        <w:ind w:left="340" w:hanging="340"/>
      </w:pPr>
      <w:r>
        <w:rPr/>
        <w:t>☐ Explained feedback with a next step after each task</w:t>
      </w:r>
    </w:p>
    <w:p>
      <w:pPr>
        <w:spacing w:before="0" w:after="20"/>
        <w:ind w:left="340" w:hanging="340"/>
      </w:pPr>
      <w:r>
        <w:rPr/>
        <w:t>☐ A streak that breaks when a day is missed</w:t>
      </w:r>
    </w:p>
    <w:p>
      <w:pPr>
        <w:spacing w:before="0" w:after="20"/>
        <w:ind w:left="340" w:hanging="340"/>
      </w:pPr>
      <w:r>
        <w:rPr/>
        <w:t>☐ A leaderboard of all learners with prizes</w:t>
      </w:r>
    </w:p>
    <w:p>
      <w:pPr>
        <w:spacing w:before="0" w:after="120"/>
        <w:ind w:left="340" w:hanging="340"/>
      </w:pPr>
      <w:r>
        <w:rPr/>
        <w:t>☐ A study-group goal with no ranking</w:t>
      </w:r>
    </w:p>
    <w:p>
      <w:pPr>
        <w:spacing w:before="0" w:after="100"/>
      </w:pPr>
      <w:r>
        <w:rPr>
          <w:b/>
        </w:rPr>
        <w:t>The link to learning objectives: place eight mechanics</w:t>
      </w:r>
      <w:r>
        <w:rPr/>
        <w:t xml:space="preserve"> Place each mechanic under the learning objective it serves, or under “linked to no objective” if it serves none. A mechanic that serves no objective is dropped. Write the letter of your choice in the last column. Use each section at least once.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009"/>
        <w:gridCol w:w="7629"/>
      </w:tblGrid>
      <w:tr>
        <w:trPr>
          <w:cantSplit/>
          <w:tblHeader/>
        </w:trPr>
        <w:tc>
          <w:tcPr>
            <w:tcW w:type="dxa" w:w="2009"/>
            <w:shd w:val="clear" w:color="auto" w:fill="E6ECF4"/>
          </w:tcPr>
          <w:p>
            <w:pPr>
              <w:spacing w:before="0" w:after="0"/>
            </w:pPr>
            <w:r>
              <w:rPr>
                <w:b/>
                <w:sz w:val="20"/>
              </w:rPr>
              <w:t>Letter</w:t>
            </w:r>
          </w:p>
        </w:tc>
        <w:tc>
          <w:tcPr>
            <w:tcW w:type="dxa" w:w="7629"/>
            <w:shd w:val="clear" w:color="auto" w:fill="E6ECF4"/>
          </w:tcPr>
          <w:p>
            <w:pPr>
              <w:spacing w:before="0" w:after="0"/>
            </w:pPr>
            <w:r>
              <w:rPr>
                <w:b/>
                <w:sz w:val="20"/>
              </w:rPr>
              <w:t>Section</w:t>
            </w:r>
          </w:p>
        </w:tc>
      </w:tr>
      <w:tr>
        <w:trPr>
          <w:cantSplit/>
        </w:trPr>
        <w:tc>
          <w:tcPr>
            <w:tcW w:type="dxa" w:w="2009"/>
          </w:tcPr>
          <w:p>
            <w:pPr>
              <w:spacing w:before="0" w:after="0"/>
            </w:pPr>
            <w:r>
              <w:rPr>
                <w:sz w:val="20"/>
              </w:rPr>
              <w:t>A</w:t>
            </w:r>
          </w:p>
        </w:tc>
        <w:tc>
          <w:tcPr>
            <w:tcW w:type="dxa" w:w="7629"/>
          </w:tcPr>
          <w:p>
            <w:pPr>
              <w:spacing w:before="0" w:after="0"/>
            </w:pPr>
            <w:r>
              <w:rPr>
                <w:sz w:val="20"/>
              </w:rPr>
              <w:t>Remember and understand</w:t>
            </w:r>
          </w:p>
        </w:tc>
      </w:tr>
      <w:tr>
        <w:trPr>
          <w:cantSplit/>
        </w:trPr>
        <w:tc>
          <w:tcPr>
            <w:tcW w:type="dxa" w:w="2009"/>
          </w:tcPr>
          <w:p>
            <w:pPr>
              <w:spacing w:before="0" w:after="0"/>
            </w:pPr>
            <w:r>
              <w:rPr>
                <w:sz w:val="20"/>
              </w:rPr>
              <w:t>B</w:t>
            </w:r>
          </w:p>
        </w:tc>
        <w:tc>
          <w:tcPr>
            <w:tcW w:type="dxa" w:w="7629"/>
          </w:tcPr>
          <w:p>
            <w:pPr>
              <w:spacing w:before="0" w:after="0"/>
            </w:pPr>
            <w:r>
              <w:rPr>
                <w:sz w:val="20"/>
              </w:rPr>
              <w:t>Apply at work</w:t>
            </w:r>
          </w:p>
        </w:tc>
      </w:tr>
      <w:tr>
        <w:trPr>
          <w:cantSplit/>
        </w:trPr>
        <w:tc>
          <w:tcPr>
            <w:tcW w:type="dxa" w:w="2009"/>
          </w:tcPr>
          <w:p>
            <w:pPr>
              <w:spacing w:before="0" w:after="0"/>
            </w:pPr>
            <w:r>
              <w:rPr>
                <w:sz w:val="20"/>
              </w:rPr>
              <w:t>C</w:t>
            </w:r>
          </w:p>
        </w:tc>
        <w:tc>
          <w:tcPr>
            <w:tcW w:type="dxa" w:w="7629"/>
          </w:tcPr>
          <w:p>
            <w:pPr>
              <w:spacing w:before="0" w:after="0"/>
            </w:pPr>
            <w:r>
              <w:rPr>
                <w:sz w:val="20"/>
              </w:rPr>
              <w:t>Keep practising over weeks</w:t>
            </w:r>
          </w:p>
        </w:tc>
      </w:tr>
      <w:tr>
        <w:trPr>
          <w:cantSplit/>
        </w:trPr>
        <w:tc>
          <w:tcPr>
            <w:tcW w:type="dxa" w:w="2009"/>
          </w:tcPr>
          <w:p>
            <w:pPr>
              <w:spacing w:before="0" w:after="0"/>
            </w:pPr>
            <w:r>
              <w:rPr>
                <w:sz w:val="20"/>
              </w:rPr>
              <w:t>D</w:t>
            </w:r>
          </w:p>
        </w:tc>
        <w:tc>
          <w:tcPr>
            <w:tcW w:type="dxa" w:w="7629"/>
          </w:tcPr>
          <w:p>
            <w:pPr>
              <w:spacing w:before="0" w:after="0"/>
            </w:pPr>
            <w:r>
              <w:rPr>
                <w:sz w:val="20"/>
              </w:rPr>
              <w:t>Linked to no objective: drop</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964"/>
        <w:gridCol w:w="5771"/>
        <w:gridCol w:w="2903"/>
      </w:tblGrid>
      <w:tr>
        <w:trPr>
          <w:cantSplit/>
          <w:tblHeader/>
        </w:trPr>
        <w:tc>
          <w:tcPr>
            <w:tcW w:type="dxa" w:w="964"/>
            <w:shd w:val="clear" w:color="auto" w:fill="E6ECF4"/>
          </w:tcPr>
          <w:p>
            <w:pPr>
              <w:spacing w:before="0" w:after="0"/>
            </w:pPr>
            <w:r>
              <w:rPr>
                <w:b/>
                <w:sz w:val="20"/>
              </w:rPr>
              <w:t>No.</w:t>
            </w:r>
          </w:p>
        </w:tc>
        <w:tc>
          <w:tcPr>
            <w:tcW w:type="dxa" w:w="5771"/>
            <w:shd w:val="clear" w:color="auto" w:fill="E6ECF4"/>
          </w:tcPr>
          <w:p>
            <w:pPr>
              <w:spacing w:before="0" w:after="0"/>
            </w:pPr>
            <w:r>
              <w:rPr>
                <w:b/>
                <w:sz w:val="20"/>
              </w:rPr>
              <w:t>Item</w:t>
            </w:r>
          </w:p>
        </w:tc>
        <w:tc>
          <w:tcPr>
            <w:tcW w:type="dxa" w:w="2903"/>
            <w:shd w:val="clear" w:color="auto" w:fill="E6ECF4"/>
          </w:tcPr>
          <w:p>
            <w:pPr>
              <w:spacing w:before="0" w:after="0"/>
            </w:pPr>
            <w:r>
              <w:rPr>
                <w:b/>
                <w:sz w:val="20"/>
              </w:rPr>
              <w:t>Section (A to D)</w:t>
            </w:r>
          </w:p>
        </w:tc>
      </w:tr>
      <w:tr>
        <w:trPr>
          <w:cantSplit/>
          <w:trHeight w:val="538" w:hRule="atLeast"/>
        </w:trPr>
        <w:tc>
          <w:tcPr>
            <w:tcW w:type="dxa" w:w="964"/>
          </w:tcPr>
          <w:p>
            <w:pPr>
              <w:spacing w:before="0" w:after="0"/>
            </w:pPr>
            <w:r>
              <w:rPr>
                <w:sz w:val="20"/>
              </w:rPr>
              <w:t>1</w:t>
            </w:r>
          </w:p>
        </w:tc>
        <w:tc>
          <w:tcPr>
            <w:tcW w:type="dxa" w:w="5771"/>
          </w:tcPr>
          <w:p>
            <w:pPr>
              <w:spacing w:before="0" w:after="0"/>
            </w:pPr>
            <w:r>
              <w:rPr>
                <w:sz w:val="20"/>
              </w:rPr>
              <w:t>A short check question after each section</w:t>
            </w:r>
          </w:p>
        </w:tc>
        <w:tc>
          <w:tcPr>
            <w:tcW w:type="dxa" w:w="2903"/>
          </w:tcPr>
          <w:p/>
        </w:tc>
      </w:tr>
      <w:tr>
        <w:trPr>
          <w:cantSplit/>
          <w:trHeight w:val="538" w:hRule="atLeast"/>
        </w:trPr>
        <w:tc>
          <w:tcPr>
            <w:tcW w:type="dxa" w:w="964"/>
          </w:tcPr>
          <w:p>
            <w:pPr>
              <w:spacing w:before="0" w:after="0"/>
            </w:pPr>
            <w:r>
              <w:rPr>
                <w:sz w:val="20"/>
              </w:rPr>
              <w:t>2</w:t>
            </w:r>
          </w:p>
        </w:tc>
        <w:tc>
          <w:tcPr>
            <w:tcW w:type="dxa" w:w="5771"/>
          </w:tcPr>
          <w:p>
            <w:pPr>
              <w:spacing w:before="0" w:after="0"/>
            </w:pPr>
            <w:r>
              <w:rPr>
                <w:sz w:val="20"/>
              </w:rPr>
              <w:t>A task: apply the idea to the learner's own work</w:t>
            </w:r>
          </w:p>
        </w:tc>
        <w:tc>
          <w:tcPr>
            <w:tcW w:type="dxa" w:w="2903"/>
          </w:tcPr>
          <w:p/>
        </w:tc>
      </w:tr>
      <w:tr>
        <w:trPr>
          <w:cantSplit/>
          <w:trHeight w:val="538" w:hRule="atLeast"/>
        </w:trPr>
        <w:tc>
          <w:tcPr>
            <w:tcW w:type="dxa" w:w="964"/>
          </w:tcPr>
          <w:p>
            <w:pPr>
              <w:spacing w:before="0" w:after="0"/>
            </w:pPr>
            <w:r>
              <w:rPr>
                <w:sz w:val="20"/>
              </w:rPr>
              <w:t>3</w:t>
            </w:r>
          </w:p>
        </w:tc>
        <w:tc>
          <w:tcPr>
            <w:tcW w:type="dxa" w:w="5771"/>
          </w:tcPr>
          <w:p>
            <w:pPr>
              <w:spacing w:before="0" w:after="0"/>
            </w:pPr>
            <w:r>
              <w:rPr>
                <w:sz w:val="20"/>
              </w:rPr>
              <w:t>A weekly goal that the learner sets, such as one unit</w:t>
            </w:r>
          </w:p>
        </w:tc>
        <w:tc>
          <w:tcPr>
            <w:tcW w:type="dxa" w:w="2903"/>
          </w:tcPr>
          <w:p/>
        </w:tc>
      </w:tr>
      <w:tr>
        <w:trPr>
          <w:cantSplit/>
          <w:trHeight w:val="538" w:hRule="atLeast"/>
        </w:trPr>
        <w:tc>
          <w:tcPr>
            <w:tcW w:type="dxa" w:w="964"/>
          </w:tcPr>
          <w:p>
            <w:pPr>
              <w:spacing w:before="0" w:after="0"/>
            </w:pPr>
            <w:r>
              <w:rPr>
                <w:sz w:val="20"/>
              </w:rPr>
              <w:t>4</w:t>
            </w:r>
          </w:p>
        </w:tc>
        <w:tc>
          <w:tcPr>
            <w:tcW w:type="dxa" w:w="5771"/>
          </w:tcPr>
          <w:p>
            <w:pPr>
              <w:spacing w:before="0" w:after="0"/>
            </w:pPr>
            <w:r>
              <w:rPr>
                <w:sz w:val="20"/>
              </w:rPr>
              <w:t>A progress bar of objectives mastered</w:t>
            </w:r>
          </w:p>
        </w:tc>
        <w:tc>
          <w:tcPr>
            <w:tcW w:type="dxa" w:w="2903"/>
          </w:tcPr>
          <w:p/>
        </w:tc>
      </w:tr>
      <w:tr>
        <w:trPr>
          <w:cantSplit/>
          <w:trHeight w:val="538" w:hRule="atLeast"/>
        </w:trPr>
        <w:tc>
          <w:tcPr>
            <w:tcW w:type="dxa" w:w="964"/>
          </w:tcPr>
          <w:p>
            <w:pPr>
              <w:spacing w:before="0" w:after="0"/>
            </w:pPr>
            <w:r>
              <w:rPr>
                <w:sz w:val="20"/>
              </w:rPr>
              <w:t>5</w:t>
            </w:r>
          </w:p>
        </w:tc>
        <w:tc>
          <w:tcPr>
            <w:tcW w:type="dxa" w:w="5771"/>
          </w:tcPr>
          <w:p>
            <w:pPr>
              <w:spacing w:before="0" w:after="0"/>
            </w:pPr>
            <w:r>
              <w:rPr>
                <w:sz w:val="20"/>
              </w:rPr>
              <w:t>Points for logging in every day</w:t>
            </w:r>
          </w:p>
        </w:tc>
        <w:tc>
          <w:tcPr>
            <w:tcW w:type="dxa" w:w="2903"/>
          </w:tcPr>
          <w:p/>
        </w:tc>
      </w:tr>
      <w:tr>
        <w:trPr>
          <w:cantSplit/>
          <w:trHeight w:val="538" w:hRule="atLeast"/>
        </w:trPr>
        <w:tc>
          <w:tcPr>
            <w:tcW w:type="dxa" w:w="964"/>
          </w:tcPr>
          <w:p>
            <w:pPr>
              <w:spacing w:before="0" w:after="0"/>
            </w:pPr>
            <w:r>
              <w:rPr>
                <w:sz w:val="20"/>
              </w:rPr>
              <w:t>6</w:t>
            </w:r>
          </w:p>
        </w:tc>
        <w:tc>
          <w:tcPr>
            <w:tcW w:type="dxa" w:w="5771"/>
          </w:tcPr>
          <w:p>
            <w:pPr>
              <w:spacing w:before="0" w:after="0"/>
            </w:pPr>
            <w:r>
              <w:rPr>
                <w:sz w:val="20"/>
              </w:rPr>
              <w:t>A badge when a task is applied at work and a colleague confirms it</w:t>
            </w:r>
          </w:p>
        </w:tc>
        <w:tc>
          <w:tcPr>
            <w:tcW w:type="dxa" w:w="2903"/>
          </w:tcPr>
          <w:p/>
        </w:tc>
      </w:tr>
      <w:tr>
        <w:trPr>
          <w:cantSplit/>
          <w:trHeight w:val="538" w:hRule="atLeast"/>
        </w:trPr>
        <w:tc>
          <w:tcPr>
            <w:tcW w:type="dxa" w:w="964"/>
          </w:tcPr>
          <w:p>
            <w:pPr>
              <w:spacing w:before="0" w:after="0"/>
            </w:pPr>
            <w:r>
              <w:rPr>
                <w:sz w:val="20"/>
              </w:rPr>
              <w:t>7</w:t>
            </w:r>
          </w:p>
        </w:tc>
        <w:tc>
          <w:tcPr>
            <w:tcW w:type="dxa" w:w="5771"/>
          </w:tcPr>
          <w:p>
            <w:pPr>
              <w:spacing w:before="0" w:after="0"/>
            </w:pPr>
            <w:r>
              <w:rPr>
                <w:sz w:val="20"/>
              </w:rPr>
              <w:t>A leaderboard of total points</w:t>
            </w:r>
          </w:p>
        </w:tc>
        <w:tc>
          <w:tcPr>
            <w:tcW w:type="dxa" w:w="2903"/>
          </w:tcPr>
          <w:p/>
        </w:tc>
      </w:tr>
      <w:tr>
        <w:trPr>
          <w:cantSplit/>
          <w:trHeight w:val="538" w:hRule="atLeast"/>
        </w:trPr>
        <w:tc>
          <w:tcPr>
            <w:tcW w:type="dxa" w:w="964"/>
          </w:tcPr>
          <w:p>
            <w:pPr>
              <w:spacing w:before="0" w:after="0"/>
            </w:pPr>
            <w:r>
              <w:rPr>
                <w:sz w:val="20"/>
              </w:rPr>
              <w:t>8</w:t>
            </w:r>
          </w:p>
        </w:tc>
        <w:tc>
          <w:tcPr>
            <w:tcW w:type="dxa" w:w="5771"/>
          </w:tcPr>
          <w:p>
            <w:pPr>
              <w:spacing w:before="0" w:after="0"/>
            </w:pPr>
            <w:r>
              <w:rPr>
                <w:sz w:val="20"/>
              </w:rPr>
              <w:t>A hint that gives a clue before the answer</w:t>
            </w:r>
          </w:p>
        </w:tc>
        <w:tc>
          <w:tcPr>
            <w:tcW w:type="dxa" w:w="2903"/>
          </w:tcPr>
          <w:p/>
        </w:tc>
      </w:tr>
    </w:tbl>
    <w:p>
      <w:pPr>
        <w:spacing w:before="0" w:after="80"/>
      </w:pPr>
    </w:p>
    <w:p>
      <w:pPr>
        <w:keepNext/>
        <w:spacing w:before="40" w:after="20"/>
      </w:pPr>
      <w:r>
        <w:rPr>
          <w:b/>
          <w:color w:val="556274"/>
          <w:sz w:val="19"/>
        </w:rPr>
        <w:t>Pick one mechanic: which objective does it serve, and how would you know it works? Name the mechanic, the objective and a result you could watch that is about learning, not about clicks.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2"/>
      </w:pPr>
      <w:r>
        <w:rPr/>
        <w:t>Block 3.2 · Measures, risk, a decision under uncertainty, and what you give up · JUDGED · Core · about 10 min</w:t>
      </w:r>
    </w:p>
    <w:p>
      <w:pPr>
        <w:spacing w:before="0" w:after="100"/>
      </w:pPr>
      <w:r>
        <w:rPr>
          <w:b/>
        </w:rPr>
        <w:t>Draws on:</w:t>
      </w:r>
      <w:r>
        <w:rPr/>
        <w:t xml:space="preserve"> B2 · Conflicting goals: short-term effect against sustainable learning, motivation against manipulation · B3 · Deciding without proof that gamification works: a decision you can check later.</w:t>
      </w:r>
    </w:p>
    <w:p>
      <w:pPr>
        <w:spacing w:before="0" w:after="100"/>
      </w:pPr>
      <w:r>
        <w:rPr>
          <w:b/>
        </w:rPr>
        <w:t>Choose exactly 3 measures for your gamification strategy.</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608"/>
        <w:gridCol w:w="2521"/>
        <w:gridCol w:w="2349"/>
        <w:gridCol w:w="1067"/>
        <w:gridCol w:w="816"/>
        <w:gridCol w:w="1353"/>
        <w:gridCol w:w="924"/>
      </w:tblGrid>
      <w:tr>
        <w:trPr>
          <w:cantSplit/>
          <w:tblHeader/>
        </w:trPr>
        <w:tc>
          <w:tcPr>
            <w:tcW w:type="dxa" w:w="608"/>
            <w:shd w:val="clear" w:color="auto" w:fill="E6ECF4"/>
          </w:tcPr>
          <w:p>
            <w:pPr>
              <w:spacing w:before="0" w:after="0"/>
            </w:pPr>
            <w:r>
              <w:rPr>
                <w:b/>
                <w:sz w:val="19"/>
              </w:rPr>
              <w:t>No.</w:t>
            </w:r>
          </w:p>
        </w:tc>
        <w:tc>
          <w:tcPr>
            <w:tcW w:type="dxa" w:w="2521"/>
            <w:shd w:val="clear" w:color="auto" w:fill="E6ECF4"/>
          </w:tcPr>
          <w:p>
            <w:pPr>
              <w:spacing w:before="0" w:after="0"/>
            </w:pPr>
            <w:r>
              <w:rPr>
                <w:b/>
                <w:sz w:val="19"/>
              </w:rPr>
              <w:t>Decision</w:t>
            </w:r>
          </w:p>
        </w:tc>
        <w:tc>
          <w:tcPr>
            <w:tcW w:type="dxa" w:w="2349"/>
            <w:shd w:val="clear" w:color="auto" w:fill="E6ECF4"/>
          </w:tcPr>
          <w:p>
            <w:pPr>
              <w:spacing w:before="0" w:after="0"/>
            </w:pPr>
            <w:r>
              <w:rPr>
                <w:b/>
                <w:sz w:val="19"/>
              </w:rPr>
              <w:t>What it is</w:t>
            </w:r>
          </w:p>
        </w:tc>
        <w:tc>
          <w:tcPr>
            <w:tcW w:type="dxa" w:w="1067"/>
            <w:shd w:val="clear" w:color="auto" w:fill="E6ECF4"/>
          </w:tcPr>
          <w:p>
            <w:pPr>
              <w:spacing w:before="0" w:after="0"/>
            </w:pPr>
            <w:r>
              <w:rPr>
                <w:b/>
                <w:sz w:val="19"/>
              </w:rPr>
              <w:t>Cost</w:t>
            </w:r>
          </w:p>
        </w:tc>
        <w:tc>
          <w:tcPr>
            <w:tcW w:type="dxa" w:w="816"/>
            <w:shd w:val="clear" w:color="auto" w:fill="E6ECF4"/>
          </w:tcPr>
          <w:p>
            <w:pPr>
              <w:spacing w:before="0" w:after="0"/>
            </w:pPr>
            <w:r>
              <w:rPr>
                <w:b/>
                <w:sz w:val="19"/>
              </w:rPr>
              <w:t>Weeks</w:t>
            </w:r>
          </w:p>
        </w:tc>
        <w:tc>
          <w:tcPr>
            <w:tcW w:type="dxa" w:w="1353"/>
            <w:shd w:val="clear" w:color="auto" w:fill="E6ECF4"/>
          </w:tcPr>
          <w:p>
            <w:pPr>
              <w:spacing w:before="0" w:after="0"/>
            </w:pPr>
            <w:r>
              <w:rPr>
                <w:b/>
                <w:sz w:val="19"/>
              </w:rPr>
              <w:t>Acts on</w:t>
            </w:r>
          </w:p>
        </w:tc>
        <w:tc>
          <w:tcPr>
            <w:tcW w:type="dxa" w:w="924"/>
            <w:shd w:val="clear" w:color="auto" w:fill="E6ECF4"/>
          </w:tcPr>
          <w:p>
            <w:pPr>
              <w:spacing w:before="0" w:after="0"/>
            </w:pPr>
            <w:r>
              <w:rPr>
                <w:b/>
                <w:sz w:val="19"/>
              </w:rPr>
              <w:t>Choose (3)</w:t>
            </w:r>
          </w:p>
        </w:tc>
      </w:tr>
      <w:tr>
        <w:trPr>
          <w:cantSplit/>
        </w:trPr>
        <w:tc>
          <w:tcPr>
            <w:tcW w:type="dxa" w:w="608"/>
          </w:tcPr>
          <w:p>
            <w:pPr>
              <w:spacing w:before="0" w:after="0"/>
            </w:pPr>
            <w:r>
              <w:rPr>
                <w:sz w:val="19"/>
              </w:rPr>
              <w:t>D1</w:t>
            </w:r>
          </w:p>
        </w:tc>
        <w:tc>
          <w:tcPr>
            <w:tcW w:type="dxa" w:w="2521"/>
          </w:tcPr>
          <w:p>
            <w:pPr>
              <w:spacing w:before="0" w:after="0"/>
            </w:pPr>
            <w:r>
              <w:rPr>
                <w:sz w:val="19"/>
              </w:rPr>
              <w:t>Replace points with learning-progress indicators</w:t>
            </w:r>
          </w:p>
        </w:tc>
        <w:tc>
          <w:tcPr>
            <w:tcW w:type="dxa" w:w="2349"/>
          </w:tcPr>
          <w:p>
            <w:pPr>
              <w:spacing w:before="0" w:after="0"/>
            </w:pPr>
            <w:r>
              <w:rPr>
                <w:sz w:val="19"/>
              </w:rPr>
              <w:t>Progress per objective, based on tasks answered correctly, instead of a point total.</w:t>
            </w:r>
          </w:p>
        </w:tc>
        <w:tc>
          <w:tcPr>
            <w:tcW w:type="dxa" w:w="1067"/>
          </w:tcPr>
          <w:p>
            <w:pPr>
              <w:spacing w:before="0" w:after="0"/>
            </w:pPr>
            <w:r>
              <w:rPr>
                <w:sz w:val="19"/>
              </w:rPr>
              <w:t>€40,000</w:t>
            </w:r>
          </w:p>
        </w:tc>
        <w:tc>
          <w:tcPr>
            <w:tcW w:type="dxa" w:w="816"/>
          </w:tcPr>
          <w:p>
            <w:pPr>
              <w:spacing w:before="0" w:after="0"/>
            </w:pPr>
            <w:r>
              <w:rPr>
                <w:sz w:val="19"/>
              </w:rPr>
              <w:t>12</w:t>
            </w:r>
          </w:p>
        </w:tc>
        <w:tc>
          <w:tcPr>
            <w:tcW w:type="dxa" w:w="1353"/>
          </w:tcPr>
          <w:p>
            <w:pPr>
              <w:spacing w:before="0" w:after="0"/>
            </w:pPr>
            <w:r>
              <w:rPr>
                <w:sz w:val="19"/>
              </w:rPr>
              <w:t>Progress</w:t>
            </w:r>
          </w:p>
        </w:tc>
        <w:tc>
          <w:tcPr>
            <w:tcW w:type="dxa" w:w="924"/>
          </w:tcPr>
          <w:p>
            <w:pPr>
              <w:spacing w:before="0" w:after="0"/>
            </w:pPr>
            <w:r>
              <w:rPr>
                <w:sz w:val="19"/>
              </w:rPr>
              <w:t>☐</w:t>
            </w:r>
          </w:p>
        </w:tc>
      </w:tr>
      <w:tr>
        <w:trPr>
          <w:cantSplit/>
        </w:trPr>
        <w:tc>
          <w:tcPr>
            <w:tcW w:type="dxa" w:w="608"/>
          </w:tcPr>
          <w:p>
            <w:pPr>
              <w:spacing w:before="0" w:after="0"/>
            </w:pPr>
            <w:r>
              <w:rPr>
                <w:sz w:val="19"/>
              </w:rPr>
              <w:t>D2</w:t>
            </w:r>
          </w:p>
        </w:tc>
        <w:tc>
          <w:tcPr>
            <w:tcW w:type="dxa" w:w="2521"/>
          </w:tcPr>
          <w:p>
            <w:pPr>
              <w:spacing w:before="0" w:after="0"/>
            </w:pPr>
            <w:r>
              <w:rPr>
                <w:sz w:val="19"/>
              </w:rPr>
              <w:t>An explained feedback system with next steps</w:t>
            </w:r>
          </w:p>
        </w:tc>
        <w:tc>
          <w:tcPr>
            <w:tcW w:type="dxa" w:w="2349"/>
          </w:tcPr>
          <w:p>
            <w:pPr>
              <w:spacing w:before="0" w:after="0"/>
            </w:pPr>
            <w:r>
              <w:rPr>
                <w:sz w:val="19"/>
              </w:rPr>
              <w:t>A result line after every task: what was right, what to practise, what next.</w:t>
            </w:r>
          </w:p>
        </w:tc>
        <w:tc>
          <w:tcPr>
            <w:tcW w:type="dxa" w:w="1067"/>
          </w:tcPr>
          <w:p>
            <w:pPr>
              <w:spacing w:before="0" w:after="0"/>
            </w:pPr>
            <w:r>
              <w:rPr>
                <w:sz w:val="19"/>
              </w:rPr>
              <w:t>€35,000</w:t>
            </w:r>
          </w:p>
        </w:tc>
        <w:tc>
          <w:tcPr>
            <w:tcW w:type="dxa" w:w="816"/>
          </w:tcPr>
          <w:p>
            <w:pPr>
              <w:spacing w:before="0" w:after="0"/>
            </w:pPr>
            <w:r>
              <w:rPr>
                <w:sz w:val="19"/>
              </w:rPr>
              <w:t>12</w:t>
            </w:r>
          </w:p>
        </w:tc>
        <w:tc>
          <w:tcPr>
            <w:tcW w:type="dxa" w:w="1353"/>
          </w:tcPr>
          <w:p>
            <w:pPr>
              <w:spacing w:before="0" w:after="0"/>
            </w:pPr>
            <w:r>
              <w:rPr>
                <w:sz w:val="19"/>
              </w:rPr>
              <w:t>Feedback</w:t>
            </w:r>
          </w:p>
        </w:tc>
        <w:tc>
          <w:tcPr>
            <w:tcW w:type="dxa" w:w="924"/>
          </w:tcPr>
          <w:p>
            <w:pPr>
              <w:spacing w:before="0" w:after="0"/>
            </w:pPr>
            <w:r>
              <w:rPr>
                <w:sz w:val="19"/>
              </w:rPr>
              <w:t>☐</w:t>
            </w:r>
          </w:p>
        </w:tc>
      </w:tr>
      <w:tr>
        <w:trPr>
          <w:cantSplit/>
        </w:trPr>
        <w:tc>
          <w:tcPr>
            <w:tcW w:type="dxa" w:w="608"/>
          </w:tcPr>
          <w:p>
            <w:pPr>
              <w:spacing w:before="0" w:after="0"/>
            </w:pPr>
            <w:r>
              <w:rPr>
                <w:sz w:val="19"/>
              </w:rPr>
              <w:t>D3</w:t>
            </w:r>
          </w:p>
        </w:tc>
        <w:tc>
          <w:tcPr>
            <w:tcW w:type="dxa" w:w="2521"/>
          </w:tcPr>
          <w:p>
            <w:pPr>
              <w:spacing w:before="0" w:after="0"/>
            </w:pPr>
            <w:r>
              <w:rPr>
                <w:sz w:val="19"/>
              </w:rPr>
              <w:t>Choice and challenge</w:t>
            </w:r>
          </w:p>
        </w:tc>
        <w:tc>
          <w:tcPr>
            <w:tcW w:type="dxa" w:w="2349"/>
          </w:tcPr>
          <w:p>
            <w:pPr>
              <w:spacing w:before="0" w:after="0"/>
            </w:pPr>
            <w:r>
              <w:rPr>
                <w:sz w:val="19"/>
              </w:rPr>
              <w:t>The learner chooses the order of topics and the level of challenge, which rises with ability.</w:t>
            </w:r>
          </w:p>
        </w:tc>
        <w:tc>
          <w:tcPr>
            <w:tcW w:type="dxa" w:w="1067"/>
          </w:tcPr>
          <w:p>
            <w:pPr>
              <w:spacing w:before="0" w:after="0"/>
            </w:pPr>
            <w:r>
              <w:rPr>
                <w:sz w:val="19"/>
              </w:rPr>
              <w:t>€25,000</w:t>
            </w:r>
          </w:p>
        </w:tc>
        <w:tc>
          <w:tcPr>
            <w:tcW w:type="dxa" w:w="816"/>
          </w:tcPr>
          <w:p>
            <w:pPr>
              <w:spacing w:before="0" w:after="0"/>
            </w:pPr>
            <w:r>
              <w:rPr>
                <w:sz w:val="19"/>
              </w:rPr>
              <w:t>10</w:t>
            </w:r>
          </w:p>
        </w:tc>
        <w:tc>
          <w:tcPr>
            <w:tcW w:type="dxa" w:w="1353"/>
          </w:tcPr>
          <w:p>
            <w:pPr>
              <w:spacing w:before="0" w:after="0"/>
            </w:pPr>
            <w:r>
              <w:rPr>
                <w:sz w:val="19"/>
              </w:rPr>
              <w:t>Choice and challenge</w:t>
            </w:r>
          </w:p>
        </w:tc>
        <w:tc>
          <w:tcPr>
            <w:tcW w:type="dxa" w:w="924"/>
          </w:tcPr>
          <w:p>
            <w:pPr>
              <w:spacing w:before="0" w:after="0"/>
            </w:pPr>
            <w:r>
              <w:rPr>
                <w:sz w:val="19"/>
              </w:rPr>
              <w:t>☐</w:t>
            </w:r>
          </w:p>
        </w:tc>
      </w:tr>
      <w:tr>
        <w:trPr>
          <w:cantSplit/>
        </w:trPr>
        <w:tc>
          <w:tcPr>
            <w:tcW w:type="dxa" w:w="608"/>
          </w:tcPr>
          <w:p>
            <w:pPr>
              <w:spacing w:before="0" w:after="0"/>
            </w:pPr>
            <w:r>
              <w:rPr>
                <w:sz w:val="19"/>
              </w:rPr>
              <w:t>D4</w:t>
            </w:r>
          </w:p>
        </w:tc>
        <w:tc>
          <w:tcPr>
            <w:tcW w:type="dxa" w:w="2521"/>
          </w:tcPr>
          <w:p>
            <w:pPr>
              <w:spacing w:before="0" w:after="0"/>
            </w:pPr>
            <w:r>
              <w:rPr>
                <w:sz w:val="19"/>
              </w:rPr>
              <w:t>A study-group goal board without ranking</w:t>
            </w:r>
          </w:p>
        </w:tc>
        <w:tc>
          <w:tcPr>
            <w:tcW w:type="dxa" w:w="2349"/>
          </w:tcPr>
          <w:p>
            <w:pPr>
              <w:spacing w:before="0" w:after="0"/>
            </w:pPr>
            <w:r>
              <w:rPr>
                <w:sz w:val="19"/>
              </w:rPr>
              <w:t>A group works toward a shared goal; the board shows what the group finished.</w:t>
            </w:r>
          </w:p>
        </w:tc>
        <w:tc>
          <w:tcPr>
            <w:tcW w:type="dxa" w:w="1067"/>
          </w:tcPr>
          <w:p>
            <w:pPr>
              <w:spacing w:before="0" w:after="0"/>
            </w:pPr>
            <w:r>
              <w:rPr>
                <w:sz w:val="19"/>
              </w:rPr>
              <w:t>€22,000</w:t>
            </w:r>
          </w:p>
        </w:tc>
        <w:tc>
          <w:tcPr>
            <w:tcW w:type="dxa" w:w="816"/>
          </w:tcPr>
          <w:p>
            <w:pPr>
              <w:spacing w:before="0" w:after="0"/>
            </w:pPr>
            <w:r>
              <w:rPr>
                <w:sz w:val="19"/>
              </w:rPr>
              <w:t>8</w:t>
            </w:r>
          </w:p>
        </w:tc>
        <w:tc>
          <w:tcPr>
            <w:tcW w:type="dxa" w:w="1353"/>
          </w:tcPr>
          <w:p>
            <w:pPr>
              <w:spacing w:before="0" w:after="0"/>
            </w:pPr>
            <w:r>
              <w:rPr>
                <w:sz w:val="19"/>
              </w:rPr>
              <w:t>Belonging</w:t>
            </w:r>
          </w:p>
        </w:tc>
        <w:tc>
          <w:tcPr>
            <w:tcW w:type="dxa" w:w="924"/>
          </w:tcPr>
          <w:p>
            <w:pPr>
              <w:spacing w:before="0" w:after="0"/>
            </w:pPr>
            <w:r>
              <w:rPr>
                <w:sz w:val="19"/>
              </w:rPr>
              <w:t>☐</w:t>
            </w:r>
          </w:p>
        </w:tc>
      </w:tr>
      <w:tr>
        <w:trPr>
          <w:cantSplit/>
        </w:trPr>
        <w:tc>
          <w:tcPr>
            <w:tcW w:type="dxa" w:w="608"/>
          </w:tcPr>
          <w:p>
            <w:pPr>
              <w:spacing w:before="0" w:after="0"/>
            </w:pPr>
            <w:r>
              <w:rPr>
                <w:sz w:val="19"/>
              </w:rPr>
              <w:t>D5</w:t>
            </w:r>
          </w:p>
        </w:tc>
        <w:tc>
          <w:tcPr>
            <w:tcW w:type="dxa" w:w="2521"/>
          </w:tcPr>
          <w:p>
            <w:pPr>
              <w:spacing w:before="0" w:after="0"/>
            </w:pPr>
            <w:r>
              <w:rPr>
                <w:sz w:val="19"/>
              </w:rPr>
              <w:t>Test one mechanic against a control group</w:t>
            </w:r>
          </w:p>
        </w:tc>
        <w:tc>
          <w:tcPr>
            <w:tcW w:type="dxa" w:w="2349"/>
          </w:tcPr>
          <w:p>
            <w:pPr>
              <w:spacing w:before="0" w:after="0"/>
            </w:pPr>
            <w:r>
              <w:rPr>
                <w:sz w:val="19"/>
              </w:rPr>
              <w:t>Half of the learners get the new progress display, half do not, and task results are compared.</w:t>
            </w:r>
          </w:p>
        </w:tc>
        <w:tc>
          <w:tcPr>
            <w:tcW w:type="dxa" w:w="1067"/>
          </w:tcPr>
          <w:p>
            <w:pPr>
              <w:spacing w:before="0" w:after="0"/>
            </w:pPr>
            <w:r>
              <w:rPr>
                <w:sz w:val="19"/>
              </w:rPr>
              <w:t>€15,000</w:t>
            </w:r>
          </w:p>
        </w:tc>
        <w:tc>
          <w:tcPr>
            <w:tcW w:type="dxa" w:w="816"/>
          </w:tcPr>
          <w:p>
            <w:pPr>
              <w:spacing w:before="0" w:after="0"/>
            </w:pPr>
            <w:r>
              <w:rPr>
                <w:sz w:val="19"/>
              </w:rPr>
              <w:t>8</w:t>
            </w:r>
          </w:p>
        </w:tc>
        <w:tc>
          <w:tcPr>
            <w:tcW w:type="dxa" w:w="1353"/>
          </w:tcPr>
          <w:p>
            <w:pPr>
              <w:spacing w:before="0" w:after="0"/>
            </w:pPr>
            <w:r>
              <w:rPr>
                <w:sz w:val="19"/>
              </w:rPr>
              <w:t>Gathers evidence</w:t>
            </w:r>
          </w:p>
        </w:tc>
        <w:tc>
          <w:tcPr>
            <w:tcW w:type="dxa" w:w="924"/>
          </w:tcPr>
          <w:p>
            <w:pPr>
              <w:spacing w:before="0" w:after="0"/>
            </w:pPr>
            <w:r>
              <w:rPr>
                <w:sz w:val="19"/>
              </w:rPr>
              <w:t>☐</w:t>
            </w:r>
          </w:p>
        </w:tc>
      </w:tr>
      <w:tr>
        <w:trPr>
          <w:cantSplit/>
        </w:trPr>
        <w:tc>
          <w:tcPr>
            <w:tcW w:type="dxa" w:w="608"/>
          </w:tcPr>
          <w:p>
            <w:pPr>
              <w:spacing w:before="0" w:after="0"/>
            </w:pPr>
            <w:r>
              <w:rPr>
                <w:sz w:val="19"/>
              </w:rPr>
              <w:t>D6</w:t>
            </w:r>
          </w:p>
        </w:tc>
        <w:tc>
          <w:tcPr>
            <w:tcW w:type="dxa" w:w="2521"/>
          </w:tcPr>
          <w:p>
            <w:pPr>
              <w:spacing w:before="0" w:after="0"/>
            </w:pPr>
            <w:r>
              <w:rPr>
                <w:sz w:val="19"/>
              </w:rPr>
              <w:t>A public leaderboard with prizes</w:t>
            </w:r>
          </w:p>
        </w:tc>
        <w:tc>
          <w:tcPr>
            <w:tcW w:type="dxa" w:w="2349"/>
          </w:tcPr>
          <w:p>
            <w:pPr>
              <w:spacing w:before="0" w:after="0"/>
            </w:pPr>
            <w:r>
              <w:rPr>
                <w:sz w:val="19"/>
              </w:rPr>
              <w:t>A ranking of all learners by points, with monthly prizes for the top ten.</w:t>
            </w:r>
          </w:p>
        </w:tc>
        <w:tc>
          <w:tcPr>
            <w:tcW w:type="dxa" w:w="1067"/>
          </w:tcPr>
          <w:p>
            <w:pPr>
              <w:spacing w:before="0" w:after="0"/>
            </w:pPr>
            <w:r>
              <w:rPr>
                <w:sz w:val="19"/>
              </w:rPr>
              <w:t>€30,000</w:t>
            </w:r>
          </w:p>
        </w:tc>
        <w:tc>
          <w:tcPr>
            <w:tcW w:type="dxa" w:w="816"/>
          </w:tcPr>
          <w:p>
            <w:pPr>
              <w:spacing w:before="0" w:after="0"/>
            </w:pPr>
            <w:r>
              <w:rPr>
                <w:sz w:val="19"/>
              </w:rPr>
              <w:t>10</w:t>
            </w:r>
          </w:p>
        </w:tc>
        <w:tc>
          <w:tcPr>
            <w:tcW w:type="dxa" w:w="1353"/>
          </w:tcPr>
          <w:p>
            <w:pPr>
              <w:spacing w:before="0" w:after="0"/>
            </w:pPr>
            <w:r>
              <w:rPr>
                <w:sz w:val="19"/>
              </w:rPr>
              <w:t>Adds a contest</w:t>
            </w:r>
          </w:p>
        </w:tc>
        <w:tc>
          <w:tcPr>
            <w:tcW w:type="dxa" w:w="924"/>
          </w:tcPr>
          <w:p>
            <w:pPr>
              <w:spacing w:before="0" w:after="0"/>
            </w:pPr>
            <w:r>
              <w:rPr>
                <w:sz w:val="19"/>
              </w:rPr>
              <w:t>☐</w:t>
            </w:r>
          </w:p>
        </w:tc>
      </w:tr>
      <w:tr>
        <w:trPr>
          <w:cantSplit/>
        </w:trPr>
        <w:tc>
          <w:tcPr>
            <w:tcW w:type="dxa" w:w="608"/>
          </w:tcPr>
          <w:p>
            <w:pPr>
              <w:spacing w:before="0" w:after="0"/>
            </w:pPr>
            <w:r>
              <w:rPr>
                <w:sz w:val="19"/>
              </w:rPr>
              <w:t>D7</w:t>
            </w:r>
          </w:p>
        </w:tc>
        <w:tc>
          <w:tcPr>
            <w:tcW w:type="dxa" w:w="2521"/>
          </w:tcPr>
          <w:p>
            <w:pPr>
              <w:spacing w:before="0" w:after="0"/>
            </w:pPr>
            <w:r>
              <w:rPr>
                <w:sz w:val="19"/>
              </w:rPr>
              <w:t>A daily streak with penalties</w:t>
            </w:r>
          </w:p>
        </w:tc>
        <w:tc>
          <w:tcPr>
            <w:tcW w:type="dxa" w:w="2349"/>
          </w:tcPr>
          <w:p>
            <w:pPr>
              <w:spacing w:before="0" w:after="0"/>
            </w:pPr>
            <w:r>
              <w:rPr>
                <w:sz w:val="19"/>
              </w:rPr>
              <w:t>Points are lost for a missed day.</w:t>
            </w:r>
          </w:p>
        </w:tc>
        <w:tc>
          <w:tcPr>
            <w:tcW w:type="dxa" w:w="1067"/>
          </w:tcPr>
          <w:p>
            <w:pPr>
              <w:spacing w:before="0" w:after="0"/>
            </w:pPr>
            <w:r>
              <w:rPr>
                <w:sz w:val="19"/>
              </w:rPr>
              <w:t>€12,000</w:t>
            </w:r>
          </w:p>
        </w:tc>
        <w:tc>
          <w:tcPr>
            <w:tcW w:type="dxa" w:w="816"/>
          </w:tcPr>
          <w:p>
            <w:pPr>
              <w:spacing w:before="0" w:after="0"/>
            </w:pPr>
            <w:r>
              <w:rPr>
                <w:sz w:val="19"/>
              </w:rPr>
              <w:t>6</w:t>
            </w:r>
          </w:p>
        </w:tc>
        <w:tc>
          <w:tcPr>
            <w:tcW w:type="dxa" w:w="1353"/>
          </w:tcPr>
          <w:p>
            <w:pPr>
              <w:spacing w:before="0" w:after="0"/>
            </w:pPr>
            <w:r>
              <w:rPr>
                <w:sz w:val="19"/>
              </w:rPr>
              <w:t>Adds pressure</w:t>
            </w:r>
          </w:p>
        </w:tc>
        <w:tc>
          <w:tcPr>
            <w:tcW w:type="dxa" w:w="924"/>
          </w:tcPr>
          <w:p>
            <w:pPr>
              <w:spacing w:before="0" w:after="0"/>
            </w:pPr>
            <w:r>
              <w:rPr>
                <w:sz w:val="19"/>
              </w:rPr>
              <w:t>☐</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580"/>
        <w:gridCol w:w="6058"/>
      </w:tblGrid>
      <w:tr>
        <w:trPr>
          <w:cantSplit/>
          <w:tblHeader/>
        </w:trPr>
        <w:tc>
          <w:tcPr>
            <w:tcW w:type="dxa" w:w="3580"/>
            <w:shd w:val="clear" w:color="auto" w:fill="E6ECF4"/>
          </w:tcPr>
          <w:p>
            <w:pPr>
              <w:spacing w:before="0" w:after="0"/>
            </w:pPr>
            <w:r>
              <w:rPr>
                <w:b/>
                <w:sz w:val="20"/>
              </w:rPr>
              <w:t>Total cost of your measures</w:t>
            </w:r>
          </w:p>
        </w:tc>
        <w:tc>
          <w:tcPr>
            <w:tcW w:type="dxa" w:w="6058"/>
            <w:shd w:val="clear" w:color="auto" w:fill="E6ECF4"/>
          </w:tcPr>
          <w:p>
            <w:pPr>
              <w:spacing w:before="0" w:after="0"/>
            </w:pPr>
            <w:r>
              <w:rPr>
                <w:b/>
                <w:sz w:val="20"/>
              </w:rPr>
              <w:t>Yearly budget</w:t>
            </w:r>
          </w:p>
        </w:tc>
      </w:tr>
      <w:tr>
        <w:trPr>
          <w:cantSplit/>
        </w:trPr>
        <w:tc>
          <w:tcPr>
            <w:tcW w:type="dxa" w:w="3580"/>
          </w:tcPr>
          <w:p>
            <w:pPr>
              <w:spacing w:before="0" w:after="0"/>
            </w:pPr>
            <w:r>
              <w:rPr>
                <w:sz w:val="20"/>
              </w:rPr>
              <w:t>€ __</w:t>
            </w:r>
          </w:p>
        </w:tc>
        <w:tc>
          <w:tcPr>
            <w:tcW w:type="dxa" w:w="6058"/>
          </w:tcPr>
          <w:p>
            <w:pPr>
              <w:spacing w:before="0" w:after="0"/>
            </w:pPr>
            <w:r>
              <w:rPr>
                <w:sz w:val="20"/>
              </w:rPr>
              <w:t>€150,000</w:t>
            </w:r>
          </w:p>
        </w:tc>
      </w:tr>
    </w:tbl>
    <w:p>
      <w:pPr>
        <w:spacing w:before="0" w:after="80"/>
      </w:pPr>
    </w:p>
    <w:p>
      <w:pPr>
        <w:spacing w:before="0" w:after="100"/>
      </w:pPr>
      <w:r>
        <w:rPr/>
        <w:t>Going over the budget is allowed; say why. It is printed in the memo as a fact.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67"/>
        <w:gridCol w:w="6971"/>
      </w:tblGrid>
      <w:tr>
        <w:trPr>
          <w:cantSplit/>
          <w:tblHeader/>
        </w:trPr>
        <w:tc>
          <w:tcPr>
            <w:tcW w:type="dxa" w:w="2667"/>
            <w:shd w:val="clear" w:color="auto" w:fill="E6ECF4"/>
          </w:tcPr>
          <w:p>
            <w:pPr>
              <w:spacing w:before="0" w:after="0"/>
            </w:pPr>
            <w:r>
              <w:rPr>
                <w:b/>
                <w:sz w:val="20"/>
              </w:rPr>
              <w:t>Priority</w:t>
            </w:r>
          </w:p>
        </w:tc>
        <w:tc>
          <w:tcPr>
            <w:tcW w:type="dxa" w:w="6971"/>
            <w:shd w:val="clear" w:color="auto" w:fill="E6ECF4"/>
          </w:tcPr>
          <w:p>
            <w:pPr>
              <w:spacing w:before="0" w:after="0"/>
            </w:pPr>
            <w:r>
              <w:rPr>
                <w:b/>
                <w:sz w:val="20"/>
              </w:rPr>
              <w:t>Measure (D1 to D7)</w:t>
            </w:r>
          </w:p>
        </w:tc>
      </w:tr>
      <w:tr>
        <w:trPr>
          <w:cantSplit/>
          <w:trHeight w:val="538" w:hRule="atLeast"/>
        </w:trPr>
        <w:tc>
          <w:tcPr>
            <w:tcW w:type="dxa" w:w="2667"/>
          </w:tcPr>
          <w:p>
            <w:pPr>
              <w:spacing w:before="0" w:after="0"/>
            </w:pPr>
            <w:r>
              <w:rPr>
                <w:sz w:val="20"/>
              </w:rPr>
              <w:t>1</w:t>
            </w:r>
          </w:p>
        </w:tc>
        <w:tc>
          <w:tcPr>
            <w:tcW w:type="dxa" w:w="6971"/>
          </w:tcPr>
          <w:p/>
        </w:tc>
      </w:tr>
      <w:tr>
        <w:trPr>
          <w:cantSplit/>
          <w:trHeight w:val="538" w:hRule="atLeast"/>
        </w:trPr>
        <w:tc>
          <w:tcPr>
            <w:tcW w:type="dxa" w:w="2667"/>
          </w:tcPr>
          <w:p>
            <w:pPr>
              <w:spacing w:before="0" w:after="0"/>
            </w:pPr>
            <w:r>
              <w:rPr>
                <w:sz w:val="20"/>
              </w:rPr>
              <w:t>2</w:t>
            </w:r>
          </w:p>
        </w:tc>
        <w:tc>
          <w:tcPr>
            <w:tcW w:type="dxa" w:w="6971"/>
          </w:tcPr>
          <w:p/>
        </w:tc>
      </w:tr>
      <w:tr>
        <w:trPr>
          <w:cantSplit/>
          <w:trHeight w:val="538" w:hRule="atLeast"/>
        </w:trPr>
        <w:tc>
          <w:tcPr>
            <w:tcW w:type="dxa" w:w="2667"/>
          </w:tcPr>
          <w:p>
            <w:pPr>
              <w:spacing w:before="0" w:after="0"/>
            </w:pPr>
            <w:r>
              <w:rPr>
                <w:sz w:val="20"/>
              </w:rPr>
              <w:t>3</w:t>
            </w:r>
          </w:p>
        </w:tc>
        <w:tc>
          <w:tcPr>
            <w:tcW w:type="dxa" w:w="6971"/>
          </w:tcPr>
          <w:p/>
        </w:tc>
      </w:tr>
    </w:tbl>
    <w:p>
      <w:pPr>
        <w:spacing w:before="0" w:after="80"/>
      </w:pPr>
    </w:p>
    <w:p>
      <w:pPr>
        <w:keepNext/>
        <w:spacing w:before="40" w:after="20"/>
      </w:pPr>
      <w:r>
        <w:rPr>
          <w:b/>
          <w:color w:val="556274"/>
          <w:sz w:val="19"/>
        </w:rPr>
        <w:t>Why does the first measure go first? Say what it does for real learning rather than for the reward.</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Risk analysis: perverse incentives and over-motivation</w:t>
      </w:r>
      <w:r>
        <w:rPr/>
        <w:t xml:space="preserve"> Imagine the strategy has failed in a year. Which reason is the most likely? Choose one.</w:t>
      </w:r>
    </w:p>
    <w:p>
      <w:pPr>
        <w:keepNext/>
        <w:spacing w:before="0" w:after="20"/>
      </w:pPr>
      <w:r>
        <w:rPr>
          <w:i/>
          <w:color w:val="556274"/>
          <w:sz w:val="19"/>
        </w:rPr>
        <w:t xml:space="preserve">Tick one:  </w:t>
      </w:r>
    </w:p>
    <w:p>
      <w:pPr>
        <w:spacing w:before="0" w:after="20"/>
        <w:ind w:left="340" w:hanging="340"/>
      </w:pPr>
      <w:r>
        <w:rPr/>
        <w:t>☐ Over-motivation: pressure from streaks and ranks caused stress, and learners studied for the reward.</w:t>
      </w:r>
    </w:p>
    <w:p>
      <w:pPr>
        <w:spacing w:before="0" w:after="20"/>
        <w:ind w:left="340" w:hanging="340"/>
      </w:pPr>
      <w:r>
        <w:rPr/>
        <w:t>☐ The reward crowded out interest: learners lost interest in the content when the rewards stopped.</w:t>
      </w:r>
    </w:p>
    <w:p>
      <w:pPr>
        <w:spacing w:before="0" w:after="20"/>
        <w:ind w:left="340" w:hanging="340"/>
      </w:pPr>
      <w:r>
        <w:rPr/>
        <w:t>☐ We measured activity, not learning, so we could not tell whether it worked.</w:t>
      </w:r>
    </w:p>
    <w:p>
      <w:pPr>
        <w:spacing w:before="0" w:after="20"/>
        <w:ind w:left="340" w:hanging="340"/>
      </w:pPr>
      <w:r>
        <w:rPr/>
        <w:t>☐ A perverse incentive: learners found a way to collect rewards without learning.</w:t>
      </w:r>
    </w:p>
    <w:p>
      <w:pPr>
        <w:spacing w:before="0" w:after="120"/>
        <w:ind w:left="340" w:hanging="340"/>
      </w:pPr>
      <w:r>
        <w:rPr/>
        <w:t>☐ We copied competitors' mechanics with no link to our learning goals.</w:t>
      </w:r>
    </w:p>
    <w:p>
      <w:pPr>
        <w:keepNext/>
        <w:spacing w:before="40" w:after="20"/>
      </w:pPr>
      <w:r>
        <w:rPr>
          <w:b/>
          <w:color w:val="556274"/>
          <w:sz w:val="19"/>
        </w:rPr>
        <w:t>What do you do about that risk? One action, and when you would notice the risk.</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873" w:hRule="atLeast"/>
        </w:trPr>
        <w:tc>
          <w:tcPr>
            <w:tcW w:type="dxa" w:w="9598"/>
          </w:tcPr>
          <w:p/>
        </w:tc>
      </w:tr>
    </w:tbl>
    <w:p>
      <w:pPr>
        <w:spacing w:before="0" w:after="80"/>
      </w:pPr>
    </w:p>
    <w:p>
      <w:pPr>
        <w:spacing w:before="0" w:after="100"/>
      </w:pPr>
      <w:r>
        <w:rPr>
          <w:b/>
        </w:rPr>
        <w:t>One decision you make under uncertainty (without proof that a mechanic works here)</w:t>
      </w:r>
      <w:r>
        <w:rPr/>
        <w:t xml:space="preserve"> Use the four parts of Materi B3. The fourth part, what you give up, has its own field further down.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360"/>
        <w:gridCol w:w="4278"/>
      </w:tblGrid>
      <w:tr>
        <w:trPr>
          <w:cantSplit/>
          <w:tblHeader/>
        </w:trPr>
        <w:tc>
          <w:tcPr>
            <w:tcW w:type="dxa" w:w="5360"/>
            <w:shd w:val="clear" w:color="auto" w:fill="E6ECF4"/>
          </w:tcPr>
          <w:p>
            <w:pPr>
              <w:spacing w:before="0" w:after="0"/>
            </w:pPr>
            <w:r>
              <w:rPr>
                <w:b/>
                <w:sz w:val="20"/>
              </w:rPr>
              <w:t>Part</w:t>
            </w:r>
          </w:p>
        </w:tc>
        <w:tc>
          <w:tcPr>
            <w:tcW w:type="dxa" w:w="4278"/>
            <w:shd w:val="clear" w:color="auto" w:fill="E6ECF4"/>
          </w:tcPr>
          <w:p>
            <w:pPr>
              <w:spacing w:before="0" w:after="0"/>
            </w:pPr>
            <w:r>
              <w:rPr>
                <w:b/>
                <w:sz w:val="20"/>
              </w:rPr>
              <w:t>Your sentence</w:t>
            </w:r>
          </w:p>
        </w:tc>
      </w:tr>
      <w:tr>
        <w:trPr>
          <w:cantSplit/>
          <w:trHeight w:val="538" w:hRule="atLeast"/>
        </w:trPr>
        <w:tc>
          <w:tcPr>
            <w:tcW w:type="dxa" w:w="5360"/>
          </w:tcPr>
          <w:p>
            <w:pPr>
              <w:spacing w:before="0" w:after="0"/>
            </w:pPr>
            <w:r>
              <w:rPr>
                <w:sz w:val="20"/>
              </w:rPr>
              <w:t>I decide …</w:t>
            </w:r>
          </w:p>
        </w:tc>
        <w:tc>
          <w:tcPr>
            <w:tcW w:type="dxa" w:w="4278"/>
          </w:tcPr>
          <w:p/>
        </w:tc>
      </w:tr>
      <w:tr>
        <w:trPr>
          <w:cantSplit/>
          <w:trHeight w:val="538" w:hRule="atLeast"/>
        </w:trPr>
        <w:tc>
          <w:tcPr>
            <w:tcW w:type="dxa" w:w="5360"/>
          </w:tcPr>
          <w:p>
            <w:pPr>
              <w:spacing w:before="0" w:after="0"/>
            </w:pPr>
            <w:r>
              <w:rPr>
                <w:sz w:val="20"/>
              </w:rPr>
              <w:t>I do not know …</w:t>
            </w:r>
          </w:p>
        </w:tc>
        <w:tc>
          <w:tcPr>
            <w:tcW w:type="dxa" w:w="4278"/>
          </w:tcPr>
          <w:p/>
        </w:tc>
      </w:tr>
      <w:tr>
        <w:trPr>
          <w:cantSplit/>
          <w:trHeight w:val="538" w:hRule="atLeast"/>
        </w:trPr>
        <w:tc>
          <w:tcPr>
            <w:tcW w:type="dxa" w:w="5360"/>
          </w:tcPr>
          <w:p>
            <w:pPr>
              <w:spacing w:before="0" w:after="0"/>
            </w:pPr>
            <w:r>
              <w:rPr>
                <w:sz w:val="20"/>
              </w:rPr>
              <w:t>I reverse if … (a figure) … by … (a time)</w:t>
            </w:r>
          </w:p>
        </w:tc>
        <w:tc>
          <w:tcPr>
            <w:tcW w:type="dxa" w:w="4278"/>
          </w:tcPr>
          <w:p/>
        </w:tc>
      </w:tr>
    </w:tbl>
    <w:p>
      <w:pPr>
        <w:spacing w:before="0" w:after="80"/>
      </w:pPr>
    </w:p>
    <w:p>
      <w:pPr>
        <w:keepNext/>
        <w:spacing w:before="40" w:after="20"/>
      </w:pPr>
      <w:r>
        <w:rPr>
          <w:b/>
          <w:color w:val="556274"/>
          <w:sz w:val="19"/>
        </w:rPr>
        <w:t>What do you give up or postpone? Name something real that someone would miss. A plan that gives up nothing has not decided.</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What you hand in (Task 2)</w:t>
            </w:r>
          </w:p>
          <w:p>
            <w:pPr>
              <w:spacing w:before="0" w:after="100"/>
            </w:pPr>
            <w:r>
              <w:rPr/>
              <w:t xml:space="preserve">The completed </w:t>
            </w:r>
            <w:r>
              <w:rPr>
                <w:b/>
              </w:rPr>
              <w:t>UX Strategy Memo</w:t>
            </w:r>
            <w:r>
              <w:rPr/>
              <w:t xml:space="preserve">: your answers in Blocks 3.1 and 3.2, your three measures with their order, your biggest risk and what you do about it, your decision under uncertainty, and what you give up. On the website the same file is exported as </w:t>
            </w:r>
            <w:r>
              <w:rPr>
                <w:rFonts w:ascii="Consolas" w:hAnsi="Consolas"/>
              </w:rPr>
              <w:t>2-{your-name}-day11-l3-ux-strategy</w:t>
            </w:r>
            <w:r>
              <w:rPr/>
              <w:t>.</w:t>
            </w:r>
          </w:p>
        </w:tc>
      </w:tr>
    </w:tbl>
    <w:p>
      <w:pPr>
        <w:spacing w:before="0" w:after="80"/>
      </w:pPr>
    </w:p>
    <w:p>
      <w:r>
        <w:br w:type="page"/>
      </w:r>
    </w:p>
    <w:p>
      <w:pPr>
        <w:pStyle w:val="Heading1"/>
        <w:pBdr>
          <w:bottom w:val="single" w:sz="8" w:space="2" w:color="17212E"/>
        </w:pBdr>
      </w:pPr>
      <w:r>
        <w:rPr/>
        <w:t>Use in class: presentation and handout</w:t>
      </w:r>
    </w:p>
    <w:p>
      <w:pPr>
        <w:spacing w:before="0" w:after="100"/>
      </w:pPr>
      <w:r>
        <w:rPr/>
        <w:t xml:space="preserve">Mark of use for the worksheet. </w:t>
      </w:r>
      <w:r>
        <w:rPr>
          <w:b/>
        </w:rPr>
        <w:t>Presentation</w:t>
      </w:r>
      <w:r>
        <w:rPr/>
        <w:t xml:space="preserve"> is what the trainer shows on screen; </w:t>
      </w:r>
      <w:r>
        <w:rPr>
          <w:b/>
        </w:rPr>
        <w:t>Handout</w:t>
      </w:r>
      <w:r>
        <w:rPr/>
        <w:t xml:space="preserve"> is what participants fill in and hand in.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695"/>
        <w:gridCol w:w="3420"/>
        <w:gridCol w:w="2523"/>
      </w:tblGrid>
      <w:tr>
        <w:trPr>
          <w:cantSplit/>
          <w:tblHeader/>
        </w:trPr>
        <w:tc>
          <w:tcPr>
            <w:tcW w:type="dxa" w:w="3695"/>
            <w:shd w:val="clear" w:color="auto" w:fill="E6ECF4"/>
          </w:tcPr>
          <w:p>
            <w:pPr>
              <w:spacing w:before="0" w:after="0"/>
            </w:pPr>
            <w:r>
              <w:rPr>
                <w:b/>
                <w:sz w:val="20"/>
              </w:rPr>
              <w:t>Part of the worksheet</w:t>
            </w:r>
          </w:p>
        </w:tc>
        <w:tc>
          <w:tcPr>
            <w:tcW w:type="dxa" w:w="3420"/>
            <w:shd w:val="clear" w:color="auto" w:fill="E6ECF4"/>
          </w:tcPr>
          <w:p>
            <w:pPr>
              <w:spacing w:before="0" w:after="0"/>
            </w:pPr>
            <w:r>
              <w:rPr>
                <w:b/>
                <w:sz w:val="20"/>
              </w:rPr>
              <w:t>Presentation (shown on the playground)</w:t>
            </w:r>
          </w:p>
        </w:tc>
        <w:tc>
          <w:tcPr>
            <w:tcW w:type="dxa" w:w="2523"/>
            <w:shd w:val="clear" w:color="auto" w:fill="E6ECF4"/>
          </w:tcPr>
          <w:p>
            <w:pPr>
              <w:spacing w:before="0" w:after="0"/>
            </w:pPr>
            <w:r>
              <w:rPr>
                <w:b/>
                <w:sz w:val="20"/>
              </w:rPr>
              <w:t>Handout</w:t>
            </w:r>
          </w:p>
        </w:tc>
      </w:tr>
      <w:tr>
        <w:trPr>
          <w:cantSplit/>
        </w:trPr>
        <w:tc>
          <w:tcPr>
            <w:tcW w:type="dxa" w:w="3695"/>
          </w:tcPr>
          <w:p>
            <w:pPr>
              <w:spacing w:before="0" w:after="0"/>
            </w:pPr>
            <w:r>
              <w:rPr>
                <w:sz w:val="20"/>
              </w:rPr>
              <w:t>The case: GameLearn, a platform with high activity and low learning</w:t>
            </w:r>
          </w:p>
        </w:tc>
        <w:tc>
          <w:tcPr>
            <w:tcW w:type="dxa" w:w="3420"/>
          </w:tcPr>
          <w:p>
            <w:pPr>
              <w:spacing w:before="0" w:after="0"/>
            </w:pPr>
            <w:r>
              <w:rPr>
                <w:sz w:val="20"/>
              </w:rPr>
              <w:t>The case read aloud or on screen</w:t>
            </w:r>
          </w:p>
        </w:tc>
        <w:tc>
          <w:tcPr>
            <w:tcW w:type="dxa" w:w="2523"/>
          </w:tcPr>
          <w:p>
            <w:pPr>
              <w:spacing w:before="0" w:after="0"/>
            </w:pPr>
            <w:r>
              <w:rPr>
                <w:sz w:val="20"/>
              </w:rPr>
              <w:t>The case text</w:t>
            </w:r>
          </w:p>
        </w:tc>
      </w:tr>
      <w:tr>
        <w:trPr>
          <w:cantSplit/>
        </w:trPr>
        <w:tc>
          <w:tcPr>
            <w:tcW w:type="dxa" w:w="3695"/>
          </w:tcPr>
          <w:p>
            <w:pPr>
              <w:spacing w:before="0" w:after="0"/>
            </w:pPr>
            <w:r>
              <w:rPr>
                <w:sz w:val="20"/>
              </w:rPr>
              <w:t>The evidence: four GameLearn screens and eight facts</w:t>
            </w:r>
          </w:p>
        </w:tc>
        <w:tc>
          <w:tcPr>
            <w:tcW w:type="dxa" w:w="3420"/>
          </w:tcPr>
          <w:p>
            <w:pPr>
              <w:spacing w:before="0" w:after="0"/>
            </w:pPr>
            <w:r>
              <w:rPr>
                <w:sz w:val="20"/>
              </w:rPr>
              <w:t>Figure 1 (the screens)</w:t>
            </w:r>
          </w:p>
        </w:tc>
        <w:tc>
          <w:tcPr>
            <w:tcW w:type="dxa" w:w="2523"/>
          </w:tcPr>
          <w:p>
            <w:pPr>
              <w:spacing w:before="0" w:after="0"/>
            </w:pPr>
            <w:r>
              <w:rPr>
                <w:sz w:val="20"/>
              </w:rPr>
              <w:t>Evidence and numbered facts</w:t>
            </w:r>
          </w:p>
        </w:tc>
      </w:tr>
      <w:tr>
        <w:trPr>
          <w:cantSplit/>
        </w:trPr>
        <w:tc>
          <w:tcPr>
            <w:tcW w:type="dxa" w:w="3695"/>
          </w:tcPr>
          <w:p>
            <w:pPr>
              <w:spacing w:before="0" w:after="0"/>
            </w:pPr>
            <w:r>
              <w:rPr>
                <w:sz w:val="20"/>
              </w:rPr>
              <w:t>Block 1.1 · Eight elements: reward, competence or interest?</w:t>
            </w:r>
          </w:p>
        </w:tc>
        <w:tc>
          <w:tcPr>
            <w:tcW w:type="dxa" w:w="3420"/>
          </w:tcPr>
          <w:p>
            <w:pPr>
              <w:spacing w:before="0" w:after="0"/>
            </w:pPr>
            <w:r>
              <w:rPr>
                <w:sz w:val="20"/>
              </w:rPr>
              <w:t>The task wording at the start of the block (no answers are shown)</w:t>
            </w:r>
          </w:p>
        </w:tc>
        <w:tc>
          <w:tcPr>
            <w:tcW w:type="dxa" w:w="2523"/>
          </w:tcPr>
          <w:p>
            <w:pPr>
              <w:spacing w:before="0" w:after="0"/>
            </w:pPr>
            <w:r>
              <w:rPr>
                <w:sz w:val="20"/>
              </w:rPr>
              <w:t>Worksheet block with answer boxes (Core)</w:t>
            </w:r>
          </w:p>
        </w:tc>
      </w:tr>
      <w:tr>
        <w:trPr>
          <w:cantSplit/>
        </w:trPr>
        <w:tc>
          <w:tcPr>
            <w:tcW w:type="dxa" w:w="3695"/>
          </w:tcPr>
          <w:p>
            <w:pPr>
              <w:spacing w:before="0" w:after="0"/>
            </w:pPr>
            <w:r>
              <w:rPr>
                <w:sz w:val="20"/>
              </w:rPr>
              <w:t>Block 1.2 · Deciding on a gamification strategy: three options</w:t>
            </w:r>
          </w:p>
        </w:tc>
        <w:tc>
          <w:tcPr>
            <w:tcW w:type="dxa" w:w="3420"/>
          </w:tcPr>
          <w:p>
            <w:pPr>
              <w:spacing w:before="0" w:after="0"/>
            </w:pPr>
            <w:r>
              <w:rPr>
                <w:sz w:val="20"/>
              </w:rPr>
              <w:t>The task wording at the start of the block (no answers are shown)</w:t>
            </w:r>
          </w:p>
        </w:tc>
        <w:tc>
          <w:tcPr>
            <w:tcW w:type="dxa" w:w="2523"/>
          </w:tcPr>
          <w:p>
            <w:pPr>
              <w:spacing w:before="0" w:after="0"/>
            </w:pPr>
            <w:r>
              <w:rPr>
                <w:sz w:val="20"/>
              </w:rPr>
              <w:t>Worksheet block with answer boxes (Optional)</w:t>
            </w:r>
          </w:p>
        </w:tc>
      </w:tr>
      <w:tr>
        <w:trPr>
          <w:cantSplit/>
        </w:trPr>
        <w:tc>
          <w:tcPr>
            <w:tcW w:type="dxa" w:w="3695"/>
          </w:tcPr>
          <w:p>
            <w:pPr>
              <w:spacing w:before="0" w:after="0"/>
            </w:pPr>
            <w:r>
              <w:rPr>
                <w:sz w:val="20"/>
              </w:rPr>
              <w:t>Block 1.3 · Coaching reflection: using gamification correctly</w:t>
            </w:r>
          </w:p>
        </w:tc>
        <w:tc>
          <w:tcPr>
            <w:tcW w:type="dxa" w:w="3420"/>
          </w:tcPr>
          <w:p>
            <w:pPr>
              <w:spacing w:before="0" w:after="0"/>
            </w:pPr>
            <w:r>
              <w:rPr>
                <w:sz w:val="20"/>
              </w:rPr>
              <w:t>The task wording at the start of the block (no answers are shown)</w:t>
            </w:r>
          </w:p>
        </w:tc>
        <w:tc>
          <w:tcPr>
            <w:tcW w:type="dxa" w:w="2523"/>
          </w:tcPr>
          <w:p>
            <w:pPr>
              <w:spacing w:before="0" w:after="0"/>
            </w:pPr>
            <w:r>
              <w:rPr>
                <w:sz w:val="20"/>
              </w:rPr>
              <w:t>Worksheet block with answer boxes (Optional)</w:t>
            </w:r>
          </w:p>
        </w:tc>
      </w:tr>
      <w:tr>
        <w:trPr>
          <w:cantSplit/>
        </w:trPr>
        <w:tc>
          <w:tcPr>
            <w:tcW w:type="dxa" w:w="3695"/>
          </w:tcPr>
          <w:p>
            <w:pPr>
              <w:spacing w:before="0" w:after="0"/>
            </w:pPr>
            <w:r>
              <w:rPr>
                <w:sz w:val="20"/>
              </w:rPr>
              <w:t>Block 2.1 · Four problems</w:t>
            </w:r>
          </w:p>
        </w:tc>
        <w:tc>
          <w:tcPr>
            <w:tcW w:type="dxa" w:w="3420"/>
          </w:tcPr>
          <w:p>
            <w:pPr>
              <w:spacing w:before="0" w:after="0"/>
            </w:pPr>
            <w:r>
              <w:rPr>
                <w:sz w:val="20"/>
              </w:rPr>
              <w:t>The task wording at the start of the block (no answers are shown)</w:t>
            </w:r>
          </w:p>
        </w:tc>
        <w:tc>
          <w:tcPr>
            <w:tcW w:type="dxa" w:w="2523"/>
          </w:tcPr>
          <w:p>
            <w:pPr>
              <w:spacing w:before="0" w:after="0"/>
            </w:pPr>
            <w:r>
              <w:rPr>
                <w:sz w:val="20"/>
              </w:rPr>
              <w:t>Worksheet block with answer boxes (Optional)</w:t>
            </w:r>
          </w:p>
        </w:tc>
      </w:tr>
      <w:tr>
        <w:trPr>
          <w:cantSplit/>
        </w:trPr>
        <w:tc>
          <w:tcPr>
            <w:tcW w:type="dxa" w:w="3695"/>
          </w:tcPr>
          <w:p>
            <w:pPr>
              <w:spacing w:before="0" w:after="0"/>
            </w:pPr>
            <w:r>
              <w:rPr>
                <w:sz w:val="20"/>
              </w:rPr>
              <w:t>Block 2.2 · Four improvements, rated, ordered and justified</w:t>
            </w:r>
          </w:p>
        </w:tc>
        <w:tc>
          <w:tcPr>
            <w:tcW w:type="dxa" w:w="3420"/>
          </w:tcPr>
          <w:p>
            <w:pPr>
              <w:spacing w:before="0" w:after="0"/>
            </w:pPr>
            <w:r>
              <w:rPr>
                <w:sz w:val="20"/>
              </w:rPr>
              <w:t>The task wording at the start of the block (no answers are shown)</w:t>
            </w:r>
          </w:p>
        </w:tc>
        <w:tc>
          <w:tcPr>
            <w:tcW w:type="dxa" w:w="2523"/>
          </w:tcPr>
          <w:p>
            <w:pPr>
              <w:spacing w:before="0" w:after="0"/>
            </w:pPr>
            <w:r>
              <w:rPr>
                <w:sz w:val="20"/>
              </w:rPr>
              <w:t>Worksheet block with answer boxes (Core)</w:t>
            </w:r>
          </w:p>
        </w:tc>
      </w:tr>
      <w:tr>
        <w:trPr>
          <w:cantSplit/>
        </w:trPr>
        <w:tc>
          <w:tcPr>
            <w:tcW w:type="dxa" w:w="3695"/>
          </w:tcPr>
          <w:p>
            <w:pPr>
              <w:spacing w:before="0" w:after="0"/>
            </w:pPr>
            <w:r>
              <w:rPr>
                <w:sz w:val="20"/>
              </w:rPr>
              <w:t>The situation: GameLearn's Chief Engagement Officer</w:t>
            </w:r>
          </w:p>
        </w:tc>
        <w:tc>
          <w:tcPr>
            <w:tcW w:type="dxa" w:w="3420"/>
          </w:tcPr>
          <w:p>
            <w:pPr>
              <w:spacing w:before="0" w:after="0"/>
            </w:pPr>
            <w:r>
              <w:rPr>
                <w:sz w:val="20"/>
              </w:rPr>
              <w:t>The case read aloud or on screen</w:t>
            </w:r>
          </w:p>
        </w:tc>
        <w:tc>
          <w:tcPr>
            <w:tcW w:type="dxa" w:w="2523"/>
          </w:tcPr>
          <w:p>
            <w:pPr>
              <w:spacing w:before="0" w:after="0"/>
            </w:pPr>
            <w:r>
              <w:rPr>
                <w:sz w:val="20"/>
              </w:rPr>
              <w:t>The case text</w:t>
            </w:r>
          </w:p>
        </w:tc>
      </w:tr>
      <w:tr>
        <w:trPr>
          <w:cantSplit/>
        </w:trPr>
        <w:tc>
          <w:tcPr>
            <w:tcW w:type="dxa" w:w="3695"/>
          </w:tcPr>
          <w:p>
            <w:pPr>
              <w:spacing w:before="0" w:after="0"/>
            </w:pPr>
            <w:r>
              <w:rPr>
                <w:sz w:val="20"/>
              </w:rPr>
              <w:t>Block 3.1 · The decision, the mechanics and the link to learning objectives</w:t>
            </w:r>
          </w:p>
        </w:tc>
        <w:tc>
          <w:tcPr>
            <w:tcW w:type="dxa" w:w="3420"/>
          </w:tcPr>
          <w:p>
            <w:pPr>
              <w:spacing w:before="0" w:after="0"/>
            </w:pPr>
            <w:r>
              <w:rPr>
                <w:sz w:val="20"/>
              </w:rPr>
              <w:t>The task wording at the start of the block (no answers are shown)</w:t>
            </w:r>
          </w:p>
        </w:tc>
        <w:tc>
          <w:tcPr>
            <w:tcW w:type="dxa" w:w="2523"/>
          </w:tcPr>
          <w:p>
            <w:pPr>
              <w:spacing w:before="0" w:after="0"/>
            </w:pPr>
            <w:r>
              <w:rPr>
                <w:sz w:val="20"/>
              </w:rPr>
              <w:t>Worksheet block with answer boxes (Core)</w:t>
            </w:r>
          </w:p>
        </w:tc>
      </w:tr>
      <w:tr>
        <w:trPr>
          <w:cantSplit/>
        </w:trPr>
        <w:tc>
          <w:tcPr>
            <w:tcW w:type="dxa" w:w="3695"/>
          </w:tcPr>
          <w:p>
            <w:pPr>
              <w:spacing w:before="0" w:after="0"/>
            </w:pPr>
            <w:r>
              <w:rPr>
                <w:sz w:val="20"/>
              </w:rPr>
              <w:t>Block 3.2 · Measures, risk, a decision under uncertainty, and what you give up</w:t>
            </w:r>
          </w:p>
        </w:tc>
        <w:tc>
          <w:tcPr>
            <w:tcW w:type="dxa" w:w="3420"/>
          </w:tcPr>
          <w:p>
            <w:pPr>
              <w:spacing w:before="0" w:after="0"/>
            </w:pPr>
            <w:r>
              <w:rPr>
                <w:sz w:val="20"/>
              </w:rPr>
              <w:t>The task wording at the start of the block (no answers are shown)</w:t>
            </w:r>
          </w:p>
        </w:tc>
        <w:tc>
          <w:tcPr>
            <w:tcW w:type="dxa" w:w="2523"/>
          </w:tcPr>
          <w:p>
            <w:pPr>
              <w:spacing w:before="0" w:after="0"/>
            </w:pPr>
            <w:r>
              <w:rPr>
                <w:sz w:val="20"/>
              </w:rPr>
              <w:t>Worksheet block with answer boxes (Core)</w:t>
            </w:r>
          </w:p>
        </w:tc>
      </w:tr>
    </w:tbl>
    <w:p>
      <w:pPr>
        <w:spacing w:before="0" w:after="80"/>
      </w:pPr>
    </w:p>
    <w:p>
      <w:r>
        <w:br w:type="page"/>
      </w:r>
    </w:p>
    <w:p>
      <w:pPr>
        <w:pStyle w:val="Heading1"/>
        <w:pBdr>
          <w:bottom w:val="single" w:sz="8" w:space="2" w:color="17212E"/>
        </w:pBdr>
      </w:pPr>
      <w:r>
        <w:rPr/>
        <w:t>Glossary</w:t>
      </w:r>
    </w:p>
    <w:p>
      <w:pPr>
        <w:spacing w:before="0" w:after="100"/>
      </w:pPr>
      <w:r>
        <w:rPr/>
        <w:t>Every term below is used in this document. Terms stay plain text in the body; this list says what they mean in everyday words.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305"/>
        <w:gridCol w:w="3988"/>
        <w:gridCol w:w="2299"/>
        <w:gridCol w:w="1046"/>
      </w:tblGrid>
      <w:tr>
        <w:trPr>
          <w:cantSplit/>
          <w:tblHeader/>
        </w:trPr>
        <w:tc>
          <w:tcPr>
            <w:tcW w:type="dxa" w:w="2305"/>
            <w:shd w:val="clear" w:color="auto" w:fill="E6ECF4"/>
          </w:tcPr>
          <w:p>
            <w:pPr>
              <w:spacing w:before="0" w:after="0"/>
            </w:pPr>
            <w:r>
              <w:rPr>
                <w:b/>
                <w:sz w:val="19"/>
              </w:rPr>
              <w:t>Term</w:t>
            </w:r>
          </w:p>
        </w:tc>
        <w:tc>
          <w:tcPr>
            <w:tcW w:type="dxa" w:w="3988"/>
            <w:shd w:val="clear" w:color="auto" w:fill="E6ECF4"/>
          </w:tcPr>
          <w:p>
            <w:pPr>
              <w:spacing w:before="0" w:after="0"/>
            </w:pPr>
            <w:r>
              <w:rPr>
                <w:b/>
                <w:sz w:val="19"/>
              </w:rPr>
              <w:t>In plain words</w:t>
            </w:r>
          </w:p>
        </w:tc>
        <w:tc>
          <w:tcPr>
            <w:tcW w:type="dxa" w:w="2299"/>
            <w:shd w:val="clear" w:color="auto" w:fill="E6ECF4"/>
          </w:tcPr>
          <w:p>
            <w:pPr>
              <w:spacing w:before="0" w:after="0"/>
            </w:pPr>
            <w:r>
              <w:rPr>
                <w:b/>
                <w:sz w:val="19"/>
              </w:rPr>
              <w:t>Example</w:t>
            </w:r>
          </w:p>
        </w:tc>
        <w:tc>
          <w:tcPr>
            <w:tcW w:type="dxa" w:w="1046"/>
            <w:shd w:val="clear" w:color="auto" w:fill="E6ECF4"/>
          </w:tcPr>
          <w:p>
            <w:pPr>
              <w:spacing w:before="0" w:after="0"/>
            </w:pPr>
            <w:r>
              <w:rPr>
                <w:b/>
                <w:sz w:val="19"/>
              </w:rPr>
              <w:t>Comes from</w:t>
            </w:r>
          </w:p>
        </w:tc>
      </w:tr>
      <w:tr>
        <w:trPr>
          <w:cantSplit/>
        </w:trPr>
        <w:tc>
          <w:tcPr>
            <w:tcW w:type="dxa" w:w="2305"/>
          </w:tcPr>
          <w:p>
            <w:pPr>
              <w:spacing w:before="0" w:after="0"/>
            </w:pPr>
            <w:r>
              <w:rPr>
                <w:b/>
                <w:sz w:val="19"/>
              </w:rPr>
              <w:t>A/B test and control group</w:t>
            </w:r>
          </w:p>
        </w:tc>
        <w:tc>
          <w:tcPr>
            <w:tcW w:type="dxa" w:w="3988"/>
          </w:tcPr>
          <w:p>
            <w:pPr>
              <w:spacing w:before="0" w:after="0"/>
            </w:pPr>
            <w:r>
              <w:rPr>
                <w:sz w:val="19"/>
              </w:rPr>
              <w:t>Two versions are shown to similar groups of users at the same time and the results are compared. The group that sees the old version is the control group. It shows whether a change made a difference.</w:t>
            </w:r>
          </w:p>
        </w:tc>
        <w:tc>
          <w:tcPr>
            <w:tcW w:type="dxa" w:w="2299"/>
          </w:tcPr>
          <w:p>
            <w:pPr>
              <w:spacing w:before="0" w:after="0"/>
            </w:pPr>
            <w:r>
              <w:rPr>
                <w:sz w:val="19"/>
              </w:rPr>
              <w:t>Half of new learners see the old start screen, half the new one; compare how many finish lesson 1.</w:t>
            </w:r>
          </w:p>
        </w:tc>
        <w:tc>
          <w:tcPr>
            <w:tcW w:type="dxa" w:w="1046"/>
          </w:tcPr>
          <w:p>
            <w:pPr>
              <w:spacing w:before="0" w:after="0"/>
            </w:pPr>
            <w:r>
              <w:rPr>
                <w:sz w:val="19"/>
              </w:rPr>
              <w:t>Kohavi et al. 2020</w:t>
            </w:r>
          </w:p>
        </w:tc>
      </w:tr>
      <w:tr>
        <w:trPr>
          <w:cantSplit/>
        </w:trPr>
        <w:tc>
          <w:tcPr>
            <w:tcW w:type="dxa" w:w="2305"/>
          </w:tcPr>
          <w:p>
            <w:pPr>
              <w:spacing w:before="0" w:after="0"/>
            </w:pPr>
            <w:r>
              <w:rPr>
                <w:b/>
                <w:sz w:val="19"/>
              </w:rPr>
              <w:t>Autonomy, competence and relatedness</w:t>
            </w:r>
          </w:p>
        </w:tc>
        <w:tc>
          <w:tcPr>
            <w:tcW w:type="dxa" w:w="3988"/>
          </w:tcPr>
          <w:p>
            <w:pPr>
              <w:spacing w:before="0" w:after="0"/>
            </w:pPr>
            <w:r>
              <w:rPr>
                <w:sz w:val="19"/>
              </w:rPr>
              <w:t>The three needs of Self-Determination Theory. Autonomy: I choose what I do. Competence: I am getting better. Relatedness: I belong to others. When they are met, people stay motivated without a reward.</w:t>
            </w:r>
          </w:p>
        </w:tc>
        <w:tc>
          <w:tcPr>
            <w:tcW w:type="dxa" w:w="2299"/>
          </w:tcPr>
          <w:p>
            <w:pPr>
              <w:spacing w:before="0" w:after="0"/>
            </w:pPr>
            <w:r>
              <w:rPr>
                <w:sz w:val="19"/>
              </w:rPr>
              <w:t>A choice of topic meets autonomy; a result line meets competence; a group goal meets relatedness.</w:t>
            </w:r>
          </w:p>
        </w:tc>
        <w:tc>
          <w:tcPr>
            <w:tcW w:type="dxa" w:w="1046"/>
          </w:tcPr>
          <w:p>
            <w:pPr>
              <w:spacing w:before="0" w:after="0"/>
            </w:pPr>
            <w:r>
              <w:rPr>
                <w:sz w:val="19"/>
              </w:rPr>
              <w:t>Materi A2</w:t>
            </w:r>
          </w:p>
        </w:tc>
      </w:tr>
      <w:tr>
        <w:trPr>
          <w:cantSplit/>
        </w:trPr>
        <w:tc>
          <w:tcPr>
            <w:tcW w:type="dxa" w:w="2305"/>
          </w:tcPr>
          <w:p>
            <w:pPr>
              <w:spacing w:before="0" w:after="0"/>
            </w:pPr>
            <w:r>
              <w:rPr>
                <w:b/>
                <w:sz w:val="19"/>
              </w:rPr>
              <w:t>Badge</w:t>
            </w:r>
          </w:p>
        </w:tc>
        <w:tc>
          <w:tcPr>
            <w:tcW w:type="dxa" w:w="3988"/>
          </w:tcPr>
          <w:p>
            <w:pPr>
              <w:spacing w:before="0" w:after="0"/>
            </w:pPr>
            <w:r>
              <w:rPr>
                <w:sz w:val="19"/>
              </w:rPr>
              <w:t>A small picture or title given to a learner for reaching something, such as finishing a course. A badge is a reward element from games.</w:t>
            </w:r>
          </w:p>
        </w:tc>
        <w:tc>
          <w:tcPr>
            <w:tcW w:type="dxa" w:w="2299"/>
          </w:tcPr>
          <w:p>
            <w:pPr>
              <w:spacing w:before="0" w:after="0"/>
            </w:pPr>
            <w:r>
              <w:rPr>
                <w:sz w:val="19"/>
              </w:rPr>
              <w:t>"Finished: Contract Basics".</w:t>
            </w:r>
          </w:p>
        </w:tc>
        <w:tc>
          <w:tcPr>
            <w:tcW w:type="dxa" w:w="1046"/>
          </w:tcPr>
          <w:p>
            <w:pPr>
              <w:spacing w:before="0" w:after="0"/>
            </w:pPr>
            <w:r>
              <w:rPr>
                <w:sz w:val="19"/>
              </w:rPr>
              <w:t>—</w:t>
            </w:r>
          </w:p>
        </w:tc>
      </w:tr>
      <w:tr>
        <w:trPr>
          <w:cantSplit/>
        </w:trPr>
        <w:tc>
          <w:tcPr>
            <w:tcW w:type="dxa" w:w="2305"/>
          </w:tcPr>
          <w:p>
            <w:pPr>
              <w:spacing w:before="0" w:after="0"/>
            </w:pPr>
            <w:r>
              <w:rPr>
                <w:b/>
                <w:sz w:val="19"/>
              </w:rPr>
              <w:t>Complexity</w:t>
            </w:r>
          </w:p>
        </w:tc>
        <w:tc>
          <w:tcPr>
            <w:tcW w:type="dxa" w:w="3988"/>
          </w:tcPr>
          <w:p>
            <w:pPr>
              <w:spacing w:before="0" w:after="0"/>
            </w:pPr>
            <w:r>
              <w:rPr>
                <w:sz w:val="19"/>
              </w:rPr>
              <w:t>How many parts, steps and terms a person has to keep in mind. The plan says it is UX's greatest enemy. Some complexity belongs to the subject and is needed; the complexity the interface adds is the part to remove.</w:t>
            </w:r>
          </w:p>
        </w:tc>
        <w:tc>
          <w:tcPr>
            <w:tcW w:type="dxa" w:w="2299"/>
          </w:tcPr>
          <w:p>
            <w:pPr>
              <w:spacing w:before="0" w:after="0"/>
            </w:pPr>
            <w:r>
              <w:rPr>
                <w:sz w:val="19"/>
              </w:rPr>
              <w:t>Eleven menu entries add complexity; a demanding legal course may need its depth.</w:t>
            </w:r>
          </w:p>
        </w:tc>
        <w:tc>
          <w:tcPr>
            <w:tcW w:type="dxa" w:w="1046"/>
          </w:tcPr>
          <w:p>
            <w:pPr>
              <w:spacing w:before="0" w:after="0"/>
            </w:pPr>
            <w:r>
              <w:rPr>
                <w:sz w:val="19"/>
              </w:rPr>
              <w:t>Materi B2</w:t>
            </w:r>
          </w:p>
        </w:tc>
      </w:tr>
      <w:tr>
        <w:trPr>
          <w:cantSplit/>
        </w:trPr>
        <w:tc>
          <w:tcPr>
            <w:tcW w:type="dxa" w:w="2305"/>
          </w:tcPr>
          <w:p>
            <w:pPr>
              <w:spacing w:before="0" w:after="0"/>
            </w:pPr>
            <w:r>
              <w:rPr>
                <w:b/>
                <w:sz w:val="19"/>
              </w:rPr>
              <w:t>Conflicting goals (trade-off)</w:t>
            </w:r>
          </w:p>
        </w:tc>
        <w:tc>
          <w:tcPr>
            <w:tcW w:type="dxa" w:w="3988"/>
          </w:tcPr>
          <w:p>
            <w:pPr>
              <w:spacing w:before="0" w:after="0"/>
            </w:pPr>
            <w:r>
              <w:rPr>
                <w:sz w:val="19"/>
              </w:rPr>
              <w:t>Two goals that both matter, but cannot both be fully met: for example a simple screen against depth of content. A trade-off means you decide how much of each to keep, and say what you give up.</w:t>
            </w:r>
          </w:p>
        </w:tc>
        <w:tc>
          <w:tcPr>
            <w:tcW w:type="dxa" w:w="2299"/>
          </w:tcPr>
          <w:p>
            <w:pPr>
              <w:spacing w:before="0" w:after="0"/>
            </w:pPr>
            <w:r>
              <w:rPr>
                <w:sz w:val="19"/>
              </w:rPr>
              <w:t>—</w:t>
            </w:r>
          </w:p>
        </w:tc>
        <w:tc>
          <w:tcPr>
            <w:tcW w:type="dxa" w:w="1046"/>
          </w:tcPr>
          <w:p>
            <w:pPr>
              <w:spacing w:before="0" w:after="0"/>
            </w:pPr>
            <w:r>
              <w:rPr>
                <w:sz w:val="19"/>
              </w:rPr>
              <w:t>—</w:t>
            </w:r>
          </w:p>
        </w:tc>
      </w:tr>
      <w:tr>
        <w:trPr>
          <w:cantSplit/>
        </w:trPr>
        <w:tc>
          <w:tcPr>
            <w:tcW w:type="dxa" w:w="2305"/>
          </w:tcPr>
          <w:p>
            <w:pPr>
              <w:spacing w:before="0" w:after="0"/>
            </w:pPr>
            <w:r>
              <w:rPr>
                <w:b/>
                <w:sz w:val="19"/>
              </w:rPr>
              <w:t>Control group</w:t>
            </w:r>
          </w:p>
        </w:tc>
        <w:tc>
          <w:tcPr>
            <w:tcW w:type="dxa" w:w="3988"/>
          </w:tcPr>
          <w:p>
            <w:pPr>
              <w:spacing w:before="0" w:after="0"/>
            </w:pPr>
            <w:r>
              <w:rPr>
                <w:sz w:val="19"/>
              </w:rPr>
              <w:t>A group that does not get the change you are testing. Comparing it with the test group shows how much of a rise is the change and how much would have happened anyway, for example because of the season.</w:t>
            </w:r>
          </w:p>
        </w:tc>
        <w:tc>
          <w:tcPr>
            <w:tcW w:type="dxa" w:w="2299"/>
          </w:tcPr>
          <w:p>
            <w:pPr>
              <w:spacing w:before="0" w:after="0"/>
            </w:pPr>
            <w:r>
              <w:rPr>
                <w:sz w:val="19"/>
              </w:rPr>
              <w:t>Half of the learners do not see the new progress display.</w:t>
            </w:r>
          </w:p>
        </w:tc>
        <w:tc>
          <w:tcPr>
            <w:tcW w:type="dxa" w:w="1046"/>
          </w:tcPr>
          <w:p>
            <w:pPr>
              <w:spacing w:before="0" w:after="0"/>
            </w:pPr>
            <w:r>
              <w:rPr>
                <w:sz w:val="19"/>
              </w:rPr>
              <w:t>Kohavi et al. 2020</w:t>
            </w:r>
          </w:p>
        </w:tc>
      </w:tr>
      <w:tr>
        <w:trPr>
          <w:cantSplit/>
        </w:trPr>
        <w:tc>
          <w:tcPr>
            <w:tcW w:type="dxa" w:w="2305"/>
          </w:tcPr>
          <w:p>
            <w:pPr>
              <w:spacing w:before="0" w:after="0"/>
            </w:pPr>
            <w:r>
              <w:rPr>
                <w:b/>
                <w:sz w:val="19"/>
              </w:rPr>
              <w:t>Dark pattern and manipulation</w:t>
            </w:r>
          </w:p>
        </w:tc>
        <w:tc>
          <w:tcPr>
            <w:tcW w:type="dxa" w:w="3988"/>
          </w:tcPr>
          <w:p>
            <w:pPr>
              <w:spacing w:before="0" w:after="0"/>
            </w:pPr>
            <w:r>
              <w:rPr>
                <w:sz w:val="19"/>
              </w:rPr>
              <w:t>A design that pushes users to act against their own interest, for example by pressure, guilt or hidden costs. In learning, loss messages such as "you will lose your streak" can cross from motivation into manipulation.</w:t>
            </w:r>
          </w:p>
        </w:tc>
        <w:tc>
          <w:tcPr>
            <w:tcW w:type="dxa" w:w="2299"/>
          </w:tcPr>
          <w:p>
            <w:pPr>
              <w:spacing w:before="0" w:after="0"/>
            </w:pPr>
            <w:r>
              <w:rPr>
                <w:sz w:val="19"/>
              </w:rPr>
              <w:t>A pop-up that scolds the learner for missing a day.</w:t>
            </w:r>
          </w:p>
        </w:tc>
        <w:tc>
          <w:tcPr>
            <w:tcW w:type="dxa" w:w="1046"/>
          </w:tcPr>
          <w:p>
            <w:pPr>
              <w:spacing w:before="0" w:after="0"/>
            </w:pPr>
            <w:r>
              <w:rPr>
                <w:sz w:val="19"/>
              </w:rPr>
              <w:t>Gray et al. 2018</w:t>
            </w:r>
          </w:p>
        </w:tc>
      </w:tr>
      <w:tr>
        <w:trPr>
          <w:cantSplit/>
        </w:trPr>
        <w:tc>
          <w:tcPr>
            <w:tcW w:type="dxa" w:w="2305"/>
          </w:tcPr>
          <w:p>
            <w:pPr>
              <w:spacing w:before="0" w:after="0"/>
            </w:pPr>
            <w:r>
              <w:rPr>
                <w:b/>
                <w:sz w:val="19"/>
              </w:rPr>
              <w:t>Drop-out rate</w:t>
            </w:r>
          </w:p>
        </w:tc>
        <w:tc>
          <w:tcPr>
            <w:tcW w:type="dxa" w:w="3988"/>
          </w:tcPr>
          <w:p>
            <w:pPr>
              <w:spacing w:before="0" w:after="0"/>
            </w:pPr>
            <w:r>
              <w:rPr>
                <w:sz w:val="19"/>
              </w:rPr>
              <w:t>The share of people who start something and stop before the end. A 40% drop-out rate means 40 of every 100 learners who start a course do not finish it. It counts who left, not why.</w:t>
            </w:r>
          </w:p>
        </w:tc>
        <w:tc>
          <w:tcPr>
            <w:tcW w:type="dxa" w:w="2299"/>
          </w:tcPr>
          <w:p>
            <w:pPr>
              <w:spacing w:before="0" w:after="0"/>
            </w:pPr>
            <w:r>
              <w:rPr>
                <w:sz w:val="19"/>
              </w:rPr>
              <w:t>100 learners start; 60 finish; the drop-out rate is 40%.</w:t>
            </w:r>
          </w:p>
        </w:tc>
        <w:tc>
          <w:tcPr>
            <w:tcW w:type="dxa" w:w="1046"/>
          </w:tcPr>
          <w:p>
            <w:pPr>
              <w:spacing w:before="0" w:after="0"/>
            </w:pPr>
            <w:r>
              <w:rPr>
                <w:sz w:val="19"/>
              </w:rPr>
              <w:t>—</w:t>
            </w:r>
          </w:p>
        </w:tc>
      </w:tr>
      <w:tr>
        <w:trPr>
          <w:cantSplit/>
        </w:trPr>
        <w:tc>
          <w:tcPr>
            <w:tcW w:type="dxa" w:w="2305"/>
          </w:tcPr>
          <w:p>
            <w:pPr>
              <w:spacing w:before="0" w:after="0"/>
            </w:pPr>
            <w:r>
              <w:rPr>
                <w:b/>
                <w:sz w:val="19"/>
              </w:rPr>
              <w:t>Engagement</w:t>
            </w:r>
          </w:p>
        </w:tc>
        <w:tc>
          <w:tcPr>
            <w:tcW w:type="dxa" w:w="3988"/>
          </w:tcPr>
          <w:p>
            <w:pPr>
              <w:spacing w:before="0" w:after="0"/>
            </w:pPr>
            <w:r>
              <w:rPr>
                <w:sz w:val="19"/>
              </w:rPr>
              <w:t>How much a learner actually does on the platform: lessons opened, tasks tried, time spent. High engagement is a sign that the platform holds attention; it does not prove they learned.</w:t>
            </w:r>
          </w:p>
        </w:tc>
        <w:tc>
          <w:tcPr>
            <w:tcW w:type="dxa" w:w="2299"/>
          </w:tcPr>
          <w:p>
            <w:pPr>
              <w:spacing w:before="0" w:after="0"/>
            </w:pPr>
            <w:r>
              <w:rPr>
                <w:sz w:val="19"/>
              </w:rPr>
              <w:t>—</w:t>
            </w:r>
          </w:p>
        </w:tc>
        <w:tc>
          <w:tcPr>
            <w:tcW w:type="dxa" w:w="1046"/>
          </w:tcPr>
          <w:p>
            <w:pPr>
              <w:spacing w:before="0" w:after="0"/>
            </w:pPr>
            <w:r>
              <w:rPr>
                <w:sz w:val="19"/>
              </w:rPr>
              <w:t>—</w:t>
            </w:r>
          </w:p>
        </w:tc>
      </w:tr>
      <w:tr>
        <w:trPr>
          <w:cantSplit/>
        </w:trPr>
        <w:tc>
          <w:tcPr>
            <w:tcW w:type="dxa" w:w="2305"/>
          </w:tcPr>
          <w:p>
            <w:pPr>
              <w:spacing w:before="0" w:after="0"/>
            </w:pPr>
            <w:r>
              <w:rPr>
                <w:b/>
                <w:sz w:val="19"/>
              </w:rPr>
              <w:t>Extrinsic motivation</w:t>
            </w:r>
          </w:p>
        </w:tc>
        <w:tc>
          <w:tcPr>
            <w:tcW w:type="dxa" w:w="3988"/>
          </w:tcPr>
          <w:p>
            <w:pPr>
              <w:spacing w:before="0" w:after="0"/>
            </w:pPr>
            <w:r>
              <w:rPr>
                <w:sz w:val="19"/>
              </w:rPr>
              <w:t>Doing something for a reward from outside or to avoid a penalty, such as a point, a prize, a rank or a broken streak. It can push someone hard, and it tends to fade when the reward goes away.</w:t>
            </w:r>
          </w:p>
        </w:tc>
        <w:tc>
          <w:tcPr>
            <w:tcW w:type="dxa" w:w="2299"/>
          </w:tcPr>
          <w:p>
            <w:pPr>
              <w:spacing w:before="0" w:after="0"/>
            </w:pPr>
            <w:r>
              <w:rPr>
                <w:sz w:val="19"/>
              </w:rPr>
              <w:t>A learner studies only in the month a prize is offered.</w:t>
            </w:r>
          </w:p>
        </w:tc>
        <w:tc>
          <w:tcPr>
            <w:tcW w:type="dxa" w:w="1046"/>
          </w:tcPr>
          <w:p>
            <w:pPr>
              <w:spacing w:before="0" w:after="0"/>
            </w:pPr>
            <w:r>
              <w:rPr>
                <w:sz w:val="19"/>
              </w:rPr>
              <w:t>Materi A2</w:t>
            </w:r>
          </w:p>
        </w:tc>
      </w:tr>
      <w:tr>
        <w:trPr>
          <w:cantSplit/>
        </w:trPr>
        <w:tc>
          <w:tcPr>
            <w:tcW w:type="dxa" w:w="2305"/>
          </w:tcPr>
          <w:p>
            <w:pPr>
              <w:spacing w:before="0" w:after="0"/>
            </w:pPr>
            <w:r>
              <w:rPr>
                <w:b/>
                <w:sz w:val="19"/>
              </w:rPr>
              <w:t>Feedback (in an interface)</w:t>
            </w:r>
          </w:p>
        </w:tc>
        <w:tc>
          <w:tcPr>
            <w:tcW w:type="dxa" w:w="3988"/>
          </w:tcPr>
          <w:p>
            <w:pPr>
              <w:spacing w:before="0" w:after="0"/>
            </w:pPr>
            <w:r>
              <w:rPr>
                <w:sz w:val="19"/>
              </w:rPr>
              <w:t>A sign from the system that tells the user what just happened or how they did: “saved”, “4 of 5 correct”, a bar that moves. Without it, users do not know whether their action worked.</w:t>
            </w:r>
          </w:p>
        </w:tc>
        <w:tc>
          <w:tcPr>
            <w:tcW w:type="dxa" w:w="2299"/>
          </w:tcPr>
          <w:p>
            <w:pPr>
              <w:spacing w:before="0" w:after="0"/>
            </w:pPr>
            <w:r>
              <w:rPr>
                <w:sz w:val="19"/>
              </w:rPr>
              <w:t>—</w:t>
            </w:r>
          </w:p>
        </w:tc>
        <w:tc>
          <w:tcPr>
            <w:tcW w:type="dxa" w:w="1046"/>
          </w:tcPr>
          <w:p>
            <w:pPr>
              <w:spacing w:before="0" w:after="0"/>
            </w:pPr>
            <w:r>
              <w:rPr>
                <w:sz w:val="19"/>
              </w:rPr>
              <w:t>Nielsen 1994</w:t>
            </w:r>
          </w:p>
        </w:tc>
      </w:tr>
      <w:tr>
        <w:trPr>
          <w:cantSplit/>
        </w:trPr>
        <w:tc>
          <w:tcPr>
            <w:tcW w:type="dxa" w:w="2305"/>
          </w:tcPr>
          <w:p>
            <w:pPr>
              <w:spacing w:before="0" w:after="0"/>
            </w:pPr>
            <w:r>
              <w:rPr>
                <w:b/>
                <w:sz w:val="19"/>
              </w:rPr>
              <w:t>Focus indicator</w:t>
            </w:r>
          </w:p>
        </w:tc>
        <w:tc>
          <w:tcPr>
            <w:tcW w:type="dxa" w:w="3988"/>
          </w:tcPr>
          <w:p>
            <w:pPr>
              <w:spacing w:before="0" w:after="0"/>
            </w:pPr>
            <w:r>
              <w:rPr>
                <w:sz w:val="19"/>
              </w:rPr>
              <w:t>The outline or highlight that shows which element on a page is selected when someone moves with the keyboard. Without it, a keyboard user cannot tell where they are.</w:t>
            </w:r>
          </w:p>
        </w:tc>
        <w:tc>
          <w:tcPr>
            <w:tcW w:type="dxa" w:w="2299"/>
          </w:tcPr>
          <w:p>
            <w:pPr>
              <w:spacing w:before="0" w:after="0"/>
            </w:pPr>
            <w:r>
              <w:rPr>
                <w:sz w:val="19"/>
              </w:rPr>
              <w:t>A dark outline around the “Continue” button when Tab reaches it.</w:t>
            </w:r>
          </w:p>
        </w:tc>
        <w:tc>
          <w:tcPr>
            <w:tcW w:type="dxa" w:w="1046"/>
          </w:tcPr>
          <w:p>
            <w:pPr>
              <w:spacing w:before="0" w:after="0"/>
            </w:pPr>
            <w:r>
              <w:rPr>
                <w:sz w:val="19"/>
              </w:rPr>
              <w:t>Materi A3</w:t>
            </w:r>
          </w:p>
        </w:tc>
      </w:tr>
      <w:tr>
        <w:trPr>
          <w:cantSplit/>
        </w:trPr>
        <w:tc>
          <w:tcPr>
            <w:tcW w:type="dxa" w:w="2305"/>
          </w:tcPr>
          <w:p>
            <w:pPr>
              <w:spacing w:before="0" w:after="0"/>
            </w:pPr>
            <w:r>
              <w:rPr>
                <w:b/>
                <w:sz w:val="19"/>
              </w:rPr>
              <w:t>Fogg Behavior Model</w:t>
            </w:r>
          </w:p>
        </w:tc>
        <w:tc>
          <w:tcPr>
            <w:tcW w:type="dxa" w:w="3988"/>
          </w:tcPr>
          <w:p>
            <w:pPr>
              <w:spacing w:before="0" w:after="0"/>
            </w:pPr>
            <w:r>
              <w:rPr>
                <w:sz w:val="19"/>
              </w:rPr>
              <w:t>A model that says a behaviour happens when motivation, ability and a prompt come together at the same moment. Raising motivation alone does not help if the step is hard or nobody prompts it.</w:t>
            </w:r>
          </w:p>
        </w:tc>
        <w:tc>
          <w:tcPr>
            <w:tcW w:type="dxa" w:w="2299"/>
          </w:tcPr>
          <w:p>
            <w:pPr>
              <w:spacing w:before="0" w:after="0"/>
            </w:pPr>
            <w:r>
              <w:rPr>
                <w:sz w:val="19"/>
              </w:rPr>
              <w:t>A reminder (prompt) that opens a three-minute task (ability) for a learner who wants to finish (motivation).</w:t>
            </w:r>
          </w:p>
        </w:tc>
        <w:tc>
          <w:tcPr>
            <w:tcW w:type="dxa" w:w="1046"/>
          </w:tcPr>
          <w:p>
            <w:pPr>
              <w:spacing w:before="0" w:after="0"/>
            </w:pPr>
            <w:r>
              <w:rPr>
                <w:sz w:val="19"/>
              </w:rPr>
              <w:t>Fogg 2009</w:t>
            </w:r>
          </w:p>
        </w:tc>
      </w:tr>
      <w:tr>
        <w:trPr>
          <w:cantSplit/>
        </w:trPr>
        <w:tc>
          <w:tcPr>
            <w:tcW w:type="dxa" w:w="2305"/>
          </w:tcPr>
          <w:p>
            <w:pPr>
              <w:spacing w:before="0" w:after="0"/>
            </w:pPr>
            <w:r>
              <w:rPr>
                <w:b/>
                <w:sz w:val="19"/>
              </w:rPr>
              <w:t>Game mechanic</w:t>
            </w:r>
          </w:p>
        </w:tc>
        <w:tc>
          <w:tcPr>
            <w:tcW w:type="dxa" w:w="3988"/>
          </w:tcPr>
          <w:p>
            <w:pPr>
              <w:spacing w:before="0" w:after="0"/>
            </w:pPr>
            <w:r>
              <w:rPr>
                <w:sz w:val="19"/>
              </w:rPr>
              <w:t>One building block taken from games and used in a platform: points, a badge, a level, a leaderboard, a choice. A mechanic is a tool, and it only helps when it serves a learning objective.</w:t>
            </w:r>
          </w:p>
        </w:tc>
        <w:tc>
          <w:tcPr>
            <w:tcW w:type="dxa" w:w="2299"/>
          </w:tcPr>
          <w:p>
            <w:pPr>
              <w:spacing w:before="0" w:after="0"/>
            </w:pPr>
            <w:r>
              <w:rPr>
                <w:sz w:val="19"/>
              </w:rPr>
              <w:t>A bar of objectives mastered is a mechanic that serves the objective “apply the method at work”.</w:t>
            </w:r>
          </w:p>
        </w:tc>
        <w:tc>
          <w:tcPr>
            <w:tcW w:type="dxa" w:w="1046"/>
          </w:tcPr>
          <w:p>
            <w:pPr>
              <w:spacing w:before="0" w:after="0"/>
            </w:pPr>
            <w:r>
              <w:rPr>
                <w:sz w:val="19"/>
              </w:rPr>
              <w:t>Materi B1</w:t>
            </w:r>
          </w:p>
        </w:tc>
      </w:tr>
      <w:tr>
        <w:trPr>
          <w:cantSplit/>
        </w:trPr>
        <w:tc>
          <w:tcPr>
            <w:tcW w:type="dxa" w:w="2305"/>
          </w:tcPr>
          <w:p>
            <w:pPr>
              <w:spacing w:before="0" w:after="0"/>
            </w:pPr>
            <w:r>
              <w:rPr>
                <w:b/>
                <w:sz w:val="19"/>
              </w:rPr>
              <w:t>Gamification</w:t>
            </w:r>
          </w:p>
        </w:tc>
        <w:tc>
          <w:tcPr>
            <w:tcW w:type="dxa" w:w="3988"/>
          </w:tcPr>
          <w:p>
            <w:pPr>
              <w:spacing w:before="0" w:after="0"/>
            </w:pPr>
            <w:r>
              <w:rPr>
                <w:sz w:val="19"/>
              </w:rPr>
              <w:t>Using elements from games, such as points, badges, levels or rankings, in something that is not a game. Whether it helps depends on whether the learner wanted the result anyway.</w:t>
            </w:r>
          </w:p>
        </w:tc>
        <w:tc>
          <w:tcPr>
            <w:tcW w:type="dxa" w:w="2299"/>
          </w:tcPr>
          <w:p>
            <w:pPr>
              <w:spacing w:before="0" w:after="0"/>
            </w:pPr>
            <w:r>
              <w:rPr>
                <w:sz w:val="19"/>
              </w:rPr>
              <w:t>A badge after every lesson, or a ranking of all learners.</w:t>
            </w:r>
          </w:p>
        </w:tc>
        <w:tc>
          <w:tcPr>
            <w:tcW w:type="dxa" w:w="1046"/>
          </w:tcPr>
          <w:p>
            <w:pPr>
              <w:spacing w:before="0" w:after="0"/>
            </w:pPr>
            <w:r>
              <w:rPr>
                <w:sz w:val="19"/>
              </w:rPr>
              <w:t>—</w:t>
            </w:r>
          </w:p>
        </w:tc>
      </w:tr>
      <w:tr>
        <w:trPr>
          <w:cantSplit/>
        </w:trPr>
        <w:tc>
          <w:tcPr>
            <w:tcW w:type="dxa" w:w="2305"/>
          </w:tcPr>
          <w:p>
            <w:pPr>
              <w:spacing w:before="0" w:after="0"/>
            </w:pPr>
            <w:r>
              <w:rPr>
                <w:b/>
                <w:sz w:val="19"/>
              </w:rPr>
              <w:t>Intrinsic and extrinsic motivation</w:t>
            </w:r>
          </w:p>
        </w:tc>
        <w:tc>
          <w:tcPr>
            <w:tcW w:type="dxa" w:w="3988"/>
          </w:tcPr>
          <w:p>
            <w:pPr>
              <w:spacing w:before="0" w:after="0"/>
            </w:pPr>
            <w:r>
              <w:rPr>
                <w:sz w:val="19"/>
              </w:rPr>
              <w:t>Intrinsic motivation comes from the activity itself: interest, curiosity, the wish to get better. Extrinsic motivation comes from outside: points, money, a deadline, a certificate. Both exist; designs differ in which they lean on.</w:t>
            </w:r>
          </w:p>
        </w:tc>
        <w:tc>
          <w:tcPr>
            <w:tcW w:type="dxa" w:w="2299"/>
          </w:tcPr>
          <w:p>
            <w:pPr>
              <w:spacing w:before="0" w:after="0"/>
            </w:pPr>
            <w:r>
              <w:rPr>
                <w:sz w:val="19"/>
              </w:rPr>
              <w:t>Studying contracts because you want to understand them (intrinsic) or to get the certificate (extrinsic).</w:t>
            </w:r>
          </w:p>
        </w:tc>
        <w:tc>
          <w:tcPr>
            <w:tcW w:type="dxa" w:w="1046"/>
          </w:tcPr>
          <w:p>
            <w:pPr>
              <w:spacing w:before="0" w:after="0"/>
            </w:pPr>
            <w:r>
              <w:rPr>
                <w:sz w:val="19"/>
              </w:rPr>
              <w:t>Ryan &amp; Deci 2000</w:t>
            </w:r>
          </w:p>
        </w:tc>
      </w:tr>
      <w:tr>
        <w:trPr>
          <w:cantSplit/>
        </w:trPr>
        <w:tc>
          <w:tcPr>
            <w:tcW w:type="dxa" w:w="2305"/>
          </w:tcPr>
          <w:p>
            <w:pPr>
              <w:spacing w:before="0" w:after="0"/>
            </w:pPr>
            <w:r>
              <w:rPr>
                <w:b/>
                <w:sz w:val="19"/>
              </w:rPr>
              <w:t>KPI (key performance indicator)</w:t>
            </w:r>
          </w:p>
        </w:tc>
        <w:tc>
          <w:tcPr>
            <w:tcW w:type="dxa" w:w="3988"/>
          </w:tcPr>
          <w:p>
            <w:pPr>
              <w:spacing w:before="0" w:after="0"/>
            </w:pPr>
            <w:r>
              <w:rPr>
                <w:sz w:val="19"/>
              </w:rPr>
              <w:t>A number a team agrees to watch to judge whether something works, such as completion rate or time to finish a lesson. A good KPI has a baseline and a target.</w:t>
            </w:r>
          </w:p>
        </w:tc>
        <w:tc>
          <w:tcPr>
            <w:tcW w:type="dxa" w:w="2299"/>
          </w:tcPr>
          <w:p>
            <w:pPr>
              <w:spacing w:before="0" w:after="0"/>
            </w:pPr>
            <w:r>
              <w:rPr>
                <w:sz w:val="19"/>
              </w:rPr>
              <w:t>Completion rate of the first course: 58% today, goal 65% in six months.</w:t>
            </w:r>
          </w:p>
        </w:tc>
        <w:tc>
          <w:tcPr>
            <w:tcW w:type="dxa" w:w="1046"/>
          </w:tcPr>
          <w:p>
            <w:pPr>
              <w:spacing w:before="0" w:after="0"/>
            </w:pPr>
            <w:r>
              <w:rPr>
                <w:sz w:val="19"/>
              </w:rPr>
              <w:t>—</w:t>
            </w:r>
          </w:p>
        </w:tc>
      </w:tr>
      <w:tr>
        <w:trPr>
          <w:cantSplit/>
        </w:trPr>
        <w:tc>
          <w:tcPr>
            <w:tcW w:type="dxa" w:w="2305"/>
          </w:tcPr>
          <w:p>
            <w:pPr>
              <w:spacing w:before="0" w:after="0"/>
            </w:pPr>
            <w:r>
              <w:rPr>
                <w:b/>
                <w:sz w:val="19"/>
              </w:rPr>
              <w:t>Leaderboard</w:t>
            </w:r>
          </w:p>
        </w:tc>
        <w:tc>
          <w:tcPr>
            <w:tcW w:type="dxa" w:w="3988"/>
          </w:tcPr>
          <w:p>
            <w:pPr>
              <w:spacing w:before="0" w:after="0"/>
            </w:pPr>
            <w:r>
              <w:rPr>
                <w:sz w:val="19"/>
              </w:rPr>
              <w:t>A ranking of learners by points or activity. It rewards those who are already active and can discourage those at the bottom.</w:t>
            </w:r>
          </w:p>
        </w:tc>
        <w:tc>
          <w:tcPr>
            <w:tcW w:type="dxa" w:w="2299"/>
          </w:tcPr>
          <w:p>
            <w:pPr>
              <w:spacing w:before="0" w:after="0"/>
            </w:pPr>
            <w:r>
              <w:rPr>
                <w:sz w:val="19"/>
              </w:rPr>
              <w:t>A list of the ten most active learners this week.</w:t>
            </w:r>
          </w:p>
        </w:tc>
        <w:tc>
          <w:tcPr>
            <w:tcW w:type="dxa" w:w="1046"/>
          </w:tcPr>
          <w:p>
            <w:pPr>
              <w:spacing w:before="0" w:after="0"/>
            </w:pPr>
            <w:r>
              <w:rPr>
                <w:sz w:val="19"/>
              </w:rPr>
              <w:t>—</w:t>
            </w:r>
          </w:p>
        </w:tc>
      </w:tr>
      <w:tr>
        <w:trPr>
          <w:cantSplit/>
        </w:trPr>
        <w:tc>
          <w:tcPr>
            <w:tcW w:type="dxa" w:w="2305"/>
          </w:tcPr>
          <w:p>
            <w:pPr>
              <w:spacing w:before="0" w:after="0"/>
            </w:pPr>
            <w:r>
              <w:rPr>
                <w:b/>
                <w:sz w:val="19"/>
              </w:rPr>
              <w:t>Learning objective</w:t>
            </w:r>
          </w:p>
        </w:tc>
        <w:tc>
          <w:tcPr>
            <w:tcW w:type="dxa" w:w="3988"/>
          </w:tcPr>
          <w:p>
            <w:pPr>
              <w:spacing w:before="0" w:after="0"/>
            </w:pPr>
            <w:r>
              <w:rPr>
                <w:sz w:val="19"/>
              </w:rPr>
              <w:t>A clear statement of what learners should be able to do after a lesson or course. It is the thing a game element should serve. Without one, an element is only decoration.</w:t>
            </w:r>
          </w:p>
        </w:tc>
        <w:tc>
          <w:tcPr>
            <w:tcW w:type="dxa" w:w="2299"/>
          </w:tcPr>
          <w:p>
            <w:pPr>
              <w:spacing w:before="0" w:after="0"/>
            </w:pPr>
            <w:r>
              <w:rPr>
                <w:sz w:val="19"/>
              </w:rPr>
              <w:t>“After the unit, the learner can name the first offer in a negotiation.”</w:t>
            </w:r>
          </w:p>
        </w:tc>
        <w:tc>
          <w:tcPr>
            <w:tcW w:type="dxa" w:w="1046"/>
          </w:tcPr>
          <w:p>
            <w:pPr>
              <w:spacing w:before="0" w:after="0"/>
            </w:pPr>
            <w:r>
              <w:rPr>
                <w:sz w:val="19"/>
              </w:rPr>
              <w:t>Materi B1</w:t>
            </w:r>
          </w:p>
        </w:tc>
      </w:tr>
      <w:tr>
        <w:trPr>
          <w:cantSplit/>
        </w:trPr>
        <w:tc>
          <w:tcPr>
            <w:tcW w:type="dxa" w:w="2305"/>
          </w:tcPr>
          <w:p>
            <w:pPr>
              <w:spacing w:before="0" w:after="0"/>
            </w:pPr>
            <w:r>
              <w:rPr>
                <w:b/>
                <w:sz w:val="19"/>
              </w:rPr>
              <w:t>Loss aversion</w:t>
            </w:r>
          </w:p>
        </w:tc>
        <w:tc>
          <w:tcPr>
            <w:tcW w:type="dxa" w:w="3988"/>
          </w:tcPr>
          <w:p>
            <w:pPr>
              <w:spacing w:before="0" w:after="0"/>
            </w:pPr>
            <w:r>
              <w:rPr>
                <w:sz w:val="19"/>
              </w:rPr>
              <w:t>People feel a loss more strongly than a gain of the same size. A streak that breaks, or points that are taken away, use this feeling to bring people back. It works and it creates pressure and worry.</w:t>
            </w:r>
          </w:p>
        </w:tc>
        <w:tc>
          <w:tcPr>
            <w:tcW w:type="dxa" w:w="2299"/>
          </w:tcPr>
          <w:p>
            <w:pPr>
              <w:spacing w:before="0" w:after="0"/>
            </w:pPr>
            <w:r>
              <w:rPr>
                <w:sz w:val="19"/>
              </w:rPr>
              <w:t>Losing a 6-day streak hurts more than the pleasure of day 7.</w:t>
            </w:r>
          </w:p>
        </w:tc>
        <w:tc>
          <w:tcPr>
            <w:tcW w:type="dxa" w:w="1046"/>
          </w:tcPr>
          <w:p>
            <w:pPr>
              <w:spacing w:before="0" w:after="0"/>
            </w:pPr>
            <w:r>
              <w:rPr>
                <w:sz w:val="19"/>
              </w:rPr>
              <w:t>Materi B2</w:t>
            </w:r>
          </w:p>
        </w:tc>
      </w:tr>
      <w:tr>
        <w:trPr>
          <w:cantSplit/>
        </w:trPr>
        <w:tc>
          <w:tcPr>
            <w:tcW w:type="dxa" w:w="2305"/>
          </w:tcPr>
          <w:p>
            <w:pPr>
              <w:spacing w:before="0" w:after="0"/>
            </w:pPr>
            <w:r>
              <w:rPr>
                <w:b/>
                <w:sz w:val="19"/>
              </w:rPr>
              <w:t>Perverse incentive</w:t>
            </w:r>
          </w:p>
        </w:tc>
        <w:tc>
          <w:tcPr>
            <w:tcW w:type="dxa" w:w="3988"/>
          </w:tcPr>
          <w:p>
            <w:pPr>
              <w:spacing w:before="0" w:after="0"/>
            </w:pPr>
            <w:r>
              <w:rPr>
                <w:sz w:val="19"/>
              </w:rPr>
              <w:t>An incentive that produces the opposite of what was intended: learners collect points by clicking quickly through lessons instead of learning.</w:t>
            </w:r>
          </w:p>
        </w:tc>
        <w:tc>
          <w:tcPr>
            <w:tcW w:type="dxa" w:w="2299"/>
          </w:tcPr>
          <w:p>
            <w:pPr>
              <w:spacing w:before="0" w:after="0"/>
            </w:pPr>
            <w:r>
              <w:rPr>
                <w:sz w:val="19"/>
              </w:rPr>
              <w:t>A badge for opening 10 lessons leads to opening lessons without reading them.</w:t>
            </w:r>
          </w:p>
        </w:tc>
        <w:tc>
          <w:tcPr>
            <w:tcW w:type="dxa" w:w="1046"/>
          </w:tcPr>
          <w:p>
            <w:pPr>
              <w:spacing w:before="0" w:after="0"/>
            </w:pPr>
            <w:r>
              <w:rPr>
                <w:sz w:val="19"/>
              </w:rPr>
              <w:t>—</w:t>
            </w:r>
          </w:p>
        </w:tc>
      </w:tr>
      <w:tr>
        <w:trPr>
          <w:cantSplit/>
        </w:trPr>
        <w:tc>
          <w:tcPr>
            <w:tcW w:type="dxa" w:w="2305"/>
          </w:tcPr>
          <w:p>
            <w:pPr>
              <w:spacing w:before="0" w:after="0"/>
            </w:pPr>
            <w:r>
              <w:rPr>
                <w:b/>
                <w:sz w:val="19"/>
              </w:rPr>
              <w:t>Progress indicator</w:t>
            </w:r>
          </w:p>
        </w:tc>
        <w:tc>
          <w:tcPr>
            <w:tcW w:type="dxa" w:w="3988"/>
          </w:tcPr>
          <w:p>
            <w:pPr>
              <w:spacing w:before="0" w:after="0"/>
            </w:pPr>
            <w:r>
              <w:rPr>
                <w:sz w:val="19"/>
              </w:rPr>
              <w:t>Something on screen that shows how far along the learner is, for example a bar and “3 of 8 lessons done”. It answers “where am I, and how much is left?”.</w:t>
            </w:r>
          </w:p>
        </w:tc>
        <w:tc>
          <w:tcPr>
            <w:tcW w:type="dxa" w:w="2299"/>
          </w:tcPr>
          <w:p>
            <w:pPr>
              <w:spacing w:before="0" w:after="0"/>
            </w:pPr>
            <w:r>
              <w:rPr>
                <w:sz w:val="19"/>
              </w:rPr>
              <w:t>—</w:t>
            </w:r>
          </w:p>
        </w:tc>
        <w:tc>
          <w:tcPr>
            <w:tcW w:type="dxa" w:w="1046"/>
          </w:tcPr>
          <w:p>
            <w:pPr>
              <w:spacing w:before="0" w:after="0"/>
            </w:pPr>
            <w:r>
              <w:rPr>
                <w:sz w:val="19"/>
              </w:rPr>
              <w:t>—</w:t>
            </w:r>
          </w:p>
        </w:tc>
      </w:tr>
      <w:tr>
        <w:trPr>
          <w:cantSplit/>
        </w:trPr>
        <w:tc>
          <w:tcPr>
            <w:tcW w:type="dxa" w:w="2305"/>
          </w:tcPr>
          <w:p>
            <w:pPr>
              <w:spacing w:before="0" w:after="0"/>
            </w:pPr>
            <w:r>
              <w:rPr>
                <w:b/>
                <w:sz w:val="19"/>
              </w:rPr>
              <w:t>Retention</w:t>
            </w:r>
          </w:p>
        </w:tc>
        <w:tc>
          <w:tcPr>
            <w:tcW w:type="dxa" w:w="3988"/>
          </w:tcPr>
          <w:p>
            <w:pPr>
              <w:spacing w:before="0" w:after="0"/>
            </w:pPr>
            <w:r>
              <w:rPr>
                <w:sz w:val="19"/>
              </w:rPr>
              <w:t>How many learners come back after the first time, for the next lesson, the next course or the next year. A platform with good retention keeps its learners.</w:t>
            </w:r>
          </w:p>
        </w:tc>
        <w:tc>
          <w:tcPr>
            <w:tcW w:type="dxa" w:w="2299"/>
          </w:tcPr>
          <w:p>
            <w:pPr>
              <w:spacing w:before="0" w:after="0"/>
            </w:pPr>
            <w:r>
              <w:rPr>
                <w:sz w:val="19"/>
              </w:rPr>
              <w:t>—</w:t>
            </w:r>
          </w:p>
        </w:tc>
        <w:tc>
          <w:tcPr>
            <w:tcW w:type="dxa" w:w="1046"/>
          </w:tcPr>
          <w:p>
            <w:pPr>
              <w:spacing w:before="0" w:after="0"/>
            </w:pPr>
            <w:r>
              <w:rPr>
                <w:sz w:val="19"/>
              </w:rPr>
              <w:t>—</w:t>
            </w:r>
          </w:p>
        </w:tc>
      </w:tr>
      <w:tr>
        <w:trPr>
          <w:cantSplit/>
        </w:trPr>
        <w:tc>
          <w:tcPr>
            <w:tcW w:type="dxa" w:w="2305"/>
          </w:tcPr>
          <w:p>
            <w:pPr>
              <w:spacing w:before="0" w:after="0"/>
            </w:pPr>
            <w:r>
              <w:rPr>
                <w:b/>
                <w:sz w:val="19"/>
              </w:rPr>
              <w:t>Self-Determination Theory (SDT)</w:t>
            </w:r>
          </w:p>
        </w:tc>
        <w:tc>
          <w:tcPr>
            <w:tcW w:type="dxa" w:w="3988"/>
          </w:tcPr>
          <w:p>
            <w:pPr>
              <w:spacing w:before="0" w:after="0"/>
            </w:pPr>
            <w:r>
              <w:rPr>
                <w:sz w:val="19"/>
              </w:rPr>
              <w:t>A theory of motivation by Deci and Ryan. It says that people stay motivated when three needs are met: autonomy (I choose), competence (I can see I am getting better) and relatedness (I belong).</w:t>
            </w:r>
          </w:p>
        </w:tc>
        <w:tc>
          <w:tcPr>
            <w:tcW w:type="dxa" w:w="2299"/>
          </w:tcPr>
          <w:p>
            <w:pPr>
              <w:spacing w:before="0" w:after="0"/>
            </w:pPr>
            <w:r>
              <w:rPr>
                <w:sz w:val="19"/>
              </w:rPr>
              <w:t>A learner can pick the order of units (autonomy), sees skills gained (competence) and a study group (relatedness).</w:t>
            </w:r>
          </w:p>
        </w:tc>
        <w:tc>
          <w:tcPr>
            <w:tcW w:type="dxa" w:w="1046"/>
          </w:tcPr>
          <w:p>
            <w:pPr>
              <w:spacing w:before="0" w:after="0"/>
            </w:pPr>
            <w:r>
              <w:rPr>
                <w:sz w:val="19"/>
              </w:rPr>
              <w:t>Ryan &amp; Deci 2000</w:t>
            </w:r>
          </w:p>
        </w:tc>
      </w:tr>
      <w:tr>
        <w:trPr>
          <w:cantSplit/>
        </w:trPr>
        <w:tc>
          <w:tcPr>
            <w:tcW w:type="dxa" w:w="2305"/>
          </w:tcPr>
          <w:p>
            <w:pPr>
              <w:spacing w:before="0" w:after="0"/>
            </w:pPr>
            <w:r>
              <w:rPr>
                <w:b/>
                <w:sz w:val="19"/>
              </w:rPr>
              <w:t>Streak</w:t>
            </w:r>
          </w:p>
        </w:tc>
        <w:tc>
          <w:tcPr>
            <w:tcW w:type="dxa" w:w="3988"/>
          </w:tcPr>
          <w:p>
            <w:pPr>
              <w:spacing w:before="0" w:after="0"/>
            </w:pPr>
            <w:r>
              <w:rPr>
                <w:sz w:val="19"/>
              </w:rPr>
              <w:t>A count of days in a row on which a learner did something. A loss message (“You will lose your streak”) turns it into pressure.</w:t>
            </w:r>
          </w:p>
        </w:tc>
        <w:tc>
          <w:tcPr>
            <w:tcW w:type="dxa" w:w="2299"/>
          </w:tcPr>
          <w:p>
            <w:pPr>
              <w:spacing w:before="0" w:after="0"/>
            </w:pPr>
            <w:r>
              <w:rPr>
                <w:sz w:val="19"/>
              </w:rPr>
              <w:t>A flame icon with “12 days”.</w:t>
            </w:r>
          </w:p>
        </w:tc>
        <w:tc>
          <w:tcPr>
            <w:tcW w:type="dxa" w:w="1046"/>
          </w:tcPr>
          <w:p>
            <w:pPr>
              <w:spacing w:before="0" w:after="0"/>
            </w:pPr>
            <w:r>
              <w:rPr>
                <w:sz w:val="19"/>
              </w:rPr>
              <w:t>—</w:t>
            </w:r>
          </w:p>
        </w:tc>
      </w:tr>
      <w:tr>
        <w:trPr>
          <w:cantSplit/>
        </w:trPr>
        <w:tc>
          <w:tcPr>
            <w:tcW w:type="dxa" w:w="2305"/>
          </w:tcPr>
          <w:p>
            <w:pPr>
              <w:spacing w:before="0" w:after="0"/>
            </w:pPr>
            <w:r>
              <w:rPr>
                <w:b/>
                <w:sz w:val="19"/>
              </w:rPr>
              <w:t>Transparency</w:t>
            </w:r>
          </w:p>
        </w:tc>
        <w:tc>
          <w:tcPr>
            <w:tcW w:type="dxa" w:w="3988"/>
          </w:tcPr>
          <w:p>
            <w:pPr>
              <w:spacing w:before="0" w:after="0"/>
            </w:pPr>
            <w:r>
              <w:rPr>
                <w:sz w:val="19"/>
              </w:rPr>
              <w:t>That people can see what a system does and why. In an adaptive platform it means each change says what changed and for what reason, so the learner is not left guessing.</w:t>
            </w:r>
          </w:p>
        </w:tc>
        <w:tc>
          <w:tcPr>
            <w:tcW w:type="dxa" w:w="2299"/>
          </w:tcPr>
          <w:p>
            <w:pPr>
              <w:spacing w:before="0" w:after="0"/>
            </w:pPr>
            <w:r>
              <w:rPr>
                <w:sz w:val="19"/>
              </w:rPr>
              <w:t>“Difficulty lowered: you missed 3 of 4 questions on pricing.”</w:t>
            </w:r>
          </w:p>
        </w:tc>
        <w:tc>
          <w:tcPr>
            <w:tcW w:type="dxa" w:w="1046"/>
          </w:tcPr>
          <w:p>
            <w:pPr>
              <w:spacing w:before="0" w:after="0"/>
            </w:pPr>
            <w:r>
              <w:rPr>
                <w:sz w:val="19"/>
              </w:rPr>
              <w:t>Materi A1</w:t>
            </w:r>
          </w:p>
        </w:tc>
      </w:tr>
    </w:tbl>
    <w:p>
      <w:pPr>
        <w:spacing w:before="0" w:after="80"/>
      </w:pPr>
    </w:p>
    <w:p>
      <w:r>
        <w:br w:type="page"/>
      </w:r>
    </w:p>
    <w:p>
      <w:pPr>
        <w:pStyle w:val="Heading1"/>
        <w:pBdr>
          <w:bottom w:val="single" w:sz="8" w:space="2" w:color="17212E"/>
        </w:pBdr>
      </w:pPr>
      <w:r>
        <w:rPr/>
        <w:t>The playground: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006"/>
        <w:gridCol w:w="6632"/>
      </w:tblGrid>
      <w:tr>
        <w:trPr>
          <w:cantSplit/>
          <w:tblHeader/>
        </w:trPr>
        <w:tc>
          <w:tcPr>
            <w:tcW w:type="dxa" w:w="3006"/>
            <w:shd w:val="clear" w:color="auto" w:fill="E6ECF4"/>
          </w:tcPr>
          <w:p>
            <w:pPr>
              <w:spacing w:before="0" w:after="0"/>
            </w:pPr>
            <w:r>
              <w:rPr>
                <w:b/>
                <w:sz w:val="20"/>
              </w:rPr>
              <w:t>What</w:t>
            </w:r>
          </w:p>
        </w:tc>
        <w:tc>
          <w:tcPr>
            <w:tcW w:type="dxa" w:w="6632"/>
            <w:shd w:val="clear" w:color="auto" w:fill="E6ECF4"/>
          </w:tcPr>
          <w:p>
            <w:pPr>
              <w:spacing w:before="0" w:after="0"/>
            </w:pPr>
            <w:r>
              <w:rPr>
                <w:b/>
                <w:sz w:val="20"/>
              </w:rPr>
              <w:t>Address</w:t>
            </w:r>
          </w:p>
        </w:tc>
      </w:tr>
      <w:tr>
        <w:trPr>
          <w:cantSplit/>
        </w:trPr>
        <w:tc>
          <w:tcPr>
            <w:tcW w:type="dxa" w:w="3006"/>
          </w:tcPr>
          <w:p>
            <w:pPr>
              <w:spacing w:before="0" w:after="0"/>
            </w:pPr>
            <w:r>
              <w:rPr>
                <w:sz w:val="20"/>
              </w:rPr>
              <w:t>Course website (playground)</w:t>
            </w:r>
          </w:p>
        </w:tc>
        <w:tc>
          <w:tcPr>
            <w:tcW w:type="dxa" w:w="6632"/>
          </w:tcPr>
          <w:p>
            <w:pPr>
              <w:spacing w:before="0" w:after="0"/>
            </w:pPr>
            <w:r>
              <w:rPr>
                <w:sz w:val="20"/>
              </w:rPr>
              <w:t>https://aion-dl.vercel.app/</w:t>
            </w:r>
          </w:p>
        </w:tc>
      </w:tr>
      <w:tr>
        <w:trPr>
          <w:cantSplit/>
        </w:trPr>
        <w:tc>
          <w:tcPr>
            <w:tcW w:type="dxa" w:w="3006"/>
          </w:tcPr>
          <w:p>
            <w:pPr>
              <w:spacing w:before="0" w:after="0"/>
            </w:pPr>
            <w:r>
              <w:rPr>
                <w:sz w:val="20"/>
              </w:rPr>
              <w:t>Day 11</w:t>
            </w:r>
          </w:p>
        </w:tc>
        <w:tc>
          <w:tcPr>
            <w:tcW w:type="dxa" w:w="6632"/>
          </w:tcPr>
          <w:p>
            <w:pPr>
              <w:spacing w:before="0" w:after="0"/>
            </w:pPr>
            <w:r>
              <w:rPr>
                <w:sz w:val="20"/>
              </w:rPr>
              <w:t>https://aion-dl.vercel.app/day/11/</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https://aion-dl.vercel.app/day/6/.</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Habmann AufstiegsAkademie · Day 11 · Task · v1.1 · 14.10.2026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GameLearn: UX Analysis and UX Strategy Memo</dc:title>
  <dc:subject>DAY 11 · TASK 1 AND TASK 2 · ROUTES 1 AND 2 · LEVELS 1 TO 3</dc:subject>
  <dc:creator>AION Digital Learning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