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12 · TASK 1 AND TASK 2 · ROUTES 1 AND 2 · LEVELS 1 TO 3</w:t>
      </w:r>
    </w:p>
    <w:p>
      <w:pPr>
        <w:spacing w:before="0" w:after="80" w:line="240" w:lineRule="auto"/>
      </w:pPr>
      <w:r>
        <w:rPr>
          <w:b/>
          <w:sz w:val="52"/>
        </w:rPr>
        <w:t>AdaptLearn: UX Analysis and UX Strategy Memo</w:t>
      </w:r>
    </w:p>
    <w:p>
      <w:pPr>
        <w:spacing w:before="0" w:after="200"/>
      </w:pPr>
      <w:r>
        <w:rPr>
          <w:color w:val="556274"/>
          <w:sz w:val="26"/>
        </w:rPr>
        <w:t>Assess the adaptations, choose the measures as a team member, and decide as Chief Product &amp; UX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12 · Module 5 (day 2 of 2): Adaptive learning systems, UX design patterns for personalised learning paths, practical project: prototype a gamified learning platform</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AdaptLearn, an ambitious but ineffective system</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is the worksheet for Day 12.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AdaptLearn, an ambitious but ineffective system</w:t>
            </w:r>
          </w:p>
          <w:p>
            <w:pPr>
              <w:spacing w:before="0" w:after="20"/>
              <w:ind w:left="170"/>
            </w:pPr>
            <w:r>
              <w:rPr>
                <w:sz w:val="20"/>
              </w:rPr>
              <w:t>The evidence: four AdaptLearn screens and eight facts</w:t>
            </w:r>
          </w:p>
          <w:p>
            <w:pPr>
              <w:spacing w:before="0" w:after="20"/>
              <w:ind w:left="170"/>
            </w:pPr>
            <w:r>
              <w:rPr>
                <w:sz w:val="20"/>
              </w:rPr>
              <w:t>Block 1.1 · Eight elements: opaque, wrong basis or helpful? · OBJECTIVE + JUDGED · Core · about 13 min</w:t>
            </w:r>
          </w:p>
          <w:p>
            <w:pPr>
              <w:spacing w:before="0" w:after="20"/>
              <w:ind w:left="170"/>
            </w:pPr>
            <w:r>
              <w:rPr>
                <w:sz w:val="20"/>
              </w:rPr>
              <w:t>Block 1.2 · Strategic decision on adaptive learning: three options · OBJECTIVE + JUDGED · Optional · about 8 min</w:t>
            </w:r>
          </w:p>
          <w:p>
            <w:pPr>
              <w:spacing w:before="0" w:after="20"/>
              <w:ind w:left="170"/>
            </w:pPr>
            <w:r>
              <w:rPr>
                <w:sz w:val="20"/>
              </w:rPr>
              <w:t>Block 1.3 · Coaching reflection: using personalisation sensibly · REFLECTION · Optional · about 5 min</w:t>
            </w:r>
          </w:p>
          <w:p>
            <w:pPr>
              <w:spacing w:before="0" w:after="20"/>
              <w:ind w:left="170"/>
            </w:pPr>
            <w:r>
              <w:rPr>
                <w:sz w:val="20"/>
              </w:rPr>
              <w:t>Block 2.1 · Four problems · OBJECTIVE + JUDGED · Optional · about 7 min</w:t>
            </w:r>
          </w:p>
          <w:p>
            <w:pPr>
              <w:spacing w:before="0" w:after="20"/>
              <w:ind w:left="170"/>
            </w:pPr>
            <w:r>
              <w:rPr>
                <w:sz w:val="20"/>
              </w:rPr>
              <w:t>Block 2.2 · Four improvements, rated, ordered and justified · OBJECTIVE + JUDGED · Core · about 17 min</w:t>
            </w:r>
          </w:p>
          <w:p>
            <w:pPr>
              <w:spacing w:before="0" w:after="20"/>
              <w:ind w:left="170"/>
            </w:pPr>
            <w:r>
              <w:rPr>
                <w:sz w:val="20"/>
              </w:rPr>
              <w:t>The situation: AdaptLearn's Chief Product &amp; UX Officer</w:t>
            </w:r>
          </w:p>
          <w:p>
            <w:pPr>
              <w:spacing w:before="0" w:after="20"/>
              <w:ind w:left="170"/>
            </w:pPr>
            <w:r>
              <w:rPr>
                <w:sz w:val="20"/>
              </w:rPr>
              <w:t>Block 3.1 · The approach, the patterns, the concept sketch and gamification · JUDGED · Core · about 10 min</w:t>
            </w:r>
          </w:p>
          <w:p>
            <w:pPr>
              <w:spacing w:before="0" w:after="20"/>
              <w:ind w:left="170"/>
            </w:pPr>
            <w:r>
              <w:rPr>
                <w:sz w:val="20"/>
              </w:rPr>
              <w:t>Block 3.2 · Measures, risk, a decision under uncertainty, and what you give up · JUDGED · Core · about 10 min</w:t>
            </w:r>
          </w:p>
        </w:tc>
      </w:tr>
    </w:tbl>
    <w:p>
      <w:pPr>
        <w:pStyle w:val="Heading1"/>
        <w:pBdr>
          <w:bottom w:val="single" w:sz="8" w:space="2" w:color="17212E"/>
        </w:pBdr>
      </w:pPr>
      <w:r>
        <w:rPr/>
        <w:t>Day at a glance</w:t>
      </w:r>
    </w:p>
    <w:p>
      <w:pPr>
        <w:spacing w:before="0" w:after="100"/>
      </w:pPr>
      <w:r>
        <w:rPr/>
        <w:t xml:space="preserve">Day 12 has ten teaching units (UE). This document is the worksheet; it is used in UE2 to UE6 (Task 1) and UE8 to UE10 (Task 2).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10"/>
        <w:gridCol w:w="3293"/>
        <w:gridCol w:w="1499"/>
        <w:gridCol w:w="1844"/>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10"/>
            <w:shd w:val="clear" w:color="auto" w:fill="E6ECF4"/>
          </w:tcPr>
          <w:p>
            <w:pPr>
              <w:spacing w:before="0" w:after="0"/>
            </w:pPr>
            <w:r>
              <w:rPr>
                <w:b/>
                <w:sz w:val="19"/>
              </w:rPr>
              <w:t>Plan item</w:t>
            </w:r>
          </w:p>
        </w:tc>
        <w:tc>
          <w:tcPr>
            <w:tcW w:type="dxa" w:w="3293"/>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4"/>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10"/>
          </w:tcPr>
          <w:p>
            <w:pPr>
              <w:spacing w:before="0" w:after="0"/>
            </w:pPr>
            <w:r>
              <w:rPr>
                <w:sz w:val="19"/>
              </w:rPr>
              <w:t>Knowledge transfer · Level 1</w:t>
            </w:r>
          </w:p>
        </w:tc>
        <w:tc>
          <w:tcPr>
            <w:tcW w:type="dxa" w:w="3293"/>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10"/>
          </w:tcPr>
          <w:p>
            <w:pPr>
              <w:spacing w:before="0" w:after="0"/>
            </w:pPr>
            <w:r>
              <w:rPr>
                <w:sz w:val="19"/>
              </w:rPr>
              <w:t>Level 1 · Task 1</w:t>
            </w:r>
          </w:p>
        </w:tc>
        <w:tc>
          <w:tcPr>
            <w:tcW w:type="dxa" w:w="3293"/>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10"/>
          </w:tcPr>
          <w:p>
            <w:pPr>
              <w:spacing w:before="0" w:after="0"/>
            </w:pPr>
            <w:r>
              <w:rPr>
                <w:sz w:val="19"/>
              </w:rPr>
              <w:t>Level 1 · Task 2</w:t>
            </w:r>
          </w:p>
        </w:tc>
        <w:tc>
          <w:tcPr>
            <w:tcW w:type="dxa" w:w="3293"/>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10"/>
          </w:tcPr>
          <w:p>
            <w:pPr>
              <w:spacing w:before="0" w:after="0"/>
            </w:pPr>
            <w:r>
              <w:rPr>
                <w:sz w:val="19"/>
              </w:rPr>
              <w:t>Coaching · transition from Level 1 to Level 2</w:t>
            </w:r>
          </w:p>
        </w:tc>
        <w:tc>
          <w:tcPr>
            <w:tcW w:type="dxa" w:w="3293"/>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4"/>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10"/>
          </w:tcPr>
          <w:p>
            <w:pPr>
              <w:spacing w:before="0" w:after="0"/>
            </w:pPr>
            <w:r>
              <w:rPr>
                <w:sz w:val="19"/>
              </w:rPr>
              <w:t>Level 2 · Case study AdaptLearn (</w:t>
            </w:r>
            <w:r>
              <w:rPr>
                <w:b/>
                <w:sz w:val="19"/>
              </w:rPr>
              <w:t>2 UE</w:t>
            </w:r>
            <w:r>
              <w:rPr>
                <w:sz w:val="19"/>
              </w:rPr>
              <w:t>) incl. model solution</w:t>
            </w:r>
          </w:p>
        </w:tc>
        <w:tc>
          <w:tcPr>
            <w:tcW w:type="dxa" w:w="3293"/>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4"/>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10"/>
          </w:tcPr>
          <w:p>
            <w:pPr>
              <w:spacing w:before="0" w:after="0"/>
            </w:pPr>
            <w:r>
              <w:rPr>
                <w:sz w:val="19"/>
              </w:rPr>
              <w:t>Level 2 + 3 · Feedback round with a management perspective</w:t>
            </w:r>
          </w:p>
        </w:tc>
        <w:tc>
          <w:tcPr>
            <w:tcW w:type="dxa" w:w="3293"/>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4"/>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10"/>
          </w:tcPr>
          <w:p>
            <w:pPr>
              <w:spacing w:before="0" w:after="0"/>
            </w:pPr>
            <w:r>
              <w:rPr>
                <w:sz w:val="19"/>
              </w:rPr>
              <w:t>Level 3 · Transfer project, Chief Product &amp; UX Officer (</w:t>
            </w:r>
            <w:r>
              <w:rPr>
                <w:b/>
                <w:sz w:val="19"/>
              </w:rPr>
              <w:t>3 UE</w:t>
            </w:r>
            <w:r>
              <w:rPr>
                <w:sz w:val="19"/>
              </w:rPr>
              <w:t>: UE8–10)</w:t>
            </w:r>
          </w:p>
        </w:tc>
        <w:tc>
          <w:tcPr>
            <w:tcW w:type="dxa" w:w="3293"/>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4"/>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10"/>
          </w:tcPr>
          <w:p>
            <w:pPr>
              <w:spacing w:before="0" w:after="0"/>
            </w:pPr>
            <w:r>
              <w:rPr>
                <w:sz w:val="19"/>
              </w:rPr>
              <w:t>Level 3 · Transfer project</w:t>
            </w:r>
          </w:p>
        </w:tc>
        <w:tc>
          <w:tcPr>
            <w:tcW w:type="dxa" w:w="3293"/>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4"/>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10"/>
          </w:tcPr>
          <w:p>
            <w:pPr>
              <w:spacing w:before="0" w:after="0"/>
            </w:pPr>
            <w:r>
              <w:rPr>
                <w:sz w:val="19"/>
              </w:rPr>
              <w:t>Level 3 · Transfer project</w:t>
            </w:r>
          </w:p>
        </w:tc>
        <w:tc>
          <w:tcPr>
            <w:tcW w:type="dxa" w:w="3293"/>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4"/>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92"/>
        <w:gridCol w:w="1008"/>
        <w:gridCol w:w="1427"/>
        <w:gridCol w:w="2408"/>
        <w:gridCol w:w="2203"/>
      </w:tblGrid>
      <w:tr>
        <w:trPr>
          <w:cantSplit/>
          <w:tblHeader/>
        </w:trPr>
        <w:tc>
          <w:tcPr>
            <w:tcW w:type="dxa" w:w="2592"/>
            <w:shd w:val="clear" w:color="auto" w:fill="E6ECF4"/>
          </w:tcPr>
          <w:p>
            <w:pPr>
              <w:spacing w:before="0" w:after="0"/>
            </w:pPr>
            <w:r>
              <w:rPr>
                <w:b/>
                <w:sz w:val="19"/>
              </w:rPr>
              <w:t>Component</w:t>
            </w:r>
          </w:p>
        </w:tc>
        <w:tc>
          <w:tcPr>
            <w:tcW w:type="dxa" w:w="1008"/>
            <w:shd w:val="clear" w:color="auto" w:fill="E6ECF4"/>
          </w:tcPr>
          <w:p>
            <w:pPr>
              <w:spacing w:before="0" w:after="0"/>
            </w:pPr>
            <w:r>
              <w:rPr>
                <w:b/>
                <w:sz w:val="19"/>
              </w:rPr>
              <w:t>UE</w:t>
            </w:r>
          </w:p>
        </w:tc>
        <w:tc>
          <w:tcPr>
            <w:tcW w:type="dxa" w:w="1427"/>
            <w:shd w:val="clear" w:color="auto" w:fill="E6ECF4"/>
          </w:tcPr>
          <w:p>
            <w:pPr>
              <w:spacing w:before="0" w:after="0"/>
            </w:pPr>
            <w:r>
              <w:rPr>
                <w:b/>
                <w:sz w:val="19"/>
              </w:rPr>
              <w:t>Duration</w:t>
            </w:r>
          </w:p>
        </w:tc>
        <w:tc>
          <w:tcPr>
            <w:tcW w:type="dxa" w:w="2408"/>
            <w:shd w:val="clear" w:color="auto" w:fill="E6ECF4"/>
          </w:tcPr>
          <w:p>
            <w:pPr>
              <w:spacing w:before="0" w:after="0"/>
            </w:pPr>
            <w:r>
              <w:rPr>
                <w:b/>
                <w:sz w:val="19"/>
              </w:rPr>
              <w:t>Participants work in</w:t>
            </w:r>
          </w:p>
        </w:tc>
        <w:tc>
          <w:tcPr>
            <w:tcW w:type="dxa" w:w="2203"/>
            <w:shd w:val="clear" w:color="auto" w:fill="E6ECF4"/>
          </w:tcPr>
          <w:p>
            <w:pPr>
              <w:spacing w:before="0" w:after="0"/>
            </w:pPr>
            <w:r>
              <w:rPr>
                <w:b/>
                <w:sz w:val="19"/>
              </w:rPr>
              <w:t>Model solution in</w:t>
            </w:r>
          </w:p>
        </w:tc>
      </w:tr>
      <w:tr>
        <w:trPr>
          <w:cantSplit/>
        </w:trPr>
        <w:tc>
          <w:tcPr>
            <w:tcW w:type="dxa" w:w="2592"/>
          </w:tcPr>
          <w:p>
            <w:pPr>
              <w:spacing w:before="0" w:after="0"/>
            </w:pPr>
            <w:r>
              <w:rPr>
                <w:b/>
                <w:sz w:val="19"/>
              </w:rPr>
              <w:t>Level 2 case study</w:t>
            </w:r>
            <w:r>
              <w:rPr>
                <w:sz w:val="19"/>
              </w:rPr>
              <w:t xml:space="preserve"> (AdaptLearn)</w:t>
            </w:r>
          </w:p>
        </w:tc>
        <w:tc>
          <w:tcPr>
            <w:tcW w:type="dxa" w:w="1008"/>
          </w:tcPr>
          <w:p>
            <w:pPr>
              <w:spacing w:before="0" w:after="0"/>
            </w:pPr>
            <w:r>
              <w:rPr>
                <w:sz w:val="19"/>
              </w:rPr>
              <w:t>UE5–6</w:t>
            </w:r>
          </w:p>
        </w:tc>
        <w:tc>
          <w:tcPr>
            <w:tcW w:type="dxa" w:w="1427"/>
          </w:tcPr>
          <w:p>
            <w:pPr>
              <w:spacing w:before="0" w:after="0"/>
            </w:pPr>
            <w:r>
              <w:rPr>
                <w:b/>
                <w:sz w:val="19"/>
              </w:rPr>
              <w:t>2 UE</w:t>
            </w:r>
            <w:r>
              <w:rPr>
                <w:sz w:val="19"/>
              </w:rPr>
              <w:t xml:space="preserve"> · 90 min</w:t>
            </w:r>
          </w:p>
        </w:tc>
        <w:tc>
          <w:tcPr>
            <w:tcW w:type="dxa" w:w="2408"/>
          </w:tcPr>
          <w:p>
            <w:pPr>
              <w:spacing w:before="0" w:after="0"/>
            </w:pPr>
            <w:r>
              <w:rPr>
                <w:sz w:val="19"/>
              </w:rPr>
              <w:t>Task 1 · Part 2 (Blocks 2.1, 2.2)</w:t>
            </w:r>
          </w:p>
        </w:tc>
        <w:tc>
          <w:tcPr>
            <w:tcW w:type="dxa" w:w="2203"/>
          </w:tcPr>
          <w:p>
            <w:pPr>
              <w:spacing w:before="0" w:after="0"/>
            </w:pPr>
            <w:r>
              <w:rPr>
                <w:sz w:val="19"/>
              </w:rPr>
              <w:t>Trainer document, section Case study</w:t>
            </w:r>
          </w:p>
        </w:tc>
      </w:tr>
      <w:tr>
        <w:trPr>
          <w:cantSplit/>
        </w:trPr>
        <w:tc>
          <w:tcPr>
            <w:tcW w:type="dxa" w:w="2592"/>
          </w:tcPr>
          <w:p>
            <w:pPr>
              <w:spacing w:before="0" w:after="0"/>
            </w:pPr>
            <w:r>
              <w:rPr>
                <w:b/>
                <w:sz w:val="19"/>
              </w:rPr>
              <w:t>Level 3 transfer project</w:t>
            </w:r>
            <w:r>
              <w:rPr>
                <w:sz w:val="19"/>
              </w:rPr>
              <w:t xml:space="preserve"> (Chief Product &amp; UX Officer)</w:t>
            </w:r>
          </w:p>
        </w:tc>
        <w:tc>
          <w:tcPr>
            <w:tcW w:type="dxa" w:w="1008"/>
          </w:tcPr>
          <w:p>
            <w:pPr>
              <w:spacing w:before="0" w:after="0"/>
            </w:pPr>
            <w:r>
              <w:rPr>
                <w:sz w:val="19"/>
              </w:rPr>
              <w:t>UE8–10</w:t>
            </w:r>
          </w:p>
        </w:tc>
        <w:tc>
          <w:tcPr>
            <w:tcW w:type="dxa" w:w="1427"/>
          </w:tcPr>
          <w:p>
            <w:pPr>
              <w:spacing w:before="0" w:after="0"/>
            </w:pPr>
            <w:r>
              <w:rPr>
                <w:b/>
                <w:sz w:val="19"/>
              </w:rPr>
              <w:t>3 UE</w:t>
            </w:r>
            <w:r>
              <w:rPr>
                <w:sz w:val="19"/>
              </w:rPr>
              <w:t xml:space="preserve"> · 135 min</w:t>
            </w:r>
          </w:p>
        </w:tc>
        <w:tc>
          <w:tcPr>
            <w:tcW w:type="dxa" w:w="2408"/>
          </w:tcPr>
          <w:p>
            <w:pPr>
              <w:spacing w:before="0" w:after="0"/>
            </w:pPr>
            <w:r>
              <w:rPr>
                <w:sz w:val="19"/>
              </w:rPr>
              <w:t>Materi B and Task 2 (Blocks 3.1, 3.2)</w:t>
            </w:r>
          </w:p>
        </w:tc>
        <w:tc>
          <w:tcPr>
            <w:tcW w:type="dxa" w:w="2203"/>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8"/>
              <w:gridCol w:w="5414"/>
              <w:gridCol w:w="2886"/>
            </w:tblGrid>
            <w:tr>
              <w:trPr>
                <w:cantSplit/>
                <w:tblHeader/>
              </w:trPr>
              <w:tc>
                <w:tcPr>
                  <w:tcW w:type="dxa" w:w="978"/>
                  <w:shd w:val="clear" w:color="auto" w:fill="E6ECF4"/>
                </w:tcPr>
                <w:p>
                  <w:pPr>
                    <w:spacing w:before="0" w:after="0"/>
                  </w:pPr>
                  <w:r>
                    <w:rPr>
                      <w:b/>
                      <w:sz w:val="20"/>
                    </w:rPr>
                    <w:t>UE</w:t>
                  </w:r>
                </w:p>
              </w:tc>
              <w:tc>
                <w:tcPr>
                  <w:tcW w:type="dxa" w:w="5414"/>
                  <w:shd w:val="clear" w:color="auto" w:fill="E6ECF4"/>
                </w:tcPr>
                <w:p>
                  <w:pPr>
                    <w:spacing w:before="0" w:after="0"/>
                  </w:pPr>
                  <w:r>
                    <w:rPr>
                      <w:b/>
                      <w:sz w:val="20"/>
                    </w:rPr>
                    <w:t>Plan item (Strukturplan, Day 12)</w:t>
                  </w:r>
                </w:p>
              </w:tc>
              <w:tc>
                <w:tcPr>
                  <w:tcW w:type="dxa" w:w="2886"/>
                  <w:shd w:val="clear" w:color="auto" w:fill="E6ECF4"/>
                </w:tcPr>
                <w:p>
                  <w:pPr>
                    <w:spacing w:before="0" w:after="0"/>
                  </w:pPr>
                  <w:r>
                    <w:rPr>
                      <w:b/>
                      <w:sz w:val="20"/>
                    </w:rPr>
                    <w:t>Block in this document</w:t>
                  </w:r>
                </w:p>
              </w:tc>
            </w:tr>
            <w:tr>
              <w:trPr>
                <w:cantSplit/>
              </w:trPr>
              <w:tc>
                <w:tcPr>
                  <w:tcW w:type="dxa" w:w="978"/>
                </w:tcPr>
                <w:p>
                  <w:pPr>
                    <w:spacing w:before="0" w:after="0"/>
                  </w:pPr>
                  <w:r>
                    <w:rPr>
                      <w:sz w:val="20"/>
                    </w:rPr>
                    <w:t>UE2</w:t>
                  </w:r>
                </w:p>
              </w:tc>
              <w:tc>
                <w:tcPr>
                  <w:tcW w:type="dxa" w:w="5414"/>
                </w:tcPr>
                <w:p>
                  <w:pPr>
                    <w:spacing w:before="0" w:after="0"/>
                  </w:pPr>
                  <w:r>
                    <w:rPr>
                      <w:sz w:val="20"/>
                    </w:rPr>
                    <w:t>Level 1, task 1 · which platform is more effective and why, the advantages of personalisation, the risks.</w:t>
                  </w:r>
                </w:p>
              </w:tc>
              <w:tc>
                <w:tcPr>
                  <w:tcW w:type="dxa" w:w="2886"/>
                </w:tcPr>
                <w:p>
                  <w:pPr>
                    <w:spacing w:before="0" w:after="0"/>
                  </w:pPr>
                  <w:r>
                    <w:rPr>
                      <w:sz w:val="20"/>
                    </w:rPr>
                    <w:t>Block 1.1 (Core): the eight facts are sorted, then the fields</w:t>
                  </w:r>
                </w:p>
              </w:tc>
            </w:tr>
            <w:tr>
              <w:trPr>
                <w:cantSplit/>
              </w:trPr>
              <w:tc>
                <w:tcPr>
                  <w:tcW w:type="dxa" w:w="978"/>
                </w:tcPr>
                <w:p>
                  <w:pPr>
                    <w:spacing w:before="0" w:after="0"/>
                  </w:pPr>
                  <w:r>
                    <w:rPr>
                      <w:sz w:val="20"/>
                    </w:rPr>
                    <w:t>UE3</w:t>
                  </w:r>
                </w:p>
              </w:tc>
              <w:tc>
                <w:tcPr>
                  <w:tcW w:type="dxa" w:w="5414"/>
                </w:tcPr>
                <w:p>
                  <w:pPr>
                    <w:spacing w:before="0" w:after="0"/>
                  </w:pPr>
                  <w:r>
                    <w:rPr>
                      <w:sz w:val="20"/>
                    </w:rPr>
                    <w:t>Strategic decision on adaptive learning: three options: assess each option (benefit or impact, effort, risk), decide, justify</w:t>
                  </w:r>
                </w:p>
              </w:tc>
              <w:tc>
                <w:tcPr>
                  <w:tcW w:type="dxa" w:w="2886"/>
                </w:tcPr>
                <w:p>
                  <w:pPr>
                    <w:spacing w:before="0" w:after="0"/>
                  </w:pPr>
                  <w:r>
                    <w:rPr>
                      <w:sz w:val="20"/>
                    </w:rPr>
                    <w:t>Block 1.2 (Optional)</w:t>
                  </w:r>
                </w:p>
              </w:tc>
            </w:tr>
            <w:tr>
              <w:trPr>
                <w:cantSplit/>
              </w:trPr>
              <w:tc>
                <w:tcPr>
                  <w:tcW w:type="dxa" w:w="978"/>
                </w:tcPr>
                <w:p>
                  <w:pPr>
                    <w:spacing w:before="0" w:after="0"/>
                  </w:pPr>
                  <w:r>
                    <w:rPr>
                      <w:sz w:val="20"/>
                    </w:rPr>
                    <w:t>UE4</w:t>
                  </w:r>
                </w:p>
              </w:tc>
              <w:tc>
                <w:tcPr>
                  <w:tcW w:type="dxa" w:w="5414"/>
                </w:tcPr>
                <w:p>
                  <w:pPr>
                    <w:spacing w:before="0" w:after="0"/>
                  </w:pPr>
                  <w:r>
                    <w:rPr>
                      <w:sz w:val="20"/>
                    </w:rPr>
                    <w:t>Coaching: The coaching point of the plan: more technology is not better UX; ask when adaptive UX really pays off; mind the risk of over-engineering and the importance of data quality.</w:t>
                  </w:r>
                </w:p>
              </w:tc>
              <w:tc>
                <w:tcPr>
                  <w:tcW w:type="dxa" w:w="2886"/>
                </w:tcPr>
                <w:p>
                  <w:pPr>
                    <w:spacing w:before="0" w:after="0"/>
                  </w:pPr>
                  <w:r>
                    <w:rPr>
                      <w:sz w:val="20"/>
                    </w:rPr>
                    <w:t>Block 1.3 (Optional)</w:t>
                  </w:r>
                </w:p>
              </w:tc>
            </w:tr>
            <w:tr>
              <w:trPr>
                <w:cantSplit/>
              </w:trPr>
              <w:tc>
                <w:tcPr>
                  <w:tcW w:type="dxa" w:w="978"/>
                </w:tcPr>
                <w:p>
                  <w:pPr>
                    <w:spacing w:before="0" w:after="0"/>
                  </w:pPr>
                  <w:r>
                    <w:rPr>
                      <w:sz w:val="20"/>
                    </w:rPr>
                    <w:t>UE5–6</w:t>
                  </w:r>
                </w:p>
              </w:tc>
              <w:tc>
                <w:tcPr>
                  <w:tcW w:type="dxa" w:w="5414"/>
                </w:tcPr>
                <w:p>
                  <w:pPr>
                    <w:spacing w:before="0" w:after="0"/>
                  </w:pPr>
                  <w:r>
                    <w:rPr>
                      <w:sz w:val="20"/>
                    </w:rPr>
                    <w:t>Level 2 case study AdaptLearn: identify the central problems, develop four UX measures, prioritise, justify (and any extra item the plan names, such as test methods or KPIs)</w:t>
                  </w:r>
                </w:p>
              </w:tc>
              <w:tc>
                <w:tcPr>
                  <w:tcW w:type="dxa" w:w="2886"/>
                </w:tcPr>
                <w:p>
                  <w:pPr>
                    <w:spacing w:before="0" w:after="0"/>
                  </w:pPr>
                  <w:r>
                    <w:rPr>
                      <w:sz w:val="20"/>
                    </w:rPr>
                    <w:t>Block 2.1 (Optional, four problems) and Block 2.2 (Core, four improvements, priority, justification)</w:t>
                  </w:r>
                </w:p>
              </w:tc>
            </w:tr>
            <w:tr>
              <w:trPr>
                <w:cantSplit/>
              </w:trPr>
              <w:tc>
                <w:tcPr>
                  <w:tcW w:type="dxa" w:w="978"/>
                </w:tcPr>
                <w:p>
                  <w:pPr>
                    <w:spacing w:before="0" w:after="0"/>
                  </w:pPr>
                  <w:r>
                    <w:rPr>
                      <w:sz w:val="20"/>
                    </w:rPr>
                    <w:t>UE7</w:t>
                  </w:r>
                </w:p>
              </w:tc>
              <w:tc>
                <w:tcPr>
                  <w:tcW w:type="dxa" w:w="5414"/>
                </w:tcPr>
                <w:p>
                  <w:pPr>
                    <w:spacing w:before="0" w:after="0"/>
                  </w:pPr>
                  <w:r>
                    <w:rPr>
                      <w:sz w:val="20"/>
                    </w:rPr>
                    <w:t>Feedback round with a strategic perspective</w:t>
                  </w:r>
                </w:p>
              </w:tc>
              <w:tc>
                <w:tcPr>
                  <w:tcW w:type="dxa" w:w="2886"/>
                </w:tcPr>
                <w:p>
                  <w:pPr>
                    <w:spacing w:before="0" w:after="0"/>
                  </w:pPr>
                  <w:r>
                    <w:rPr>
                      <w:sz w:val="20"/>
                    </w:rPr>
                    <w:t>A classroom discussion led by the facilitator; not a worksheet block</w:t>
                  </w:r>
                </w:p>
              </w:tc>
            </w:tr>
            <w:tr>
              <w:trPr>
                <w:cantSplit/>
              </w:trPr>
              <w:tc>
                <w:tcPr>
                  <w:tcW w:type="dxa" w:w="978"/>
                </w:tcPr>
                <w:p>
                  <w:pPr>
                    <w:spacing w:before="0" w:after="0"/>
                  </w:pPr>
                  <w:r>
                    <w:rPr>
                      <w:sz w:val="20"/>
                    </w:rPr>
                    <w:t>UE8–10</w:t>
                  </w:r>
                </w:p>
              </w:tc>
              <w:tc>
                <w:tcPr>
                  <w:tcW w:type="dxa" w:w="5414"/>
                </w:tcPr>
                <w:p>
                  <w:pPr>
                    <w:spacing w:before="0" w:after="0"/>
                  </w:pPr>
                  <w:r>
                    <w:rPr>
                      <w:sz w:val="20"/>
                    </w:rPr>
                    <w:t>Level 3 transfer project: items 1 to 4 · a concept for adaptive learning paths, the integration of gamification, UX design patterns, a low-fidelity concept sketch. Also: item 5 and the additional requirement · prioritised features and a risk analysis, a decision under uncertainty.</w:t>
                  </w:r>
                </w:p>
              </w:tc>
              <w:tc>
                <w:tcPr>
                  <w:tcW w:type="dxa" w:w="2886"/>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AdaptLearn, an ambitious but ineffective system</w:t>
      </w:r>
    </w:p>
    <w:p>
      <w:pPr>
        <w:spacing w:before="0" w:after="100"/>
      </w:pPr>
      <w:r>
        <w:rPr/>
        <w:t>AdaptLearn is a learning platform with a complex adaptive system. It changes the path, the recommendations and the difficulty for every learner, but users do not understand the adaptations, and acceptance is low. A first analysis points to a lack of transparency and a wrong prioritisation of effort. The data basis is small, the users are very different, and the budget is limited. You are part of the UX team and asked to work out which adaptations help, which only confuse, and which measures are worth funding.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26"/>
        <w:gridCol w:w="2698"/>
        <w:gridCol w:w="4214"/>
      </w:tblGrid>
      <w:tr>
        <w:trPr>
          <w:cantSplit/>
          <w:tblHeader/>
        </w:trPr>
        <w:tc>
          <w:tcPr>
            <w:tcW w:type="dxa" w:w="2726"/>
            <w:shd w:val="clear" w:color="auto" w:fill="E6ECF4"/>
          </w:tcPr>
          <w:p>
            <w:pPr>
              <w:spacing w:before="0" w:after="0"/>
            </w:pPr>
            <w:r>
              <w:rPr>
                <w:b/>
                <w:sz w:val="20"/>
              </w:rPr>
              <w:t>What you have</w:t>
            </w:r>
          </w:p>
        </w:tc>
        <w:tc>
          <w:tcPr>
            <w:tcW w:type="dxa" w:w="2698"/>
            <w:shd w:val="clear" w:color="auto" w:fill="E6ECF4"/>
          </w:tcPr>
          <w:p>
            <w:pPr>
              <w:spacing w:before="0" w:after="0"/>
            </w:pPr>
            <w:r>
              <w:rPr>
                <w:b/>
                <w:sz w:val="20"/>
              </w:rPr>
              <w:t>The limits</w:t>
            </w:r>
          </w:p>
        </w:tc>
        <w:tc>
          <w:tcPr>
            <w:tcW w:type="dxa" w:w="4214"/>
            <w:shd w:val="clear" w:color="auto" w:fill="E6ECF4"/>
          </w:tcPr>
          <w:p>
            <w:pPr>
              <w:spacing w:before="0" w:after="0"/>
            </w:pPr>
            <w:r>
              <w:rPr>
                <w:b/>
                <w:sz w:val="20"/>
              </w:rPr>
              <w:t>How the task runs</w:t>
            </w:r>
          </w:p>
        </w:tc>
      </w:tr>
      <w:tr>
        <w:trPr>
          <w:cantSplit/>
        </w:trPr>
        <w:tc>
          <w:tcPr>
            <w:tcW w:type="dxa" w:w="2726"/>
          </w:tcPr>
          <w:p>
            <w:pPr>
              <w:spacing w:before="0" w:after="0"/>
            </w:pPr>
            <w:r>
              <w:rPr>
                <w:sz w:val="20"/>
              </w:rPr>
              <w:t>Four AdaptLearn screens in outline, with eight facts about them (Block 1.1).</w:t>
            </w:r>
            <w:r>
              <w:br/>
            </w:r>
            <w:r>
              <w:rPr>
                <w:sz w:val="20"/>
              </w:rPr>
              <w:t>Three options (optional Block 1.2) and seven possible problems (optional Block 2.1).</w:t>
            </w:r>
            <w:r>
              <w:br/>
            </w:r>
            <w:r>
              <w:rPr>
                <w:sz w:val="20"/>
              </w:rPr>
              <w:t>Nine measures, each with a cost and weeks (Block 2.2).</w:t>
            </w:r>
          </w:p>
        </w:tc>
        <w:tc>
          <w:tcPr>
            <w:tcW w:type="dxa" w:w="2698"/>
          </w:tcPr>
          <w:p>
            <w:pPr>
              <w:spacing w:before="0" w:after="0"/>
            </w:pPr>
            <w:r>
              <w:rPr>
                <w:sz w:val="20"/>
              </w:rPr>
              <w:t>Budget: €60,000 (Case assumption: the plan only says “limited”)</w:t>
            </w:r>
            <w:r>
              <w:br/>
            </w:r>
            <w:r>
              <w:rPr>
                <w:sz w:val="20"/>
              </w:rPr>
              <w:t>Time: 12 weeks (Case assumption: the plan gives none)</w:t>
            </w:r>
            <w:r>
              <w:br/>
            </w:r>
            <w:r>
              <w:rPr>
                <w:sz w:val="20"/>
              </w:rPr>
              <w:t>Heterogeneous users and a small data basis.</w:t>
            </w:r>
          </w:p>
        </w:tc>
        <w:tc>
          <w:tcPr>
            <w:tcW w:type="dxa" w:w="4214"/>
          </w:tcPr>
          <w:p>
            <w:pPr>
              <w:spacing w:before="0" w:after="0"/>
            </w:pPr>
            <w:r>
              <w:rPr>
                <w:sz w:val="20"/>
              </w:rPr>
              <w:t>How the task runs:</w:t>
            </w:r>
            <w:r>
              <w:br/>
            </w:r>
            <w:r>
              <w:rPr>
                <w:sz w:val="20"/>
              </w:rPr>
              <w:t>1. Block 1.1: sort eight elements by what they do to the learner's understanding, say which one you would keep and what you would change (Level 1).</w:t>
            </w:r>
            <w:r>
              <w:br/>
            </w:r>
            <w:r>
              <w:rPr>
                <w:sz w:val="20"/>
              </w:rPr>
              <w:t>2. Block 2.2: choose four of nine measures, rate them, order them, justify and name what is missing (Level 2).</w:t>
            </w:r>
            <w:r>
              <w:br/>
            </w:r>
            <w:r>
              <w:rPr>
                <w:sz w:val="20"/>
              </w:rPr>
              <w:t>Three more blocks (about 20 min) are optional and folded.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complex adaptive system, users do not understand the adaptations, low acceptance, a lack of transparency and a wrong prioritisation, heterogeneous users, a small data basis and a limited budget. Everything else is made up for this exercise: the screens, the numbers on them, the €60,000, the 12 weeks, and the costs and weeks of the measures.</w:t>
            </w:r>
          </w:p>
        </w:tc>
      </w:tr>
    </w:tbl>
    <w:p>
      <w:pPr>
        <w:spacing w:before="0" w:after="80"/>
      </w:pPr>
    </w:p>
    <w:p>
      <w:pPr>
        <w:pStyle w:val="Heading2"/>
      </w:pPr>
      <w:r>
        <w:rPr/>
        <w:t>The evidence: four AdaptLearn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5189684"/>
            <wp:docPr id="1" name="Picture 1"/>
            <wp:cNvGraphicFramePr>
              <a:graphicFrameLocks noChangeAspect="1"/>
            </wp:cNvGraphicFramePr>
            <a:graphic>
              <a:graphicData uri="http://schemas.openxmlformats.org/drawingml/2006/picture">
                <pic:pic>
                  <pic:nvPicPr>
                    <pic:cNvPr id="0" name="d12_t1_screens-e12973a66a9a.png"/>
                    <pic:cNvPicPr/>
                  </pic:nvPicPr>
                  <pic:blipFill>
                    <a:blip r:embed="rId10"/>
                    <a:stretch>
                      <a:fillRect/>
                    </a:stretch>
                  </pic:blipFill>
                  <pic:spPr>
                    <a:xfrm>
                      <a:off x="0" y="0"/>
                      <a:ext cx="5940000" cy="5189684"/>
                    </a:xfrm>
                    <a:prstGeom prst="rect"/>
                  </pic:spPr>
                </pic:pic>
              </a:graphicData>
            </a:graphic>
          </wp:inline>
        </w:drawing>
      </w:r>
    </w:p>
    <w:p>
      <w:pPr>
        <w:spacing w:before="0" w:after="160"/>
        <w:jc w:val="center"/>
      </w:pPr>
      <w:r>
        <w:rPr>
          <w:i/>
          <w:color w:val="556274"/>
          <w:sz w:val="18"/>
        </w:rPr>
        <w:t>Figure 1 · The AdaptLearn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73"/>
        <w:gridCol w:w="2367"/>
        <w:gridCol w:w="6498"/>
      </w:tblGrid>
      <w:tr>
        <w:trPr>
          <w:cantSplit/>
          <w:tblHeader/>
        </w:trPr>
        <w:tc>
          <w:tcPr>
            <w:tcW w:type="dxa" w:w="773"/>
            <w:shd w:val="clear" w:color="auto" w:fill="E6ECF4"/>
          </w:tcPr>
          <w:p>
            <w:pPr>
              <w:spacing w:before="0" w:after="0"/>
            </w:pPr>
            <w:r>
              <w:rPr>
                <w:b/>
                <w:sz w:val="20"/>
              </w:rPr>
              <w:t>No.</w:t>
            </w:r>
          </w:p>
        </w:tc>
        <w:tc>
          <w:tcPr>
            <w:tcW w:type="dxa" w:w="2367"/>
            <w:shd w:val="clear" w:color="auto" w:fill="E6ECF4"/>
          </w:tcPr>
          <w:p>
            <w:pPr>
              <w:spacing w:before="0" w:after="0"/>
            </w:pPr>
            <w:r>
              <w:rPr>
                <w:b/>
                <w:sz w:val="20"/>
              </w:rPr>
              <w:t>Screen</w:t>
            </w:r>
          </w:p>
        </w:tc>
        <w:tc>
          <w:tcPr>
            <w:tcW w:type="dxa" w:w="6498"/>
            <w:shd w:val="clear" w:color="auto" w:fill="E6ECF4"/>
          </w:tcPr>
          <w:p>
            <w:pPr>
              <w:spacing w:before="0" w:after="0"/>
            </w:pPr>
            <w:r>
              <w:rPr>
                <w:b/>
                <w:sz w:val="20"/>
              </w:rPr>
              <w:t>What is there</w:t>
            </w:r>
          </w:p>
        </w:tc>
      </w:tr>
      <w:tr>
        <w:trPr>
          <w:cantSplit/>
        </w:trPr>
        <w:tc>
          <w:tcPr>
            <w:tcW w:type="dxa" w:w="773"/>
          </w:tcPr>
          <w:p>
            <w:pPr>
              <w:spacing w:before="0" w:after="0"/>
            </w:pPr>
            <w:r>
              <w:rPr>
                <w:sz w:val="20"/>
              </w:rPr>
              <w:t>1</w:t>
            </w:r>
          </w:p>
        </w:tc>
        <w:tc>
          <w:tcPr>
            <w:tcW w:type="dxa" w:w="2367"/>
          </w:tcPr>
          <w:p>
            <w:pPr>
              <w:spacing w:before="0" w:after="0"/>
            </w:pPr>
            <w:r>
              <w:rPr>
                <w:sz w:val="20"/>
              </w:rPr>
              <w:t>Learning path</w:t>
            </w:r>
          </w:p>
        </w:tc>
        <w:tc>
          <w:tcPr>
            <w:tcW w:type="dxa" w:w="6498"/>
          </w:tcPr>
          <w:p>
            <w:pPr>
              <w:spacing w:before="0" w:after="0"/>
            </w:pPr>
            <w:r>
              <w:rPr>
                <w:sz w:val="20"/>
              </w:rPr>
              <w:t>The path changed overnight, and a notice says only “Your path was updated”.</w:t>
            </w:r>
          </w:p>
        </w:tc>
      </w:tr>
      <w:tr>
        <w:trPr>
          <w:cantSplit/>
        </w:trPr>
        <w:tc>
          <w:tcPr>
            <w:tcW w:type="dxa" w:w="773"/>
          </w:tcPr>
          <w:p>
            <w:pPr>
              <w:spacing w:before="0" w:after="0"/>
            </w:pPr>
            <w:r>
              <w:rPr>
                <w:sz w:val="20"/>
              </w:rPr>
              <w:t>2</w:t>
            </w:r>
          </w:p>
        </w:tc>
        <w:tc>
          <w:tcPr>
            <w:tcW w:type="dxa" w:w="2367"/>
          </w:tcPr>
          <w:p>
            <w:pPr>
              <w:spacing w:before="0" w:after="0"/>
            </w:pPr>
            <w:r>
              <w:rPr>
                <w:sz w:val="20"/>
              </w:rPr>
              <w:t>Learning path</w:t>
            </w:r>
          </w:p>
        </w:tc>
        <w:tc>
          <w:tcPr>
            <w:tcW w:type="dxa" w:w="6498"/>
          </w:tcPr>
          <w:p>
            <w:pPr>
              <w:spacing w:before="0" w:after="0"/>
            </w:pPr>
            <w:r>
              <w:rPr>
                <w:sz w:val="20"/>
              </w:rPr>
              <w:t>Lesson 4 has vanished from the list, and nothing shows which lessons were skipped.</w:t>
            </w:r>
          </w:p>
        </w:tc>
      </w:tr>
      <w:tr>
        <w:trPr>
          <w:cantSplit/>
        </w:trPr>
        <w:tc>
          <w:tcPr>
            <w:tcW w:type="dxa" w:w="773"/>
          </w:tcPr>
          <w:p>
            <w:pPr>
              <w:spacing w:before="0" w:after="0"/>
            </w:pPr>
            <w:r>
              <w:rPr>
                <w:sz w:val="20"/>
              </w:rPr>
              <w:t>3</w:t>
            </w:r>
          </w:p>
        </w:tc>
        <w:tc>
          <w:tcPr>
            <w:tcW w:type="dxa" w:w="2367"/>
          </w:tcPr>
          <w:p>
            <w:pPr>
              <w:spacing w:before="0" w:after="0"/>
            </w:pPr>
            <w:r>
              <w:rPr>
                <w:sz w:val="20"/>
              </w:rPr>
              <w:t>A recommendation</w:t>
            </w:r>
          </w:p>
        </w:tc>
        <w:tc>
          <w:tcPr>
            <w:tcW w:type="dxa" w:w="6498"/>
          </w:tcPr>
          <w:p>
            <w:pPr>
              <w:spacing w:before="0" w:after="0"/>
            </w:pPr>
            <w:r>
              <w:rPr>
                <w:sz w:val="20"/>
              </w:rPr>
              <w:t>A card says “Recommended for you” and gives no reason.</w:t>
            </w:r>
          </w:p>
        </w:tc>
      </w:tr>
      <w:tr>
        <w:trPr>
          <w:cantSplit/>
        </w:trPr>
        <w:tc>
          <w:tcPr>
            <w:tcW w:type="dxa" w:w="773"/>
          </w:tcPr>
          <w:p>
            <w:pPr>
              <w:spacing w:before="0" w:after="0"/>
            </w:pPr>
            <w:r>
              <w:rPr>
                <w:sz w:val="20"/>
              </w:rPr>
              <w:t>4</w:t>
            </w:r>
          </w:p>
        </w:tc>
        <w:tc>
          <w:tcPr>
            <w:tcW w:type="dxa" w:w="2367"/>
          </w:tcPr>
          <w:p>
            <w:pPr>
              <w:spacing w:before="0" w:after="0"/>
            </w:pPr>
            <w:r>
              <w:rPr>
                <w:sz w:val="20"/>
              </w:rPr>
              <w:t>A recommendation</w:t>
            </w:r>
          </w:p>
        </w:tc>
        <w:tc>
          <w:tcPr>
            <w:tcW w:type="dxa" w:w="6498"/>
          </w:tcPr>
          <w:p>
            <w:pPr>
              <w:spacing w:before="0" w:after="0"/>
            </w:pPr>
            <w:r>
              <w:rPr>
                <w:sz w:val="20"/>
              </w:rPr>
              <w:t>A learner who passed the advanced test is offered a beginner course, because the system looked only at the last three clicks.</w:t>
            </w:r>
          </w:p>
        </w:tc>
      </w:tr>
      <w:tr>
        <w:trPr>
          <w:cantSplit/>
        </w:trPr>
        <w:tc>
          <w:tcPr>
            <w:tcW w:type="dxa" w:w="773"/>
          </w:tcPr>
          <w:p>
            <w:pPr>
              <w:spacing w:before="0" w:after="0"/>
            </w:pPr>
            <w:r>
              <w:rPr>
                <w:sz w:val="20"/>
              </w:rPr>
              <w:t>5</w:t>
            </w:r>
          </w:p>
        </w:tc>
        <w:tc>
          <w:tcPr>
            <w:tcW w:type="dxa" w:w="2367"/>
          </w:tcPr>
          <w:p>
            <w:pPr>
              <w:spacing w:before="0" w:after="0"/>
            </w:pPr>
            <w:r>
              <w:rPr>
                <w:sz w:val="20"/>
              </w:rPr>
              <w:t>Difficulty</w:t>
            </w:r>
          </w:p>
        </w:tc>
        <w:tc>
          <w:tcPr>
            <w:tcW w:type="dxa" w:w="6498"/>
          </w:tcPr>
          <w:p>
            <w:pPr>
              <w:spacing w:before="0" w:after="0"/>
            </w:pPr>
            <w:r>
              <w:rPr>
                <w:sz w:val="20"/>
              </w:rPr>
              <w:t>After one wrong answer the difficulty drops two levels, and there is no way to go back.</w:t>
            </w:r>
          </w:p>
        </w:tc>
      </w:tr>
      <w:tr>
        <w:trPr>
          <w:cantSplit/>
        </w:trPr>
        <w:tc>
          <w:tcPr>
            <w:tcW w:type="dxa" w:w="773"/>
          </w:tcPr>
          <w:p>
            <w:pPr>
              <w:spacing w:before="0" w:after="0"/>
            </w:pPr>
            <w:r>
              <w:rPr>
                <w:sz w:val="20"/>
              </w:rPr>
              <w:t>6</w:t>
            </w:r>
          </w:p>
        </w:tc>
        <w:tc>
          <w:tcPr>
            <w:tcW w:type="dxa" w:w="2367"/>
          </w:tcPr>
          <w:p>
            <w:pPr>
              <w:spacing w:before="0" w:after="0"/>
            </w:pPr>
            <w:r>
              <w:rPr>
                <w:sz w:val="20"/>
              </w:rPr>
              <w:t>Difficulty</w:t>
            </w:r>
          </w:p>
        </w:tc>
        <w:tc>
          <w:tcPr>
            <w:tcW w:type="dxa" w:w="6498"/>
          </w:tcPr>
          <w:p>
            <w:pPr>
              <w:spacing w:before="0" w:after="0"/>
            </w:pPr>
            <w:r>
              <w:rPr>
                <w:sz w:val="20"/>
              </w:rPr>
              <w:t>A note says “Difficulty lowered: you missed 3 of 4 questions on pricing”, with a button to change it back.</w:t>
            </w:r>
          </w:p>
        </w:tc>
      </w:tr>
      <w:tr>
        <w:trPr>
          <w:cantSplit/>
        </w:trPr>
        <w:tc>
          <w:tcPr>
            <w:tcW w:type="dxa" w:w="773"/>
          </w:tcPr>
          <w:p>
            <w:pPr>
              <w:spacing w:before="0" w:after="0"/>
            </w:pPr>
            <w:r>
              <w:rPr>
                <w:sz w:val="20"/>
              </w:rPr>
              <w:t>7</w:t>
            </w:r>
          </w:p>
        </w:tc>
        <w:tc>
          <w:tcPr>
            <w:tcW w:type="dxa" w:w="2367"/>
          </w:tcPr>
          <w:p>
            <w:pPr>
              <w:spacing w:before="0" w:after="0"/>
            </w:pPr>
            <w:r>
              <w:rPr>
                <w:sz w:val="20"/>
              </w:rPr>
              <w:t>Settings</w:t>
            </w:r>
          </w:p>
        </w:tc>
        <w:tc>
          <w:tcPr>
            <w:tcW w:type="dxa" w:w="6498"/>
          </w:tcPr>
          <w:p>
            <w:pPr>
              <w:spacing w:before="0" w:after="0"/>
            </w:pPr>
            <w:r>
              <w:rPr>
                <w:sz w:val="20"/>
              </w:rPr>
              <w:t>A switch lets the learner choose between “Let AdaptLearn decide” and “I choose my path”.</w:t>
            </w:r>
          </w:p>
        </w:tc>
      </w:tr>
      <w:tr>
        <w:trPr>
          <w:cantSplit/>
        </w:trPr>
        <w:tc>
          <w:tcPr>
            <w:tcW w:type="dxa" w:w="773"/>
          </w:tcPr>
          <w:p>
            <w:pPr>
              <w:spacing w:before="0" w:after="0"/>
            </w:pPr>
            <w:r>
              <w:rPr>
                <w:sz w:val="20"/>
              </w:rPr>
              <w:t>8</w:t>
            </w:r>
          </w:p>
        </w:tc>
        <w:tc>
          <w:tcPr>
            <w:tcW w:type="dxa" w:w="2367"/>
          </w:tcPr>
          <w:p>
            <w:pPr>
              <w:spacing w:before="0" w:after="0"/>
            </w:pPr>
            <w:r>
              <w:rPr>
                <w:sz w:val="20"/>
              </w:rPr>
              <w:t>Settings</w:t>
            </w:r>
          </w:p>
        </w:tc>
        <w:tc>
          <w:tcPr>
            <w:tcW w:type="dxa" w:w="6498"/>
          </w:tcPr>
          <w:p>
            <w:pPr>
              <w:spacing w:before="0" w:after="0"/>
            </w:pPr>
            <w:r>
              <w:rPr>
                <w:sz w:val="20"/>
              </w:rPr>
              <w:t>A new learner is asked three short questions about their goal and prior knowledge before the first lesson, and can change the answers later.</w:t>
            </w:r>
          </w:p>
        </w:tc>
      </w:tr>
    </w:tbl>
    <w:p>
      <w:pPr>
        <w:spacing w:before="0" w:after="80"/>
      </w:pPr>
    </w:p>
    <w:p>
      <w:pPr>
        <w:pStyle w:val="Heading1"/>
        <w:pBdr>
          <w:bottom w:val="single" w:sz="8" w:space="2" w:color="17212E"/>
        </w:pBdr>
      </w:pPr>
      <w:r>
        <w:rPr/>
        <w:t>Part 1 · Assess the adaptations · Level 1 · Knowledge</w:t>
      </w:r>
    </w:p>
    <w:p>
      <w:pPr>
        <w:pStyle w:val="Heading2"/>
      </w:pPr>
      <w:r>
        <w:rPr/>
        <w:t>Block 1.1 · Eight elements: opaque, wrong basis or helpful? · OBJECTIVE + JUDGED · Core · about 13 min</w:t>
      </w:r>
    </w:p>
    <w:p>
      <w:pPr>
        <w:spacing w:before="0" w:after="100"/>
      </w:pPr>
      <w:r>
        <w:rPr>
          <w:b/>
        </w:rPr>
        <w:t>Draws on:</w:t>
      </w:r>
      <w:r>
        <w:rPr/>
        <w:t xml:space="preserve"> A1 · Adaptive learning systems: collect, analyse, adapt · A2 · Technology and algorithms: rules, models and their limits.</w:t>
      </w:r>
    </w:p>
    <w:p>
      <w:pPr>
        <w:spacing w:before="0" w:after="100"/>
      </w:pPr>
      <w:r>
        <w:rPr>
          <w:b/>
        </w:rPr>
        <w:t>Part a (objective).</w:t>
      </w:r>
      <w:r>
        <w:rPr/>
        <w:t xml:space="preserve"> Sort each fact into the kind it shows. Tick one box per fact. The kinds are: </w:t>
      </w:r>
      <w:r>
        <w:rPr>
          <w:i/>
        </w:rPr>
        <w:t>Opaque</w:t>
      </w:r>
      <w:r>
        <w:rPr/>
        <w:t xml:space="preserve"> (does something change without telling the learner what or why?); </w:t>
      </w:r>
      <w:r>
        <w:rPr>
          <w:i/>
        </w:rPr>
        <w:t>Wrong basis</w:t>
      </w:r>
      <w:r>
        <w:rPr/>
        <w:t xml:space="preserve"> (does the system decide on thin evidence, or react too strongly?); </w:t>
      </w:r>
      <w:r>
        <w:rPr>
          <w:i/>
        </w:rPr>
        <w:t>Helps</w:t>
      </w:r>
      <w:r>
        <w:rPr/>
        <w:t xml:space="preserve"> (does it adapt in a way the learner can see, understand and steer?)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53"/>
        <w:gridCol w:w="6528"/>
        <w:gridCol w:w="2157"/>
      </w:tblGrid>
      <w:tr>
        <w:trPr>
          <w:cantSplit/>
          <w:tblHeader/>
        </w:trPr>
        <w:tc>
          <w:tcPr>
            <w:tcW w:type="dxa" w:w="953"/>
            <w:shd w:val="clear" w:color="auto" w:fill="E6ECF4"/>
          </w:tcPr>
          <w:p>
            <w:pPr>
              <w:spacing w:before="0" w:after="0"/>
            </w:pPr>
            <w:r>
              <w:rPr>
                <w:b/>
                <w:sz w:val="20"/>
              </w:rPr>
              <w:t>No.</w:t>
            </w:r>
          </w:p>
        </w:tc>
        <w:tc>
          <w:tcPr>
            <w:tcW w:type="dxa" w:w="6528"/>
            <w:shd w:val="clear" w:color="auto" w:fill="E6ECF4"/>
          </w:tcPr>
          <w:p>
            <w:pPr>
              <w:spacing w:before="0" w:after="0"/>
            </w:pPr>
            <w:r>
              <w:rPr>
                <w:b/>
                <w:sz w:val="20"/>
              </w:rPr>
              <w:t>The fact in short</w:t>
            </w:r>
          </w:p>
        </w:tc>
        <w:tc>
          <w:tcPr>
            <w:tcW w:type="dxa" w:w="2157"/>
            <w:shd w:val="clear" w:color="auto" w:fill="E6ECF4"/>
          </w:tcPr>
          <w:p>
            <w:pPr>
              <w:spacing w:before="0" w:after="0"/>
            </w:pPr>
            <w:r>
              <w:rPr>
                <w:b/>
                <w:sz w:val="20"/>
              </w:rPr>
              <w:t>Kind (tick one)</w:t>
            </w:r>
          </w:p>
        </w:tc>
      </w:tr>
      <w:tr>
        <w:trPr>
          <w:cantSplit/>
        </w:trPr>
        <w:tc>
          <w:tcPr>
            <w:tcW w:type="dxa" w:w="953"/>
          </w:tcPr>
          <w:p>
            <w:pPr>
              <w:spacing w:before="0" w:after="0"/>
            </w:pPr>
            <w:r>
              <w:rPr>
                <w:sz w:val="20"/>
              </w:rPr>
              <w:t>1</w:t>
            </w:r>
          </w:p>
        </w:tc>
        <w:tc>
          <w:tcPr>
            <w:tcW w:type="dxa" w:w="6528"/>
          </w:tcPr>
          <w:p>
            <w:pPr>
              <w:spacing w:before="0" w:after="0"/>
            </w:pPr>
            <w:r>
              <w:rPr>
                <w:sz w:val="20"/>
              </w:rPr>
              <w:t>A path that changes with the notice “updated”</w:t>
            </w:r>
          </w:p>
        </w:tc>
        <w:tc>
          <w:tcPr>
            <w:tcW w:type="dxa" w:w="2157"/>
          </w:tcPr>
          <w:p>
            <w:pPr>
              <w:spacing w:before="0" w:after="0"/>
            </w:pPr>
            <w:r>
              <w:rPr>
                <w:sz w:val="20"/>
              </w:rPr>
              <w:t>☐ Opaque</w:t>
            </w:r>
            <w:r>
              <w:br/>
            </w:r>
            <w:r>
              <w:rPr>
                <w:sz w:val="20"/>
              </w:rPr>
              <w:t>☐ Wrong basis</w:t>
            </w:r>
            <w:r>
              <w:br/>
            </w:r>
            <w:r>
              <w:rPr>
                <w:sz w:val="20"/>
              </w:rPr>
              <w:t>☐ Helps</w:t>
            </w:r>
          </w:p>
        </w:tc>
      </w:tr>
      <w:tr>
        <w:trPr>
          <w:cantSplit/>
        </w:trPr>
        <w:tc>
          <w:tcPr>
            <w:tcW w:type="dxa" w:w="953"/>
          </w:tcPr>
          <w:p>
            <w:pPr>
              <w:spacing w:before="0" w:after="0"/>
            </w:pPr>
            <w:r>
              <w:rPr>
                <w:sz w:val="20"/>
              </w:rPr>
              <w:t>2</w:t>
            </w:r>
          </w:p>
        </w:tc>
        <w:tc>
          <w:tcPr>
            <w:tcW w:type="dxa" w:w="6528"/>
          </w:tcPr>
          <w:p>
            <w:pPr>
              <w:spacing w:before="0" w:after="0"/>
            </w:pPr>
            <w:r>
              <w:rPr>
                <w:sz w:val="20"/>
              </w:rPr>
              <w:t>A lesson vanishes with no sign of what was skipped</w:t>
            </w:r>
          </w:p>
        </w:tc>
        <w:tc>
          <w:tcPr>
            <w:tcW w:type="dxa" w:w="2157"/>
          </w:tcPr>
          <w:p>
            <w:pPr>
              <w:spacing w:before="0" w:after="0"/>
            </w:pPr>
            <w:r>
              <w:rPr>
                <w:sz w:val="20"/>
              </w:rPr>
              <w:t>☐ Opaque</w:t>
            </w:r>
            <w:r>
              <w:br/>
            </w:r>
            <w:r>
              <w:rPr>
                <w:sz w:val="20"/>
              </w:rPr>
              <w:t>☐ Wrong basis</w:t>
            </w:r>
            <w:r>
              <w:br/>
            </w:r>
            <w:r>
              <w:rPr>
                <w:sz w:val="20"/>
              </w:rPr>
              <w:t>☐ Helps</w:t>
            </w:r>
          </w:p>
        </w:tc>
      </w:tr>
      <w:tr>
        <w:trPr>
          <w:cantSplit/>
        </w:trPr>
        <w:tc>
          <w:tcPr>
            <w:tcW w:type="dxa" w:w="953"/>
          </w:tcPr>
          <w:p>
            <w:pPr>
              <w:spacing w:before="0" w:after="0"/>
            </w:pPr>
            <w:r>
              <w:rPr>
                <w:sz w:val="20"/>
              </w:rPr>
              <w:t>3</w:t>
            </w:r>
          </w:p>
        </w:tc>
        <w:tc>
          <w:tcPr>
            <w:tcW w:type="dxa" w:w="6528"/>
          </w:tcPr>
          <w:p>
            <w:pPr>
              <w:spacing w:before="0" w:after="0"/>
            </w:pPr>
            <w:r>
              <w:rPr>
                <w:sz w:val="20"/>
              </w:rPr>
              <w:t>A recommendation with no reason</w:t>
            </w:r>
          </w:p>
        </w:tc>
        <w:tc>
          <w:tcPr>
            <w:tcW w:type="dxa" w:w="2157"/>
          </w:tcPr>
          <w:p>
            <w:pPr>
              <w:spacing w:before="0" w:after="0"/>
            </w:pPr>
            <w:r>
              <w:rPr>
                <w:sz w:val="20"/>
              </w:rPr>
              <w:t>☐ Opaque</w:t>
            </w:r>
            <w:r>
              <w:br/>
            </w:r>
            <w:r>
              <w:rPr>
                <w:sz w:val="20"/>
              </w:rPr>
              <w:t>☐ Wrong basis</w:t>
            </w:r>
            <w:r>
              <w:br/>
            </w:r>
            <w:r>
              <w:rPr>
                <w:sz w:val="20"/>
              </w:rPr>
              <w:t>☐ Helps</w:t>
            </w:r>
          </w:p>
        </w:tc>
      </w:tr>
      <w:tr>
        <w:trPr>
          <w:cantSplit/>
        </w:trPr>
        <w:tc>
          <w:tcPr>
            <w:tcW w:type="dxa" w:w="953"/>
          </w:tcPr>
          <w:p>
            <w:pPr>
              <w:spacing w:before="0" w:after="0"/>
            </w:pPr>
            <w:r>
              <w:rPr>
                <w:sz w:val="20"/>
              </w:rPr>
              <w:t>4</w:t>
            </w:r>
          </w:p>
        </w:tc>
        <w:tc>
          <w:tcPr>
            <w:tcW w:type="dxa" w:w="6528"/>
          </w:tcPr>
          <w:p>
            <w:pPr>
              <w:spacing w:before="0" w:after="0"/>
            </w:pPr>
            <w:r>
              <w:rPr>
                <w:sz w:val="20"/>
              </w:rPr>
              <w:t>A beginner course for an advanced learner, from three clicks</w:t>
            </w:r>
          </w:p>
        </w:tc>
        <w:tc>
          <w:tcPr>
            <w:tcW w:type="dxa" w:w="2157"/>
          </w:tcPr>
          <w:p>
            <w:pPr>
              <w:spacing w:before="0" w:after="0"/>
            </w:pPr>
            <w:r>
              <w:rPr>
                <w:sz w:val="20"/>
              </w:rPr>
              <w:t>☐ Opaque</w:t>
            </w:r>
            <w:r>
              <w:br/>
            </w:r>
            <w:r>
              <w:rPr>
                <w:sz w:val="20"/>
              </w:rPr>
              <w:t>☐ Wrong basis</w:t>
            </w:r>
            <w:r>
              <w:br/>
            </w:r>
            <w:r>
              <w:rPr>
                <w:sz w:val="20"/>
              </w:rPr>
              <w:t>☐ Helps</w:t>
            </w:r>
          </w:p>
        </w:tc>
      </w:tr>
      <w:tr>
        <w:trPr>
          <w:cantSplit/>
        </w:trPr>
        <w:tc>
          <w:tcPr>
            <w:tcW w:type="dxa" w:w="953"/>
          </w:tcPr>
          <w:p>
            <w:pPr>
              <w:spacing w:before="0" w:after="0"/>
            </w:pPr>
            <w:r>
              <w:rPr>
                <w:sz w:val="20"/>
              </w:rPr>
              <w:t>5</w:t>
            </w:r>
          </w:p>
        </w:tc>
        <w:tc>
          <w:tcPr>
            <w:tcW w:type="dxa" w:w="6528"/>
          </w:tcPr>
          <w:p>
            <w:pPr>
              <w:spacing w:before="0" w:after="0"/>
            </w:pPr>
            <w:r>
              <w:rPr>
                <w:sz w:val="20"/>
              </w:rPr>
              <w:t>Difficulty drops two levels after one mistake, with no way back</w:t>
            </w:r>
          </w:p>
        </w:tc>
        <w:tc>
          <w:tcPr>
            <w:tcW w:type="dxa" w:w="2157"/>
          </w:tcPr>
          <w:p>
            <w:pPr>
              <w:spacing w:before="0" w:after="0"/>
            </w:pPr>
            <w:r>
              <w:rPr>
                <w:sz w:val="20"/>
              </w:rPr>
              <w:t>☐ Opaque</w:t>
            </w:r>
            <w:r>
              <w:br/>
            </w:r>
            <w:r>
              <w:rPr>
                <w:sz w:val="20"/>
              </w:rPr>
              <w:t>☐ Wrong basis</w:t>
            </w:r>
            <w:r>
              <w:br/>
            </w:r>
            <w:r>
              <w:rPr>
                <w:sz w:val="20"/>
              </w:rPr>
              <w:t>☐ Helps</w:t>
            </w:r>
          </w:p>
        </w:tc>
      </w:tr>
      <w:tr>
        <w:trPr>
          <w:cantSplit/>
        </w:trPr>
        <w:tc>
          <w:tcPr>
            <w:tcW w:type="dxa" w:w="953"/>
          </w:tcPr>
          <w:p>
            <w:pPr>
              <w:spacing w:before="0" w:after="0"/>
            </w:pPr>
            <w:r>
              <w:rPr>
                <w:sz w:val="20"/>
              </w:rPr>
              <w:t>6</w:t>
            </w:r>
          </w:p>
        </w:tc>
        <w:tc>
          <w:tcPr>
            <w:tcW w:type="dxa" w:w="6528"/>
          </w:tcPr>
          <w:p>
            <w:pPr>
              <w:spacing w:before="0" w:after="0"/>
            </w:pPr>
            <w:r>
              <w:rPr>
                <w:sz w:val="20"/>
              </w:rPr>
              <w:t>A note with the reason and a button to change it back</w:t>
            </w:r>
          </w:p>
        </w:tc>
        <w:tc>
          <w:tcPr>
            <w:tcW w:type="dxa" w:w="2157"/>
          </w:tcPr>
          <w:p>
            <w:pPr>
              <w:spacing w:before="0" w:after="0"/>
            </w:pPr>
            <w:r>
              <w:rPr>
                <w:sz w:val="20"/>
              </w:rPr>
              <w:t>☐ Opaque</w:t>
            </w:r>
            <w:r>
              <w:br/>
            </w:r>
            <w:r>
              <w:rPr>
                <w:sz w:val="20"/>
              </w:rPr>
              <w:t>☐ Wrong basis</w:t>
            </w:r>
            <w:r>
              <w:br/>
            </w:r>
            <w:r>
              <w:rPr>
                <w:sz w:val="20"/>
              </w:rPr>
              <w:t>☐ Helps</w:t>
            </w:r>
          </w:p>
        </w:tc>
      </w:tr>
      <w:tr>
        <w:trPr>
          <w:cantSplit/>
        </w:trPr>
        <w:tc>
          <w:tcPr>
            <w:tcW w:type="dxa" w:w="953"/>
          </w:tcPr>
          <w:p>
            <w:pPr>
              <w:spacing w:before="0" w:after="0"/>
            </w:pPr>
            <w:r>
              <w:rPr>
                <w:sz w:val="20"/>
              </w:rPr>
              <w:t>7</w:t>
            </w:r>
          </w:p>
        </w:tc>
        <w:tc>
          <w:tcPr>
            <w:tcW w:type="dxa" w:w="6528"/>
          </w:tcPr>
          <w:p>
            <w:pPr>
              <w:spacing w:before="0" w:after="0"/>
            </w:pPr>
            <w:r>
              <w:rPr>
                <w:sz w:val="20"/>
              </w:rPr>
              <w:t>A switch: the system decides, or I choose</w:t>
            </w:r>
          </w:p>
        </w:tc>
        <w:tc>
          <w:tcPr>
            <w:tcW w:type="dxa" w:w="2157"/>
          </w:tcPr>
          <w:p>
            <w:pPr>
              <w:spacing w:before="0" w:after="0"/>
            </w:pPr>
            <w:r>
              <w:rPr>
                <w:sz w:val="20"/>
              </w:rPr>
              <w:t>☐ Opaque</w:t>
            </w:r>
            <w:r>
              <w:br/>
            </w:r>
            <w:r>
              <w:rPr>
                <w:sz w:val="20"/>
              </w:rPr>
              <w:t>☐ Wrong basis</w:t>
            </w:r>
            <w:r>
              <w:br/>
            </w:r>
            <w:r>
              <w:rPr>
                <w:sz w:val="20"/>
              </w:rPr>
              <w:t>☐ Helps</w:t>
            </w:r>
          </w:p>
        </w:tc>
      </w:tr>
      <w:tr>
        <w:trPr>
          <w:cantSplit/>
        </w:trPr>
        <w:tc>
          <w:tcPr>
            <w:tcW w:type="dxa" w:w="953"/>
          </w:tcPr>
          <w:p>
            <w:pPr>
              <w:spacing w:before="0" w:after="0"/>
            </w:pPr>
            <w:r>
              <w:rPr>
                <w:sz w:val="20"/>
              </w:rPr>
              <w:t>8</w:t>
            </w:r>
          </w:p>
        </w:tc>
        <w:tc>
          <w:tcPr>
            <w:tcW w:type="dxa" w:w="6528"/>
          </w:tcPr>
          <w:p>
            <w:pPr>
              <w:spacing w:before="0" w:after="0"/>
            </w:pPr>
            <w:r>
              <w:rPr>
                <w:sz w:val="20"/>
              </w:rPr>
              <w:t>Three start questions, which can be changed later</w:t>
            </w:r>
          </w:p>
        </w:tc>
        <w:tc>
          <w:tcPr>
            <w:tcW w:type="dxa" w:w="2157"/>
          </w:tcPr>
          <w:p>
            <w:pPr>
              <w:spacing w:before="0" w:after="0"/>
            </w:pPr>
            <w:r>
              <w:rPr>
                <w:sz w:val="20"/>
              </w:rPr>
              <w:t>☐ Opaque</w:t>
            </w:r>
            <w:r>
              <w:br/>
            </w:r>
            <w:r>
              <w:rPr>
                <w:sz w:val="20"/>
              </w:rPr>
              <w:t>☐ Wrong basis</w:t>
            </w:r>
            <w:r>
              <w:br/>
            </w:r>
            <w:r>
              <w:rPr>
                <w:sz w:val="20"/>
              </w:rPr>
              <w:t>☐ Helps</w:t>
            </w:r>
          </w:p>
        </w:tc>
      </w:tr>
    </w:tbl>
    <w:p>
      <w:pPr>
        <w:spacing w:before="0" w:after="80"/>
      </w:pPr>
    </w:p>
    <w:p>
      <w:pPr>
        <w:spacing w:before="0" w:after="100"/>
      </w:pPr>
      <w:r>
        <w:rPr>
          <w:b/>
        </w:rPr>
        <w:t>Part b (judged).</w:t>
      </w:r>
    </w:p>
    <w:p>
      <w:pPr>
        <w:spacing w:before="0" w:after="100"/>
      </w:pPr>
      <w:r>
        <w:rPr>
          <w:b/>
        </w:rPr>
        <w:t>Which element is the best example of useful personalisation, the one you would keep unchanged?</w:t>
      </w:r>
      <w:r>
        <w:rPr/>
        <w:t xml:space="preserve"> Choose one. Any of the three helpful ones defends if the reason below says what the learner can see and do.</w:t>
      </w:r>
    </w:p>
    <w:p>
      <w:pPr>
        <w:keepNext/>
        <w:spacing w:before="0" w:after="20"/>
      </w:pPr>
      <w:r>
        <w:rPr>
          <w:i/>
          <w:color w:val="556274"/>
          <w:sz w:val="19"/>
        </w:rPr>
        <w:t xml:space="preserve">Tick one:  </w:t>
      </w:r>
    </w:p>
    <w:p>
      <w:pPr>
        <w:spacing w:before="0" w:after="20"/>
        <w:ind w:left="340" w:hanging="340"/>
      </w:pPr>
      <w:r>
        <w:rPr/>
        <w:t>☐ 3 · A recommendation with no reason</w:t>
      </w:r>
    </w:p>
    <w:p>
      <w:pPr>
        <w:spacing w:before="0" w:after="20"/>
        <w:ind w:left="340" w:hanging="340"/>
      </w:pPr>
      <w:r>
        <w:rPr/>
        <w:t>☐ 5 · Difficulty drops two levels after one mistake</w:t>
      </w:r>
    </w:p>
    <w:p>
      <w:pPr>
        <w:spacing w:before="0" w:after="20"/>
        <w:ind w:left="340" w:hanging="340"/>
      </w:pPr>
      <w:r>
        <w:rPr/>
        <w:t>☐ 1 · A path that changes with the notice “updated”</w:t>
      </w:r>
    </w:p>
    <w:p>
      <w:pPr>
        <w:spacing w:before="0" w:after="20"/>
        <w:ind w:left="340" w:hanging="340"/>
      </w:pPr>
      <w:r>
        <w:rPr/>
        <w:t>☐ 4 · A beginner course for an advanced learner</w:t>
      </w:r>
    </w:p>
    <w:p>
      <w:pPr>
        <w:spacing w:before="0" w:after="20"/>
        <w:ind w:left="340" w:hanging="340"/>
      </w:pPr>
      <w:r>
        <w:rPr/>
        <w:t>☐ 6 · A note with the reason and a button to change it back</w:t>
      </w:r>
    </w:p>
    <w:p>
      <w:pPr>
        <w:spacing w:before="0" w:after="20"/>
        <w:ind w:left="340" w:hanging="340"/>
      </w:pPr>
      <w:r>
        <w:rPr/>
        <w:t>☐ 7 · A switch: the system decides, or I choose</w:t>
      </w:r>
    </w:p>
    <w:p>
      <w:pPr>
        <w:spacing w:before="0" w:after="20"/>
        <w:ind w:left="340" w:hanging="340"/>
      </w:pPr>
      <w:r>
        <w:rPr/>
        <w:t>☐ 8 · Three start questions, which can be changed later</w:t>
      </w:r>
    </w:p>
    <w:p>
      <w:pPr>
        <w:spacing w:before="0" w:after="120"/>
        <w:ind w:left="340" w:hanging="340"/>
      </w:pPr>
      <w:r>
        <w:rPr/>
        <w:t>☐ 2 · A lesson that vanishes with no sign</w:t>
      </w:r>
    </w:p>
    <w:p>
      <w:pPr>
        <w:spacing w:before="0" w:after="100"/>
      </w:pPr>
      <w:r>
        <w:rPr>
          <w:b/>
        </w:rPr>
        <w:t>Part c (judged).</w:t>
      </w:r>
    </w:p>
    <w:p>
      <w:pPr>
        <w:keepNext/>
        <w:spacing w:before="40" w:after="20"/>
      </w:pPr>
      <w:r>
        <w:rPr>
          <w:b/>
          <w:color w:val="556274"/>
          <w:sz w:val="19"/>
        </w:rPr>
        <w:t>Why keep it, and why not one of the others? Say what the learner can see and do with the element you keep, and name one element you would not keep, with the reason.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Part d (judged).</w:t>
      </w:r>
    </w:p>
    <w:p>
      <w:pPr>
        <w:keepNext/>
        <w:spacing w:before="40" w:after="20"/>
      </w:pPr>
      <w:r>
        <w:rPr>
          <w:b/>
          <w:color w:val="556274"/>
          <w:sz w:val="19"/>
        </w:rPr>
        <w:t>What are the advantages and the risks of personalisation here, and what would you change? Compare a platform that gives everyone the same content with one that adapts. Name the element (by number) that each change answers, and start each change with a verb.</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pStyle w:val="Heading2"/>
      </w:pPr>
      <w:r>
        <w:rPr/>
        <w:t>Block 1.2 · Strategic decision on adaptive learning: three options · OBJECTIVE + JUDGED · Optional · about 8 min</w:t>
      </w:r>
    </w:p>
    <w:p>
      <w:pPr>
        <w:spacing w:before="0" w:after="100"/>
      </w:pPr>
      <w:r>
        <w:rPr>
          <w:i/>
        </w:rPr>
        <w:t>Optional. Practises the three ratings at small scale; Block 2.2 is answered without it.</w:t>
      </w:r>
    </w:p>
    <w:p>
      <w:pPr>
        <w:spacing w:before="0" w:after="100"/>
      </w:pPr>
      <w:r>
        <w:rPr>
          <w:b/>
        </w:rPr>
        <w:t>Draws on:</w:t>
      </w:r>
      <w:r>
        <w:rPr/>
        <w:t xml:space="preserve"> A5 · Weighing a personalisation measure: benefit, effort, risk.</w:t>
      </w:r>
    </w:p>
    <w:p>
      <w:pPr>
        <w:spacing w:before="0" w:after="100"/>
      </w:pPr>
      <w:r>
        <w:rPr/>
        <w:t>You are planning a new learning platform. The budget is limited, the users are very different and the data basis is small (Case assumption: the costs). Effort follows the printed cost, by the rule in Materi A5. Option A uses standardised learning paths, option B uses simple rule-based personalisation, and option C builds a complex AI-based system.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7"/>
        <w:gridCol w:w="2605"/>
        <w:gridCol w:w="1157"/>
        <w:gridCol w:w="873"/>
        <w:gridCol w:w="1479"/>
        <w:gridCol w:w="1375"/>
        <w:gridCol w:w="1172"/>
      </w:tblGrid>
      <w:tr>
        <w:trPr>
          <w:cantSplit/>
          <w:tblHeader/>
        </w:trPr>
        <w:tc>
          <w:tcPr>
            <w:tcW w:type="dxa" w:w="977"/>
            <w:shd w:val="clear" w:color="auto" w:fill="E6ECF4"/>
          </w:tcPr>
          <w:p>
            <w:pPr>
              <w:spacing w:before="0" w:after="0"/>
            </w:pPr>
            <w:r>
              <w:rPr>
                <w:b/>
                <w:sz w:val="19"/>
              </w:rPr>
              <w:t>Option</w:t>
            </w:r>
          </w:p>
        </w:tc>
        <w:tc>
          <w:tcPr>
            <w:tcW w:type="dxa" w:w="2605"/>
            <w:shd w:val="clear" w:color="auto" w:fill="E6ECF4"/>
          </w:tcPr>
          <w:p>
            <w:pPr>
              <w:spacing w:before="0" w:after="0"/>
            </w:pPr>
            <w:r>
              <w:rPr>
                <w:b/>
                <w:sz w:val="19"/>
              </w:rPr>
              <w:t>What it is</w:t>
            </w:r>
          </w:p>
        </w:tc>
        <w:tc>
          <w:tcPr>
            <w:tcW w:type="dxa" w:w="1157"/>
            <w:shd w:val="clear" w:color="auto" w:fill="E6ECF4"/>
          </w:tcPr>
          <w:p>
            <w:pPr>
              <w:spacing w:before="0" w:after="0"/>
            </w:pPr>
            <w:r>
              <w:rPr>
                <w:b/>
                <w:sz w:val="19"/>
              </w:rPr>
              <w:t>Cost</w:t>
            </w:r>
          </w:p>
        </w:tc>
        <w:tc>
          <w:tcPr>
            <w:tcW w:type="dxa" w:w="873"/>
            <w:shd w:val="clear" w:color="auto" w:fill="E6ECF4"/>
          </w:tcPr>
          <w:p>
            <w:pPr>
              <w:spacing w:before="0" w:after="0"/>
            </w:pPr>
            <w:r>
              <w:rPr>
                <w:b/>
                <w:sz w:val="19"/>
              </w:rPr>
              <w:t>Weeks</w:t>
            </w:r>
          </w:p>
        </w:tc>
        <w:tc>
          <w:tcPr>
            <w:tcW w:type="dxa" w:w="1479"/>
            <w:shd w:val="clear" w:color="auto" w:fill="E6ECF4"/>
          </w:tcPr>
          <w:p>
            <w:pPr>
              <w:spacing w:before="0" w:after="0"/>
            </w:pPr>
            <w:r>
              <w:rPr>
                <w:b/>
                <w:sz w:val="19"/>
              </w:rPr>
              <w:t>Benefit</w:t>
            </w:r>
          </w:p>
        </w:tc>
        <w:tc>
          <w:tcPr>
            <w:tcW w:type="dxa" w:w="1375"/>
            <w:shd w:val="clear" w:color="auto" w:fill="E6ECF4"/>
          </w:tcPr>
          <w:p>
            <w:pPr>
              <w:spacing w:before="0" w:after="0"/>
            </w:pPr>
            <w:r>
              <w:rPr>
                <w:b/>
                <w:sz w:val="19"/>
              </w:rPr>
              <w:t>Effort</w:t>
            </w:r>
          </w:p>
        </w:tc>
        <w:tc>
          <w:tcPr>
            <w:tcW w:type="dxa" w:w="1172"/>
            <w:shd w:val="clear" w:color="auto" w:fill="E6ECF4"/>
          </w:tcPr>
          <w:p>
            <w:pPr>
              <w:spacing w:before="0" w:after="0"/>
            </w:pPr>
            <w:r>
              <w:rPr>
                <w:b/>
                <w:sz w:val="19"/>
              </w:rPr>
              <w:t>Risk</w:t>
            </w:r>
          </w:p>
        </w:tc>
      </w:tr>
      <w:tr>
        <w:trPr>
          <w:cantSplit/>
        </w:trPr>
        <w:tc>
          <w:tcPr>
            <w:tcW w:type="dxa" w:w="977"/>
          </w:tcPr>
          <w:p>
            <w:pPr>
              <w:spacing w:before="0" w:after="0"/>
            </w:pPr>
            <w:r>
              <w:rPr>
                <w:b/>
                <w:sz w:val="19"/>
              </w:rPr>
              <w:t>A</w:t>
            </w:r>
          </w:p>
        </w:tc>
        <w:tc>
          <w:tcPr>
            <w:tcW w:type="dxa" w:w="2605"/>
          </w:tcPr>
          <w:p>
            <w:pPr>
              <w:spacing w:before="0" w:after="0"/>
            </w:pPr>
            <w:r>
              <w:rPr>
                <w:sz w:val="19"/>
              </w:rPr>
              <w:t>Standardised learning paths</w:t>
            </w:r>
          </w:p>
        </w:tc>
        <w:tc>
          <w:tcPr>
            <w:tcW w:type="dxa" w:w="1157"/>
          </w:tcPr>
          <w:p>
            <w:pPr>
              <w:spacing w:before="0" w:after="0"/>
            </w:pPr>
            <w:r>
              <w:rPr>
                <w:sz w:val="19"/>
              </w:rPr>
              <w:t>€9,000</w:t>
            </w:r>
          </w:p>
        </w:tc>
        <w:tc>
          <w:tcPr>
            <w:tcW w:type="dxa" w:w="873"/>
          </w:tcPr>
          <w:p>
            <w:pPr>
              <w:spacing w:before="0" w:after="0"/>
            </w:pPr>
            <w:r>
              <w:rPr>
                <w:sz w:val="19"/>
              </w:rPr>
              <w:t>3</w:t>
            </w:r>
          </w:p>
        </w:tc>
        <w:tc>
          <w:tcPr>
            <w:tcW w:type="dxa" w:w="1479"/>
          </w:tcPr>
          <w:p>
            <w:pPr>
              <w:spacing w:before="0" w:after="0"/>
            </w:pPr>
            <w:r>
              <w:rPr>
                <w:sz w:val="19"/>
              </w:rPr>
              <w:t>☐ Low ☐ Mid ☐ High</w:t>
            </w:r>
          </w:p>
        </w:tc>
        <w:tc>
          <w:tcPr>
            <w:tcW w:type="dxa" w:w="1375"/>
          </w:tcPr>
          <w:p>
            <w:pPr>
              <w:spacing w:before="0" w:after="0"/>
            </w:pPr>
            <w:r>
              <w:rPr>
                <w:sz w:val="19"/>
              </w:rPr>
              <w:t>☐ Low ☐ Mid ☐ High</w:t>
            </w:r>
          </w:p>
        </w:tc>
        <w:tc>
          <w:tcPr>
            <w:tcW w:type="dxa" w:w="1172"/>
          </w:tcPr>
          <w:p>
            <w:pPr>
              <w:spacing w:before="0" w:after="0"/>
            </w:pPr>
            <w:r>
              <w:rPr>
                <w:sz w:val="19"/>
              </w:rPr>
              <w:t>☐ Low ☐ Mid ☐ High</w:t>
            </w:r>
          </w:p>
        </w:tc>
      </w:tr>
      <w:tr>
        <w:trPr>
          <w:cantSplit/>
        </w:trPr>
        <w:tc>
          <w:tcPr>
            <w:tcW w:type="dxa" w:w="977"/>
          </w:tcPr>
          <w:p>
            <w:pPr>
              <w:spacing w:before="0" w:after="0"/>
            </w:pPr>
            <w:r>
              <w:rPr>
                <w:b/>
                <w:sz w:val="19"/>
              </w:rPr>
              <w:t>B</w:t>
            </w:r>
          </w:p>
        </w:tc>
        <w:tc>
          <w:tcPr>
            <w:tcW w:type="dxa" w:w="2605"/>
          </w:tcPr>
          <w:p>
            <w:pPr>
              <w:spacing w:before="0" w:after="0"/>
            </w:pPr>
            <w:r>
              <w:rPr>
                <w:sz w:val="19"/>
              </w:rPr>
              <w:t>Simple personalisation with rules</w:t>
            </w:r>
          </w:p>
        </w:tc>
        <w:tc>
          <w:tcPr>
            <w:tcW w:type="dxa" w:w="1157"/>
          </w:tcPr>
          <w:p>
            <w:pPr>
              <w:spacing w:before="0" w:after="0"/>
            </w:pPr>
            <w:r>
              <w:rPr>
                <w:sz w:val="19"/>
              </w:rPr>
              <w:t>€18,000</w:t>
            </w:r>
          </w:p>
        </w:tc>
        <w:tc>
          <w:tcPr>
            <w:tcW w:type="dxa" w:w="873"/>
          </w:tcPr>
          <w:p>
            <w:pPr>
              <w:spacing w:before="0" w:after="0"/>
            </w:pPr>
            <w:r>
              <w:rPr>
                <w:sz w:val="19"/>
              </w:rPr>
              <w:t>6</w:t>
            </w:r>
          </w:p>
        </w:tc>
        <w:tc>
          <w:tcPr>
            <w:tcW w:type="dxa" w:w="1479"/>
          </w:tcPr>
          <w:p>
            <w:pPr>
              <w:spacing w:before="0" w:after="0"/>
            </w:pPr>
            <w:r>
              <w:rPr>
                <w:sz w:val="19"/>
              </w:rPr>
              <w:t>☐ Low ☐ Mid ☐ High</w:t>
            </w:r>
          </w:p>
        </w:tc>
        <w:tc>
          <w:tcPr>
            <w:tcW w:type="dxa" w:w="1375"/>
          </w:tcPr>
          <w:p>
            <w:pPr>
              <w:spacing w:before="0" w:after="0"/>
            </w:pPr>
            <w:r>
              <w:rPr>
                <w:sz w:val="19"/>
              </w:rPr>
              <w:t>☐ Low ☐ Mid ☐ High</w:t>
            </w:r>
          </w:p>
        </w:tc>
        <w:tc>
          <w:tcPr>
            <w:tcW w:type="dxa" w:w="1172"/>
          </w:tcPr>
          <w:p>
            <w:pPr>
              <w:spacing w:before="0" w:after="0"/>
            </w:pPr>
            <w:r>
              <w:rPr>
                <w:sz w:val="19"/>
              </w:rPr>
              <w:t>☐ Low ☐ Mid ☐ High</w:t>
            </w:r>
          </w:p>
        </w:tc>
      </w:tr>
      <w:tr>
        <w:trPr>
          <w:cantSplit/>
        </w:trPr>
        <w:tc>
          <w:tcPr>
            <w:tcW w:type="dxa" w:w="977"/>
          </w:tcPr>
          <w:p>
            <w:pPr>
              <w:spacing w:before="0" w:after="0"/>
            </w:pPr>
            <w:r>
              <w:rPr>
                <w:b/>
                <w:sz w:val="19"/>
              </w:rPr>
              <w:t>C</w:t>
            </w:r>
          </w:p>
        </w:tc>
        <w:tc>
          <w:tcPr>
            <w:tcW w:type="dxa" w:w="2605"/>
          </w:tcPr>
          <w:p>
            <w:pPr>
              <w:spacing w:before="0" w:after="0"/>
            </w:pPr>
            <w:r>
              <w:rPr>
                <w:sz w:val="19"/>
              </w:rPr>
              <w:t>A complex AI-based system</w:t>
            </w:r>
          </w:p>
        </w:tc>
        <w:tc>
          <w:tcPr>
            <w:tcW w:type="dxa" w:w="1157"/>
          </w:tcPr>
          <w:p>
            <w:pPr>
              <w:spacing w:before="0" w:after="0"/>
            </w:pPr>
            <w:r>
              <w:rPr>
                <w:sz w:val="19"/>
              </w:rPr>
              <w:t>€45,000</w:t>
            </w:r>
          </w:p>
        </w:tc>
        <w:tc>
          <w:tcPr>
            <w:tcW w:type="dxa" w:w="873"/>
          </w:tcPr>
          <w:p>
            <w:pPr>
              <w:spacing w:before="0" w:after="0"/>
            </w:pPr>
            <w:r>
              <w:rPr>
                <w:sz w:val="19"/>
              </w:rPr>
              <w:t>12</w:t>
            </w:r>
          </w:p>
        </w:tc>
        <w:tc>
          <w:tcPr>
            <w:tcW w:type="dxa" w:w="1479"/>
          </w:tcPr>
          <w:p>
            <w:pPr>
              <w:spacing w:before="0" w:after="0"/>
            </w:pPr>
            <w:r>
              <w:rPr>
                <w:sz w:val="19"/>
              </w:rPr>
              <w:t>☐ Low ☐ Mid ☐ High</w:t>
            </w:r>
          </w:p>
        </w:tc>
        <w:tc>
          <w:tcPr>
            <w:tcW w:type="dxa" w:w="1375"/>
          </w:tcPr>
          <w:p>
            <w:pPr>
              <w:spacing w:before="0" w:after="0"/>
            </w:pPr>
            <w:r>
              <w:rPr>
                <w:sz w:val="19"/>
              </w:rPr>
              <w:t>☐ Low ☐ Mid ☐ High</w:t>
            </w:r>
          </w:p>
        </w:tc>
        <w:tc>
          <w:tcPr>
            <w:tcW w:type="dxa" w:w="1172"/>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Justify your decision: weigh technology against benefit Say what each option gives and risks, given the small data basis and the different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using personalisation sensibly · REFLECTION · Optional · about 5 min</w:t>
      </w:r>
    </w:p>
    <w:p>
      <w:pPr>
        <w:spacing w:before="0" w:after="100"/>
      </w:pPr>
      <w:r>
        <w:rPr>
          <w:i/>
        </w:rPr>
        <w:t>Optional. A reflective bridge between the two levels; your notes appear in the file, and no Core block needs them. Your notes are never scored and never count as missing; no Core block needs them.</w:t>
      </w:r>
    </w:p>
    <w:p>
      <w:pPr>
        <w:spacing w:before="0" w:after="100"/>
      </w:pPr>
      <w:r>
        <w:rPr/>
        <w:t>The coaching point of the plan: more technology is not better UX; ask when adaptive UX really pays off; mind the risk of over-engineering and the importance of data quality. Think back on Block 1.1 and write what comes to mind.</w:t>
      </w:r>
    </w:p>
    <w:p>
      <w:pPr>
        <w:keepNext/>
        <w:spacing w:before="40" w:after="20"/>
      </w:pPr>
      <w:r>
        <w:rPr>
          <w:b/>
          <w:color w:val="556274"/>
          <w:sz w:val="19"/>
        </w:rPr>
        <w:t>Which personalisation brings real added value?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When does standardisation make more sense?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decision is sustainable in the long term?</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order with your group and for the trainer's closing. The blocks below need about 24 minutes of writing; the rest of the time is the group comparison.</w:t>
            </w:r>
          </w:p>
        </w:tc>
      </w:tr>
    </w:tbl>
    <w:p>
      <w:pPr>
        <w:spacing w:before="0" w:after="80"/>
      </w:pPr>
    </w:p>
    <w:p>
      <w:pPr>
        <w:pStyle w:val="Heading2"/>
      </w:pPr>
      <w:r>
        <w:rPr/>
        <w:t>Block 2.1 · Four problems · OBJECTIVE + JUDGED · Optional · about 7 min</w:t>
      </w:r>
    </w:p>
    <w:p>
      <w:pPr>
        <w:spacing w:before="0" w:after="100"/>
      </w:pPr>
      <w:r>
        <w:rPr>
          <w:i/>
        </w:rPr>
        <w:t>Optional. Practises pointing at a printed fact for a problem; Block 2.2 reads the facts, not this block.</w:t>
      </w:r>
    </w:p>
    <w:p>
      <w:pPr>
        <w:spacing w:before="0" w:after="100"/>
      </w:pPr>
      <w:r>
        <w:rPr>
          <w:b/>
        </w:rPr>
        <w:t>Draws on:</w:t>
      </w:r>
      <w:r>
        <w:rPr/>
        <w:t xml:space="preserve"> A2 · Technology and algorithms: rules, models and their limits · A3 · UX patterns for personalised learning paths.</w:t>
      </w:r>
    </w:p>
    <w:p>
      <w:pPr>
        <w:spacing w:before="0" w:after="100"/>
      </w:pPr>
      <w:r>
        <w:rPr/>
        <w:t>A problem is something that makes users not understand the adaptations, and you can point at it in the case or in a fact. Choose exactly four of the seven.</w:t>
      </w:r>
    </w:p>
    <w:p>
      <w:pPr>
        <w:keepNext/>
        <w:spacing w:before="0" w:after="20"/>
      </w:pPr>
      <w:r>
        <w:rPr>
          <w:i/>
          <w:color w:val="556274"/>
          <w:sz w:val="19"/>
        </w:rPr>
        <w:t xml:space="preserve">Tick all that apply:  </w:t>
      </w:r>
    </w:p>
    <w:p>
      <w:pPr>
        <w:spacing w:before="0" w:after="20"/>
        <w:ind w:left="340" w:hanging="340"/>
      </w:pPr>
      <w:r>
        <w:rPr/>
        <w:t>☐ Wrong prioritisation: the effort went into a complex system instead of into being understandable.</w:t>
      </w:r>
    </w:p>
    <w:p>
      <w:pPr>
        <w:spacing w:before="0" w:after="20"/>
        <w:ind w:left="340" w:hanging="340"/>
      </w:pPr>
      <w:r>
        <w:rPr/>
        <w:t>☐ The system needs a more powerful AI model.</w:t>
      </w:r>
    </w:p>
    <w:p>
      <w:pPr>
        <w:spacing w:before="0" w:after="20"/>
        <w:ind w:left="340" w:hanging="340"/>
      </w:pPr>
      <w:r>
        <w:rPr/>
        <w:t>☐ Lack of transparency: changes are not explained, so users do not know what changed or why.</w:t>
      </w:r>
    </w:p>
    <w:p>
      <w:pPr>
        <w:spacing w:before="0" w:after="20"/>
        <w:ind w:left="340" w:hanging="340"/>
      </w:pPr>
      <w:r>
        <w:rPr/>
        <w:t>☐ A wrong data basis: the system reacts strongly to very little data.</w:t>
      </w:r>
    </w:p>
    <w:p>
      <w:pPr>
        <w:spacing w:before="0" w:after="20"/>
        <w:ind w:left="340" w:hanging="340"/>
      </w:pPr>
      <w:r>
        <w:rPr/>
        <w:t>☐ The learner has no control: adaptations cannot be undone or switched off.</w:t>
      </w:r>
    </w:p>
    <w:p>
      <w:pPr>
        <w:spacing w:before="0" w:after="20"/>
        <w:ind w:left="340" w:hanging="340"/>
      </w:pPr>
      <w:r>
        <w:rPr/>
        <w:t>☐ The screens look out of date.</w:t>
      </w:r>
    </w:p>
    <w:p>
      <w:pPr>
        <w:spacing w:before="0" w:after="120"/>
        <w:ind w:left="340" w:hanging="340"/>
      </w:pPr>
      <w:r>
        <w:rPr/>
        <w:t>☐ There are too few courses.</w:t>
      </w:r>
    </w:p>
    <w:p>
      <w:pPr>
        <w:keepNext/>
        <w:spacing w:before="40" w:after="20"/>
      </w:pPr>
      <w:r>
        <w:rPr>
          <w:b/>
          <w:color w:val="556274"/>
          <w:sz w:val="19"/>
        </w:rPr>
        <w:t>Which printed fact supports your first problem? Quote a line of the case or point at an element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improvements, rated, ordered and justified · OBJECTIVE + JUDGED · Core · about 17 min</w:t>
      </w:r>
    </w:p>
    <w:p>
      <w:pPr>
        <w:spacing w:before="0" w:after="100"/>
      </w:pPr>
      <w:r>
        <w:rPr>
          <w:b/>
        </w:rPr>
        <w:t>Draws on:</w:t>
      </w:r>
      <w:r>
        <w:rPr/>
        <w:t xml:space="preserve"> A5 · Weighing a personalisation measure: benefit, effort, risk · A1 · Adaptive learning systems: collect, analyse, adapt · A2 · Technology and algorithms: rules, models and their limits · A3 · UX patterns for personalised learning paths.</w:t>
      </w:r>
    </w:p>
    <w:p>
      <w:pPr>
        <w:spacing w:before="0" w:after="100"/>
      </w:pPr>
      <w:r>
        <w:rPr>
          <w:b/>
        </w:rPr>
        <w:t>The limits:</w:t>
      </w:r>
      <w:r>
        <w:rPr/>
        <w:t xml:space="preserve"> €60,000, 12 weeks. The facts of Block 1.1 and the case brief are your evidence. Effort follows the printed cost, by the rule in Materi A5.</w:t>
      </w:r>
    </w:p>
    <w:p>
      <w:pPr>
        <w:spacing w:before="0" w:after="100"/>
      </w:pPr>
      <w:r>
        <w:rPr>
          <w:b/>
        </w:rPr>
        <w:t>Step 1 · Choose exactly four of the nine measures.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1"/>
        <w:gridCol w:w="2075"/>
        <w:gridCol w:w="2315"/>
        <w:gridCol w:w="1033"/>
        <w:gridCol w:w="799"/>
        <w:gridCol w:w="1918"/>
        <w:gridCol w:w="907"/>
      </w:tblGrid>
      <w:tr>
        <w:trPr>
          <w:cantSplit/>
          <w:tblHeader/>
        </w:trPr>
        <w:tc>
          <w:tcPr>
            <w:tcW w:type="dxa" w:w="591"/>
            <w:shd w:val="clear" w:color="auto" w:fill="E6ECF4"/>
          </w:tcPr>
          <w:p>
            <w:pPr>
              <w:spacing w:before="0" w:after="0"/>
            </w:pPr>
            <w:r>
              <w:rPr>
                <w:b/>
                <w:sz w:val="19"/>
              </w:rPr>
              <w:t>No.</w:t>
            </w:r>
          </w:p>
        </w:tc>
        <w:tc>
          <w:tcPr>
            <w:tcW w:type="dxa" w:w="2075"/>
            <w:shd w:val="clear" w:color="auto" w:fill="E6ECF4"/>
          </w:tcPr>
          <w:p>
            <w:pPr>
              <w:spacing w:before="0" w:after="0"/>
            </w:pPr>
            <w:r>
              <w:rPr>
                <w:b/>
                <w:sz w:val="19"/>
              </w:rPr>
              <w:t>Measure</w:t>
            </w:r>
          </w:p>
        </w:tc>
        <w:tc>
          <w:tcPr>
            <w:tcW w:type="dxa" w:w="2315"/>
            <w:shd w:val="clear" w:color="auto" w:fill="E6ECF4"/>
          </w:tcPr>
          <w:p>
            <w:pPr>
              <w:spacing w:before="0" w:after="0"/>
            </w:pPr>
            <w:r>
              <w:rPr>
                <w:b/>
                <w:sz w:val="19"/>
              </w:rPr>
              <w:t>What it does · what a learner notices</w:t>
            </w:r>
          </w:p>
        </w:tc>
        <w:tc>
          <w:tcPr>
            <w:tcW w:type="dxa" w:w="1033"/>
            <w:shd w:val="clear" w:color="auto" w:fill="E6ECF4"/>
          </w:tcPr>
          <w:p>
            <w:pPr>
              <w:spacing w:before="0" w:after="0"/>
            </w:pPr>
            <w:r>
              <w:rPr>
                <w:b/>
                <w:sz w:val="19"/>
              </w:rPr>
              <w:t>Cost</w:t>
            </w:r>
          </w:p>
        </w:tc>
        <w:tc>
          <w:tcPr>
            <w:tcW w:type="dxa" w:w="799"/>
            <w:shd w:val="clear" w:color="auto" w:fill="E6ECF4"/>
          </w:tcPr>
          <w:p>
            <w:pPr>
              <w:spacing w:before="0" w:after="0"/>
            </w:pPr>
            <w:r>
              <w:rPr>
                <w:b/>
                <w:sz w:val="19"/>
              </w:rPr>
              <w:t>Weeks</w:t>
            </w:r>
          </w:p>
        </w:tc>
        <w:tc>
          <w:tcPr>
            <w:tcW w:type="dxa" w:w="1918"/>
            <w:shd w:val="clear" w:color="auto" w:fill="E6ECF4"/>
          </w:tcPr>
          <w:p>
            <w:pPr>
              <w:spacing w:before="0" w:after="0"/>
            </w:pPr>
            <w:r>
              <w:rPr>
                <w:b/>
                <w:sz w:val="19"/>
              </w:rPr>
              <w:t>Acts on</w:t>
            </w:r>
          </w:p>
        </w:tc>
        <w:tc>
          <w:tcPr>
            <w:tcW w:type="dxa" w:w="907"/>
            <w:shd w:val="clear" w:color="auto" w:fill="E6ECF4"/>
          </w:tcPr>
          <w:p>
            <w:pPr>
              <w:spacing w:before="0" w:after="0"/>
            </w:pPr>
            <w:r>
              <w:rPr>
                <w:b/>
                <w:sz w:val="19"/>
              </w:rPr>
              <w:t>Choose (four)</w:t>
            </w:r>
          </w:p>
        </w:tc>
      </w:tr>
      <w:tr>
        <w:trPr>
          <w:cantSplit/>
        </w:trPr>
        <w:tc>
          <w:tcPr>
            <w:tcW w:type="dxa" w:w="591"/>
          </w:tcPr>
          <w:p>
            <w:pPr>
              <w:spacing w:before="0" w:after="0"/>
            </w:pPr>
            <w:r>
              <w:rPr>
                <w:sz w:val="19"/>
              </w:rPr>
              <w:t>M1</w:t>
            </w:r>
          </w:p>
        </w:tc>
        <w:tc>
          <w:tcPr>
            <w:tcW w:type="dxa" w:w="2075"/>
          </w:tcPr>
          <w:p>
            <w:pPr>
              <w:spacing w:before="0" w:after="0"/>
            </w:pPr>
            <w:r>
              <w:rPr>
                <w:sz w:val="19"/>
              </w:rPr>
              <w:t>Transparent adaptation</w:t>
            </w:r>
          </w:p>
        </w:tc>
        <w:tc>
          <w:tcPr>
            <w:tcW w:type="dxa" w:w="2315"/>
          </w:tcPr>
          <w:p>
            <w:pPr>
              <w:spacing w:before="0" w:after="0"/>
            </w:pPr>
            <w:r>
              <w:rPr>
                <w:sz w:val="19"/>
              </w:rPr>
              <w:t>Every change says what changed and why, with a button to change it back. · The learner sees the reason.</w:t>
            </w:r>
          </w:p>
        </w:tc>
        <w:tc>
          <w:tcPr>
            <w:tcW w:type="dxa" w:w="1033"/>
          </w:tcPr>
          <w:p>
            <w:pPr>
              <w:spacing w:before="0" w:after="0"/>
            </w:pPr>
            <w:r>
              <w:rPr>
                <w:sz w:val="19"/>
              </w:rPr>
              <w:t>€14,000</w:t>
            </w:r>
          </w:p>
        </w:tc>
        <w:tc>
          <w:tcPr>
            <w:tcW w:type="dxa" w:w="799"/>
          </w:tcPr>
          <w:p>
            <w:pPr>
              <w:spacing w:before="0" w:after="0"/>
            </w:pPr>
            <w:r>
              <w:rPr>
                <w:sz w:val="19"/>
              </w:rPr>
              <w:t>4</w:t>
            </w:r>
          </w:p>
        </w:tc>
        <w:tc>
          <w:tcPr>
            <w:tcW w:type="dxa" w:w="1918"/>
          </w:tcPr>
          <w:p>
            <w:pPr>
              <w:spacing w:before="0" w:after="0"/>
            </w:pPr>
            <w:r>
              <w:rPr>
                <w:sz w:val="19"/>
              </w:rPr>
              <w:t>Transparency</w:t>
            </w:r>
          </w:p>
        </w:tc>
        <w:tc>
          <w:tcPr>
            <w:tcW w:type="dxa" w:w="907"/>
          </w:tcPr>
          <w:p>
            <w:pPr>
              <w:spacing w:before="0" w:after="0"/>
            </w:pPr>
            <w:r>
              <w:rPr>
                <w:sz w:val="19"/>
              </w:rPr>
              <w:t>☐</w:t>
            </w:r>
          </w:p>
        </w:tc>
      </w:tr>
      <w:tr>
        <w:trPr>
          <w:cantSplit/>
        </w:trPr>
        <w:tc>
          <w:tcPr>
            <w:tcW w:type="dxa" w:w="591"/>
          </w:tcPr>
          <w:p>
            <w:pPr>
              <w:spacing w:before="0" w:after="0"/>
            </w:pPr>
            <w:r>
              <w:rPr>
                <w:sz w:val="19"/>
              </w:rPr>
              <w:t>M2</w:t>
            </w:r>
          </w:p>
        </w:tc>
        <w:tc>
          <w:tcPr>
            <w:tcW w:type="dxa" w:w="2075"/>
          </w:tcPr>
          <w:p>
            <w:pPr>
              <w:spacing w:before="0" w:after="0"/>
            </w:pPr>
            <w:r>
              <w:rPr>
                <w:sz w:val="19"/>
              </w:rPr>
              <w:t>Simple personalisation with three rules</w:t>
            </w:r>
          </w:p>
        </w:tc>
        <w:tc>
          <w:tcPr>
            <w:tcW w:type="dxa" w:w="2315"/>
          </w:tcPr>
          <w:p>
            <w:pPr>
              <w:spacing w:before="0" w:after="0"/>
            </w:pPr>
            <w:r>
              <w:rPr>
                <w:sz w:val="19"/>
              </w:rPr>
              <w:t>A start level from three questions, skip what was passed, repeat what was missed. · The path fits the learner, and the rules can be stated.</w:t>
            </w:r>
          </w:p>
        </w:tc>
        <w:tc>
          <w:tcPr>
            <w:tcW w:type="dxa" w:w="1033"/>
          </w:tcPr>
          <w:p>
            <w:pPr>
              <w:spacing w:before="0" w:after="0"/>
            </w:pPr>
            <w:r>
              <w:rPr>
                <w:sz w:val="19"/>
              </w:rPr>
              <w:t>€16,000</w:t>
            </w:r>
          </w:p>
        </w:tc>
        <w:tc>
          <w:tcPr>
            <w:tcW w:type="dxa" w:w="799"/>
          </w:tcPr>
          <w:p>
            <w:pPr>
              <w:spacing w:before="0" w:after="0"/>
            </w:pPr>
            <w:r>
              <w:rPr>
                <w:sz w:val="19"/>
              </w:rPr>
              <w:t>5</w:t>
            </w:r>
          </w:p>
        </w:tc>
        <w:tc>
          <w:tcPr>
            <w:tcW w:type="dxa" w:w="1918"/>
          </w:tcPr>
          <w:p>
            <w:pPr>
              <w:spacing w:before="0" w:after="0"/>
            </w:pPr>
            <w:r>
              <w:rPr>
                <w:sz w:val="19"/>
              </w:rPr>
              <w:t>Personalisation</w:t>
            </w:r>
          </w:p>
        </w:tc>
        <w:tc>
          <w:tcPr>
            <w:tcW w:type="dxa" w:w="907"/>
          </w:tcPr>
          <w:p>
            <w:pPr>
              <w:spacing w:before="0" w:after="0"/>
            </w:pPr>
            <w:r>
              <w:rPr>
                <w:sz w:val="19"/>
              </w:rPr>
              <w:t>☐</w:t>
            </w:r>
          </w:p>
        </w:tc>
      </w:tr>
      <w:tr>
        <w:trPr>
          <w:cantSplit/>
        </w:trPr>
        <w:tc>
          <w:tcPr>
            <w:tcW w:type="dxa" w:w="591"/>
          </w:tcPr>
          <w:p>
            <w:pPr>
              <w:spacing w:before="0" w:after="0"/>
            </w:pPr>
            <w:r>
              <w:rPr>
                <w:sz w:val="19"/>
              </w:rPr>
              <w:t>M3</w:t>
            </w:r>
          </w:p>
        </w:tc>
        <w:tc>
          <w:tcPr>
            <w:tcW w:type="dxa" w:w="2075"/>
          </w:tcPr>
          <w:p>
            <w:pPr>
              <w:spacing w:before="0" w:after="0"/>
            </w:pPr>
            <w:r>
              <w:rPr>
                <w:sz w:val="19"/>
              </w:rPr>
              <w:t>A clear structure</w:t>
            </w:r>
          </w:p>
        </w:tc>
        <w:tc>
          <w:tcPr>
            <w:tcW w:type="dxa" w:w="2315"/>
          </w:tcPr>
          <w:p>
            <w:pPr>
              <w:spacing w:before="0" w:after="0"/>
            </w:pPr>
            <w:r>
              <w:rPr>
                <w:sz w:val="19"/>
              </w:rPr>
              <w:t>One path page in the same order for everyone, with the adapted parts marked. · The learner sees what is adapted.</w:t>
            </w:r>
          </w:p>
        </w:tc>
        <w:tc>
          <w:tcPr>
            <w:tcW w:type="dxa" w:w="1033"/>
          </w:tcPr>
          <w:p>
            <w:pPr>
              <w:spacing w:before="0" w:after="0"/>
            </w:pPr>
            <w:r>
              <w:rPr>
                <w:sz w:val="19"/>
              </w:rPr>
              <w:t>€9,000</w:t>
            </w:r>
          </w:p>
        </w:tc>
        <w:tc>
          <w:tcPr>
            <w:tcW w:type="dxa" w:w="799"/>
          </w:tcPr>
          <w:p>
            <w:pPr>
              <w:spacing w:before="0" w:after="0"/>
            </w:pPr>
            <w:r>
              <w:rPr>
                <w:sz w:val="19"/>
              </w:rPr>
              <w:t>3</w:t>
            </w:r>
          </w:p>
        </w:tc>
        <w:tc>
          <w:tcPr>
            <w:tcW w:type="dxa" w:w="1918"/>
          </w:tcPr>
          <w:p>
            <w:pPr>
              <w:spacing w:before="0" w:after="0"/>
            </w:pPr>
            <w:r>
              <w:rPr>
                <w:sz w:val="19"/>
              </w:rPr>
              <w:t>Structure</w:t>
            </w:r>
          </w:p>
        </w:tc>
        <w:tc>
          <w:tcPr>
            <w:tcW w:type="dxa" w:w="907"/>
          </w:tcPr>
          <w:p>
            <w:pPr>
              <w:spacing w:before="0" w:after="0"/>
            </w:pPr>
            <w:r>
              <w:rPr>
                <w:sz w:val="19"/>
              </w:rPr>
              <w:t>☐</w:t>
            </w:r>
          </w:p>
        </w:tc>
      </w:tr>
      <w:tr>
        <w:trPr>
          <w:cantSplit/>
        </w:trPr>
        <w:tc>
          <w:tcPr>
            <w:tcW w:type="dxa" w:w="591"/>
          </w:tcPr>
          <w:p>
            <w:pPr>
              <w:spacing w:before="0" w:after="0"/>
            </w:pPr>
            <w:r>
              <w:rPr>
                <w:sz w:val="19"/>
              </w:rPr>
              <w:t>M4</w:t>
            </w:r>
          </w:p>
        </w:tc>
        <w:tc>
          <w:tcPr>
            <w:tcW w:type="dxa" w:w="2075"/>
          </w:tcPr>
          <w:p>
            <w:pPr>
              <w:spacing w:before="0" w:after="0"/>
            </w:pPr>
            <w:r>
              <w:rPr>
                <w:sz w:val="19"/>
              </w:rPr>
              <w:t>Targeted feedback</w:t>
            </w:r>
          </w:p>
        </w:tc>
        <w:tc>
          <w:tcPr>
            <w:tcW w:type="dxa" w:w="2315"/>
          </w:tcPr>
          <w:p>
            <w:pPr>
              <w:spacing w:before="0" w:after="0"/>
            </w:pPr>
            <w:r>
              <w:rPr>
                <w:sz w:val="19"/>
              </w:rPr>
              <w:t>After each unit a short note on what changed in the path and what to do next. · Every unit ends with a clear next step.</w:t>
            </w:r>
          </w:p>
        </w:tc>
        <w:tc>
          <w:tcPr>
            <w:tcW w:type="dxa" w:w="1033"/>
          </w:tcPr>
          <w:p>
            <w:pPr>
              <w:spacing w:before="0" w:after="0"/>
            </w:pPr>
            <w:r>
              <w:rPr>
                <w:sz w:val="19"/>
              </w:rPr>
              <w:t>€8,000</w:t>
            </w:r>
          </w:p>
        </w:tc>
        <w:tc>
          <w:tcPr>
            <w:tcW w:type="dxa" w:w="799"/>
          </w:tcPr>
          <w:p>
            <w:pPr>
              <w:spacing w:before="0" w:after="0"/>
            </w:pPr>
            <w:r>
              <w:rPr>
                <w:sz w:val="19"/>
              </w:rPr>
              <w:t>3</w:t>
            </w:r>
          </w:p>
        </w:tc>
        <w:tc>
          <w:tcPr>
            <w:tcW w:type="dxa" w:w="1918"/>
          </w:tcPr>
          <w:p>
            <w:pPr>
              <w:spacing w:before="0" w:after="0"/>
            </w:pPr>
            <w:r>
              <w:rPr>
                <w:sz w:val="19"/>
              </w:rPr>
              <w:t>Feedback</w:t>
            </w:r>
          </w:p>
        </w:tc>
        <w:tc>
          <w:tcPr>
            <w:tcW w:type="dxa" w:w="907"/>
          </w:tcPr>
          <w:p>
            <w:pPr>
              <w:spacing w:before="0" w:after="0"/>
            </w:pPr>
            <w:r>
              <w:rPr>
                <w:sz w:val="19"/>
              </w:rPr>
              <w:t>☐</w:t>
            </w:r>
          </w:p>
        </w:tc>
      </w:tr>
      <w:tr>
        <w:trPr>
          <w:cantSplit/>
        </w:trPr>
        <w:tc>
          <w:tcPr>
            <w:tcW w:type="dxa" w:w="591"/>
          </w:tcPr>
          <w:p>
            <w:pPr>
              <w:spacing w:before="0" w:after="0"/>
            </w:pPr>
            <w:r>
              <w:rPr>
                <w:sz w:val="19"/>
              </w:rPr>
              <w:t>M5</w:t>
            </w:r>
          </w:p>
        </w:tc>
        <w:tc>
          <w:tcPr>
            <w:tcW w:type="dxa" w:w="2075"/>
          </w:tcPr>
          <w:p>
            <w:pPr>
              <w:spacing w:before="0" w:after="0"/>
            </w:pPr>
            <w:r>
              <w:rPr>
                <w:sz w:val="19"/>
              </w:rPr>
              <w:t>Learner control</w:t>
            </w:r>
          </w:p>
        </w:tc>
        <w:tc>
          <w:tcPr>
            <w:tcW w:type="dxa" w:w="2315"/>
          </w:tcPr>
          <w:p>
            <w:pPr>
              <w:spacing w:before="0" w:after="0"/>
            </w:pPr>
            <w:r>
              <w:rPr>
                <w:sz w:val="19"/>
              </w:rPr>
              <w:t>A switch to turn the adaptation off and to choose the path alone. · The learner decides.</w:t>
            </w:r>
          </w:p>
        </w:tc>
        <w:tc>
          <w:tcPr>
            <w:tcW w:type="dxa" w:w="1033"/>
          </w:tcPr>
          <w:p>
            <w:pPr>
              <w:spacing w:before="0" w:after="0"/>
            </w:pPr>
            <w:r>
              <w:rPr>
                <w:sz w:val="19"/>
              </w:rPr>
              <w:t>€7,000</w:t>
            </w:r>
          </w:p>
        </w:tc>
        <w:tc>
          <w:tcPr>
            <w:tcW w:type="dxa" w:w="799"/>
          </w:tcPr>
          <w:p>
            <w:pPr>
              <w:spacing w:before="0" w:after="0"/>
            </w:pPr>
            <w:r>
              <w:rPr>
                <w:sz w:val="19"/>
              </w:rPr>
              <w:t>2</w:t>
            </w:r>
          </w:p>
        </w:tc>
        <w:tc>
          <w:tcPr>
            <w:tcW w:type="dxa" w:w="1918"/>
          </w:tcPr>
          <w:p>
            <w:pPr>
              <w:spacing w:before="0" w:after="0"/>
            </w:pPr>
            <w:r>
              <w:rPr>
                <w:sz w:val="19"/>
              </w:rPr>
              <w:t>Control</w:t>
            </w:r>
          </w:p>
        </w:tc>
        <w:tc>
          <w:tcPr>
            <w:tcW w:type="dxa" w:w="907"/>
          </w:tcPr>
          <w:p>
            <w:pPr>
              <w:spacing w:before="0" w:after="0"/>
            </w:pPr>
            <w:r>
              <w:rPr>
                <w:sz w:val="19"/>
              </w:rPr>
              <w:t>☐</w:t>
            </w:r>
          </w:p>
        </w:tc>
      </w:tr>
      <w:tr>
        <w:trPr>
          <w:cantSplit/>
        </w:trPr>
        <w:tc>
          <w:tcPr>
            <w:tcW w:type="dxa" w:w="591"/>
          </w:tcPr>
          <w:p>
            <w:pPr>
              <w:spacing w:before="0" w:after="0"/>
            </w:pPr>
            <w:r>
              <w:rPr>
                <w:sz w:val="19"/>
              </w:rPr>
              <w:t>M6</w:t>
            </w:r>
          </w:p>
        </w:tc>
        <w:tc>
          <w:tcPr>
            <w:tcW w:type="dxa" w:w="2075"/>
          </w:tcPr>
          <w:p>
            <w:pPr>
              <w:spacing w:before="0" w:after="0"/>
            </w:pPr>
            <w:r>
              <w:rPr>
                <w:sz w:val="19"/>
              </w:rPr>
              <w:t>A full deep-learning recommender</w:t>
            </w:r>
          </w:p>
        </w:tc>
        <w:tc>
          <w:tcPr>
            <w:tcW w:type="dxa" w:w="2315"/>
          </w:tcPr>
          <w:p>
            <w:pPr>
              <w:spacing w:before="0" w:after="0"/>
            </w:pPr>
            <w:r>
              <w:rPr>
                <w:sz w:val="19"/>
              </w:rPr>
              <w:t>A model that predicts the best next lesson for each learner. · Lessons arrive that nobody can explain.</w:t>
            </w:r>
          </w:p>
        </w:tc>
        <w:tc>
          <w:tcPr>
            <w:tcW w:type="dxa" w:w="1033"/>
          </w:tcPr>
          <w:p>
            <w:pPr>
              <w:spacing w:before="0" w:after="0"/>
            </w:pPr>
            <w:r>
              <w:rPr>
                <w:sz w:val="19"/>
              </w:rPr>
              <w:t>€45,000</w:t>
            </w:r>
          </w:p>
        </w:tc>
        <w:tc>
          <w:tcPr>
            <w:tcW w:type="dxa" w:w="799"/>
          </w:tcPr>
          <w:p>
            <w:pPr>
              <w:spacing w:before="0" w:after="0"/>
            </w:pPr>
            <w:r>
              <w:rPr>
                <w:sz w:val="19"/>
              </w:rPr>
              <w:t>10</w:t>
            </w:r>
          </w:p>
        </w:tc>
        <w:tc>
          <w:tcPr>
            <w:tcW w:type="dxa" w:w="1918"/>
          </w:tcPr>
          <w:p>
            <w:pPr>
              <w:spacing w:before="0" w:after="0"/>
            </w:pPr>
            <w:r>
              <w:rPr>
                <w:sz w:val="19"/>
              </w:rPr>
              <w:t>Adds technology</w:t>
            </w:r>
          </w:p>
        </w:tc>
        <w:tc>
          <w:tcPr>
            <w:tcW w:type="dxa" w:w="907"/>
          </w:tcPr>
          <w:p>
            <w:pPr>
              <w:spacing w:before="0" w:after="0"/>
            </w:pPr>
            <w:r>
              <w:rPr>
                <w:sz w:val="19"/>
              </w:rPr>
              <w:t>☐</w:t>
            </w:r>
          </w:p>
        </w:tc>
      </w:tr>
      <w:tr>
        <w:trPr>
          <w:cantSplit/>
        </w:trPr>
        <w:tc>
          <w:tcPr>
            <w:tcW w:type="dxa" w:w="591"/>
          </w:tcPr>
          <w:p>
            <w:pPr>
              <w:spacing w:before="0" w:after="0"/>
            </w:pPr>
            <w:r>
              <w:rPr>
                <w:sz w:val="19"/>
              </w:rPr>
              <w:t>M7</w:t>
            </w:r>
          </w:p>
        </w:tc>
        <w:tc>
          <w:tcPr>
            <w:tcW w:type="dxa" w:w="2075"/>
          </w:tcPr>
          <w:p>
            <w:pPr>
              <w:spacing w:before="0" w:after="0"/>
            </w:pPr>
            <w:r>
              <w:rPr>
                <w:sz w:val="19"/>
              </w:rPr>
              <w:t>Five variants of every lesson</w:t>
            </w:r>
          </w:p>
        </w:tc>
        <w:tc>
          <w:tcPr>
            <w:tcW w:type="dxa" w:w="2315"/>
          </w:tcPr>
          <w:p>
            <w:pPr>
              <w:spacing w:before="0" w:after="0"/>
            </w:pPr>
            <w:r>
              <w:rPr>
                <w:sz w:val="19"/>
              </w:rPr>
              <w:t>Every lesson is rewritten five ways to fit different learners. · Lessons differ from learner to learner.</w:t>
            </w:r>
          </w:p>
        </w:tc>
        <w:tc>
          <w:tcPr>
            <w:tcW w:type="dxa" w:w="1033"/>
          </w:tcPr>
          <w:p>
            <w:pPr>
              <w:spacing w:before="0" w:after="0"/>
            </w:pPr>
            <w:r>
              <w:rPr>
                <w:sz w:val="19"/>
              </w:rPr>
              <w:t>€30,000</w:t>
            </w:r>
          </w:p>
        </w:tc>
        <w:tc>
          <w:tcPr>
            <w:tcW w:type="dxa" w:w="799"/>
          </w:tcPr>
          <w:p>
            <w:pPr>
              <w:spacing w:before="0" w:after="0"/>
            </w:pPr>
            <w:r>
              <w:rPr>
                <w:sz w:val="19"/>
              </w:rPr>
              <w:t>6</w:t>
            </w:r>
          </w:p>
        </w:tc>
        <w:tc>
          <w:tcPr>
            <w:tcW w:type="dxa" w:w="1918"/>
          </w:tcPr>
          <w:p>
            <w:pPr>
              <w:spacing w:before="0" w:after="0"/>
            </w:pPr>
            <w:r>
              <w:rPr>
                <w:sz w:val="19"/>
              </w:rPr>
              <w:t>Adds variants</w:t>
            </w:r>
          </w:p>
        </w:tc>
        <w:tc>
          <w:tcPr>
            <w:tcW w:type="dxa" w:w="907"/>
          </w:tcPr>
          <w:p>
            <w:pPr>
              <w:spacing w:before="0" w:after="0"/>
            </w:pPr>
            <w:r>
              <w:rPr>
                <w:sz w:val="19"/>
              </w:rPr>
              <w:t>☐</w:t>
            </w:r>
          </w:p>
        </w:tc>
      </w:tr>
      <w:tr>
        <w:trPr>
          <w:cantSplit/>
        </w:trPr>
        <w:tc>
          <w:tcPr>
            <w:tcW w:type="dxa" w:w="591"/>
          </w:tcPr>
          <w:p>
            <w:pPr>
              <w:spacing w:before="0" w:after="0"/>
            </w:pPr>
            <w:r>
              <w:rPr>
                <w:sz w:val="19"/>
              </w:rPr>
              <w:t>M8</w:t>
            </w:r>
          </w:p>
        </w:tc>
        <w:tc>
          <w:tcPr>
            <w:tcW w:type="dxa" w:w="2075"/>
          </w:tcPr>
          <w:p>
            <w:pPr>
              <w:spacing w:before="0" w:after="0"/>
            </w:pPr>
            <w:r>
              <w:rPr>
                <w:sz w:val="19"/>
              </w:rPr>
              <w:t>A dashboard of twenty learner metrics</w:t>
            </w:r>
          </w:p>
        </w:tc>
        <w:tc>
          <w:tcPr>
            <w:tcW w:type="dxa" w:w="2315"/>
          </w:tcPr>
          <w:p>
            <w:pPr>
              <w:spacing w:before="0" w:after="0"/>
            </w:pPr>
            <w:r>
              <w:rPr>
                <w:sz w:val="19"/>
              </w:rPr>
              <w:t>Learners see twenty figures about how the system rates them. · A wall of figures appears.</w:t>
            </w:r>
          </w:p>
        </w:tc>
        <w:tc>
          <w:tcPr>
            <w:tcW w:type="dxa" w:w="1033"/>
          </w:tcPr>
          <w:p>
            <w:pPr>
              <w:spacing w:before="0" w:after="0"/>
            </w:pPr>
            <w:r>
              <w:rPr>
                <w:sz w:val="19"/>
              </w:rPr>
              <w:t>€18,000</w:t>
            </w:r>
          </w:p>
        </w:tc>
        <w:tc>
          <w:tcPr>
            <w:tcW w:type="dxa" w:w="799"/>
          </w:tcPr>
          <w:p>
            <w:pPr>
              <w:spacing w:before="0" w:after="0"/>
            </w:pPr>
            <w:r>
              <w:rPr>
                <w:sz w:val="19"/>
              </w:rPr>
              <w:t>5</w:t>
            </w:r>
          </w:p>
        </w:tc>
        <w:tc>
          <w:tcPr>
            <w:tcW w:type="dxa" w:w="1918"/>
          </w:tcPr>
          <w:p>
            <w:pPr>
              <w:spacing w:before="0" w:after="0"/>
            </w:pPr>
            <w:r>
              <w:rPr>
                <w:sz w:val="19"/>
              </w:rPr>
              <w:t>Adds information</w:t>
            </w:r>
          </w:p>
        </w:tc>
        <w:tc>
          <w:tcPr>
            <w:tcW w:type="dxa" w:w="907"/>
          </w:tcPr>
          <w:p>
            <w:pPr>
              <w:spacing w:before="0" w:after="0"/>
            </w:pPr>
            <w:r>
              <w:rPr>
                <w:sz w:val="19"/>
              </w:rPr>
              <w:t>☐</w:t>
            </w:r>
          </w:p>
        </w:tc>
      </w:tr>
      <w:tr>
        <w:trPr>
          <w:cantSplit/>
        </w:trPr>
        <w:tc>
          <w:tcPr>
            <w:tcW w:type="dxa" w:w="591"/>
          </w:tcPr>
          <w:p>
            <w:pPr>
              <w:spacing w:before="0" w:after="0"/>
            </w:pPr>
            <w:r>
              <w:rPr>
                <w:sz w:val="19"/>
              </w:rPr>
              <w:t>M9</w:t>
            </w:r>
          </w:p>
        </w:tc>
        <w:tc>
          <w:tcPr>
            <w:tcW w:type="dxa" w:w="2075"/>
          </w:tcPr>
          <w:p>
            <w:pPr>
              <w:spacing w:before="0" w:after="0"/>
            </w:pPr>
            <w:r>
              <w:rPr>
                <w:sz w:val="19"/>
              </w:rPr>
              <w:t>Badges for following the recommended path</w:t>
            </w:r>
          </w:p>
        </w:tc>
        <w:tc>
          <w:tcPr>
            <w:tcW w:type="dxa" w:w="2315"/>
          </w:tcPr>
          <w:p>
            <w:pPr>
              <w:spacing w:before="0" w:after="0"/>
            </w:pPr>
            <w:r>
              <w:rPr>
                <w:sz w:val="19"/>
              </w:rPr>
              <w:t>A badge for every lesson taken in the order the system suggests. · Badges appear.</w:t>
            </w:r>
          </w:p>
        </w:tc>
        <w:tc>
          <w:tcPr>
            <w:tcW w:type="dxa" w:w="1033"/>
          </w:tcPr>
          <w:p>
            <w:pPr>
              <w:spacing w:before="0" w:after="0"/>
            </w:pPr>
            <w:r>
              <w:rPr>
                <w:sz w:val="19"/>
              </w:rPr>
              <w:t>€6,000</w:t>
            </w:r>
          </w:p>
        </w:tc>
        <w:tc>
          <w:tcPr>
            <w:tcW w:type="dxa" w:w="799"/>
          </w:tcPr>
          <w:p>
            <w:pPr>
              <w:spacing w:before="0" w:after="0"/>
            </w:pPr>
            <w:r>
              <w:rPr>
                <w:sz w:val="19"/>
              </w:rPr>
              <w:t>2</w:t>
            </w:r>
          </w:p>
        </w:tc>
        <w:tc>
          <w:tcPr>
            <w:tcW w:type="dxa" w:w="1918"/>
          </w:tcPr>
          <w:p>
            <w:pPr>
              <w:spacing w:before="0" w:after="0"/>
            </w:pPr>
            <w:r>
              <w:rPr>
                <w:sz w:val="19"/>
              </w:rPr>
              <w:t>Adds rewards</w:t>
            </w:r>
          </w:p>
        </w:tc>
        <w:tc>
          <w:tcPr>
            <w:tcW w:type="dxa" w:w="907"/>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Benefit: how much it helps the learner understand and use the adaptation. Effort: by the printed cost, with the rule in Materi A5 (under €10,000, up to €25,000, above). Risk: what could go wrong, for example that the explanation confuses or the rules are too crude.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3"/>
        <w:gridCol w:w="2463"/>
        <w:gridCol w:w="2359"/>
        <w:gridCol w:w="2153"/>
      </w:tblGrid>
      <w:tr>
        <w:trPr>
          <w:cantSplit/>
          <w:tblHeader/>
        </w:trPr>
        <w:tc>
          <w:tcPr>
            <w:tcW w:type="dxa" w:w="2663"/>
            <w:shd w:val="clear" w:color="auto" w:fill="E6ECF4"/>
          </w:tcPr>
          <w:p>
            <w:pPr>
              <w:spacing w:before="0" w:after="0"/>
            </w:pPr>
            <w:r>
              <w:rPr>
                <w:b/>
                <w:sz w:val="19"/>
              </w:rPr>
              <w:t>Measure (M1 to M9)</w:t>
            </w:r>
          </w:p>
        </w:tc>
        <w:tc>
          <w:tcPr>
            <w:tcW w:type="dxa" w:w="2463"/>
            <w:shd w:val="clear" w:color="auto" w:fill="E6ECF4"/>
          </w:tcPr>
          <w:p>
            <w:pPr>
              <w:spacing w:before="0" w:after="0"/>
            </w:pPr>
            <w:r>
              <w:rPr>
                <w:b/>
                <w:sz w:val="19"/>
              </w:rPr>
              <w:t>Benefit</w:t>
            </w:r>
          </w:p>
        </w:tc>
        <w:tc>
          <w:tcPr>
            <w:tcW w:type="dxa" w:w="2359"/>
            <w:shd w:val="clear" w:color="auto" w:fill="E6ECF4"/>
          </w:tcPr>
          <w:p>
            <w:pPr>
              <w:spacing w:before="0" w:after="0"/>
            </w:pPr>
            <w:r>
              <w:rPr>
                <w:b/>
                <w:sz w:val="19"/>
              </w:rPr>
              <w:t>Effort</w:t>
            </w:r>
          </w:p>
        </w:tc>
        <w:tc>
          <w:tcPr>
            <w:tcW w:type="dxa" w:w="2153"/>
            <w:shd w:val="clear" w:color="auto" w:fill="E6ECF4"/>
          </w:tcPr>
          <w:p>
            <w:pPr>
              <w:spacing w:before="0" w:after="0"/>
            </w:pPr>
            <w:r>
              <w:rPr>
                <w:b/>
                <w:sz w:val="19"/>
              </w:rPr>
              <w:t>Risk</w:t>
            </w:r>
          </w:p>
        </w:tc>
      </w:tr>
      <w:tr>
        <w:trPr>
          <w:cantSplit/>
          <w:trHeight w:val="538" w:hRule="atLeast"/>
        </w:trPr>
        <w:tc>
          <w:tcPr>
            <w:tcW w:type="dxa" w:w="2663"/>
          </w:tcPr>
          <w:p/>
        </w:tc>
        <w:tc>
          <w:tcPr>
            <w:tcW w:type="dxa" w:w="2463"/>
          </w:tcPr>
          <w:p>
            <w:pPr>
              <w:spacing w:before="0" w:after="0"/>
            </w:pPr>
            <w:r>
              <w:rPr>
                <w:sz w:val="19"/>
              </w:rPr>
              <w:t>☐ Low ☐ Mid ☐ High</w:t>
            </w:r>
          </w:p>
        </w:tc>
        <w:tc>
          <w:tcPr>
            <w:tcW w:type="dxa" w:w="2359"/>
          </w:tcPr>
          <w:p>
            <w:pPr>
              <w:spacing w:before="0" w:after="0"/>
            </w:pPr>
            <w:r>
              <w:rPr>
                <w:sz w:val="19"/>
              </w:rPr>
              <w:t>☐ Low ☐ Mid ☐ High</w:t>
            </w:r>
          </w:p>
        </w:tc>
        <w:tc>
          <w:tcPr>
            <w:tcW w:type="dxa" w:w="2153"/>
          </w:tcPr>
          <w:p>
            <w:pPr>
              <w:spacing w:before="0" w:after="0"/>
            </w:pPr>
            <w:r>
              <w:rPr>
                <w:sz w:val="19"/>
              </w:rPr>
              <w:t>☐ Low ☐ Mid ☐ High</w:t>
            </w:r>
          </w:p>
        </w:tc>
      </w:tr>
      <w:tr>
        <w:trPr>
          <w:cantSplit/>
          <w:trHeight w:val="538" w:hRule="atLeast"/>
        </w:trPr>
        <w:tc>
          <w:tcPr>
            <w:tcW w:type="dxa" w:w="2663"/>
          </w:tcPr>
          <w:p/>
        </w:tc>
        <w:tc>
          <w:tcPr>
            <w:tcW w:type="dxa" w:w="2463"/>
          </w:tcPr>
          <w:p>
            <w:pPr>
              <w:spacing w:before="0" w:after="0"/>
            </w:pPr>
            <w:r>
              <w:rPr>
                <w:sz w:val="19"/>
              </w:rPr>
              <w:t>☐ Low ☐ Mid ☐ High</w:t>
            </w:r>
          </w:p>
        </w:tc>
        <w:tc>
          <w:tcPr>
            <w:tcW w:type="dxa" w:w="2359"/>
          </w:tcPr>
          <w:p>
            <w:pPr>
              <w:spacing w:before="0" w:after="0"/>
            </w:pPr>
            <w:r>
              <w:rPr>
                <w:sz w:val="19"/>
              </w:rPr>
              <w:t>☐ Low ☐ Mid ☐ High</w:t>
            </w:r>
          </w:p>
        </w:tc>
        <w:tc>
          <w:tcPr>
            <w:tcW w:type="dxa" w:w="2153"/>
          </w:tcPr>
          <w:p>
            <w:pPr>
              <w:spacing w:before="0" w:after="0"/>
            </w:pPr>
            <w:r>
              <w:rPr>
                <w:sz w:val="19"/>
              </w:rPr>
              <w:t>☐ Low ☐ Mid ☐ High</w:t>
            </w:r>
          </w:p>
        </w:tc>
      </w:tr>
      <w:tr>
        <w:trPr>
          <w:cantSplit/>
          <w:trHeight w:val="538" w:hRule="atLeast"/>
        </w:trPr>
        <w:tc>
          <w:tcPr>
            <w:tcW w:type="dxa" w:w="2663"/>
          </w:tcPr>
          <w:p/>
        </w:tc>
        <w:tc>
          <w:tcPr>
            <w:tcW w:type="dxa" w:w="2463"/>
          </w:tcPr>
          <w:p>
            <w:pPr>
              <w:spacing w:before="0" w:after="0"/>
            </w:pPr>
            <w:r>
              <w:rPr>
                <w:sz w:val="19"/>
              </w:rPr>
              <w:t>☐ Low ☐ Mid ☐ High</w:t>
            </w:r>
          </w:p>
        </w:tc>
        <w:tc>
          <w:tcPr>
            <w:tcW w:type="dxa" w:w="2359"/>
          </w:tcPr>
          <w:p>
            <w:pPr>
              <w:spacing w:before="0" w:after="0"/>
            </w:pPr>
            <w:r>
              <w:rPr>
                <w:sz w:val="19"/>
              </w:rPr>
              <w:t>☐ Low ☐ Mid ☐ High</w:t>
            </w:r>
          </w:p>
        </w:tc>
        <w:tc>
          <w:tcPr>
            <w:tcW w:type="dxa" w:w="2153"/>
          </w:tcPr>
          <w:p>
            <w:pPr>
              <w:spacing w:before="0" w:after="0"/>
            </w:pPr>
            <w:r>
              <w:rPr>
                <w:sz w:val="19"/>
              </w:rPr>
              <w:t>☐ Low ☐ Mid ☐ High</w:t>
            </w:r>
          </w:p>
        </w:tc>
      </w:tr>
      <w:tr>
        <w:trPr>
          <w:cantSplit/>
          <w:trHeight w:val="538" w:hRule="atLeast"/>
        </w:trPr>
        <w:tc>
          <w:tcPr>
            <w:tcW w:type="dxa" w:w="2663"/>
          </w:tcPr>
          <w:p/>
        </w:tc>
        <w:tc>
          <w:tcPr>
            <w:tcW w:type="dxa" w:w="2463"/>
          </w:tcPr>
          <w:p>
            <w:pPr>
              <w:spacing w:before="0" w:after="0"/>
            </w:pPr>
            <w:r>
              <w:rPr>
                <w:sz w:val="19"/>
              </w:rPr>
              <w:t>☐ Low ☐ Mid ☐ High</w:t>
            </w:r>
          </w:p>
        </w:tc>
        <w:tc>
          <w:tcPr>
            <w:tcW w:type="dxa" w:w="2359"/>
          </w:tcPr>
          <w:p>
            <w:pPr>
              <w:spacing w:before="0" w:after="0"/>
            </w:pPr>
            <w:r>
              <w:rPr>
                <w:sz w:val="19"/>
              </w:rPr>
              <w:t>☐ Low ☐ Mid ☐ High</w:t>
            </w:r>
          </w:p>
        </w:tc>
        <w:tc>
          <w:tcPr>
            <w:tcW w:type="dxa" w:w="2153"/>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41"/>
        <w:gridCol w:w="2489"/>
        <w:gridCol w:w="2707"/>
        <w:gridCol w:w="2501"/>
      </w:tblGrid>
      <w:tr>
        <w:trPr>
          <w:cantSplit/>
          <w:tblHeader/>
        </w:trPr>
        <w:tc>
          <w:tcPr>
            <w:tcW w:type="dxa" w:w="1941"/>
            <w:shd w:val="clear" w:color="auto" w:fill="E6ECF4"/>
          </w:tcPr>
          <w:p>
            <w:pPr>
              <w:spacing w:before="0" w:after="0"/>
            </w:pPr>
            <w:r>
              <w:rPr>
                <w:b/>
                <w:sz w:val="19"/>
              </w:rPr>
              <w:t>Total cost of your four measures</w:t>
            </w:r>
          </w:p>
        </w:tc>
        <w:tc>
          <w:tcPr>
            <w:tcW w:type="dxa" w:w="2489"/>
            <w:shd w:val="clear" w:color="auto" w:fill="E6ECF4"/>
          </w:tcPr>
          <w:p>
            <w:pPr>
              <w:spacing w:before="0" w:after="0"/>
            </w:pPr>
            <w:r>
              <w:rPr>
                <w:b/>
                <w:sz w:val="19"/>
              </w:rPr>
              <w:t>Budget</w:t>
            </w:r>
          </w:p>
        </w:tc>
        <w:tc>
          <w:tcPr>
            <w:tcW w:type="dxa" w:w="2707"/>
            <w:shd w:val="clear" w:color="auto" w:fill="E6ECF4"/>
          </w:tcPr>
          <w:p>
            <w:pPr>
              <w:spacing w:before="0" w:after="0"/>
            </w:pPr>
            <w:r>
              <w:rPr>
                <w:b/>
                <w:sz w:val="19"/>
              </w:rPr>
              <w:t>Longest measure (weeks)</w:t>
            </w:r>
          </w:p>
        </w:tc>
        <w:tc>
          <w:tcPr>
            <w:tcW w:type="dxa" w:w="2501"/>
            <w:shd w:val="clear" w:color="auto" w:fill="E6ECF4"/>
          </w:tcPr>
          <w:p>
            <w:pPr>
              <w:spacing w:before="0" w:after="0"/>
            </w:pPr>
            <w:r>
              <w:rPr>
                <w:b/>
                <w:sz w:val="19"/>
              </w:rPr>
              <w:t>Time limit</w:t>
            </w:r>
          </w:p>
        </w:tc>
      </w:tr>
      <w:tr>
        <w:trPr>
          <w:cantSplit/>
        </w:trPr>
        <w:tc>
          <w:tcPr>
            <w:tcW w:type="dxa" w:w="1941"/>
          </w:tcPr>
          <w:p>
            <w:pPr>
              <w:spacing w:before="0" w:after="0"/>
            </w:pPr>
            <w:r>
              <w:rPr>
                <w:sz w:val="19"/>
              </w:rPr>
              <w:t>€ __</w:t>
            </w:r>
          </w:p>
        </w:tc>
        <w:tc>
          <w:tcPr>
            <w:tcW w:type="dxa" w:w="2489"/>
          </w:tcPr>
          <w:p>
            <w:pPr>
              <w:spacing w:before="0" w:after="0"/>
            </w:pPr>
            <w:r>
              <w:rPr>
                <w:sz w:val="19"/>
              </w:rPr>
              <w:t>€60,000</w:t>
            </w:r>
          </w:p>
        </w:tc>
        <w:tc>
          <w:tcPr>
            <w:tcW w:type="dxa" w:w="2707"/>
          </w:tcPr>
          <w:p>
            <w:pPr>
              <w:spacing w:before="0" w:after="0"/>
            </w:pPr>
            <w:r>
              <w:rPr>
                <w:sz w:val="19"/>
              </w:rPr>
              <w:t>__ weeks</w:t>
            </w:r>
          </w:p>
        </w:tc>
        <w:tc>
          <w:tcPr>
            <w:tcW w:type="dxa" w:w="2501"/>
          </w:tcPr>
          <w:p>
            <w:pPr>
              <w:spacing w:before="0" w:after="0"/>
            </w:pPr>
            <w:r>
              <w:rPr>
                <w:sz w:val="19"/>
              </w:rPr>
              <w:t>12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Justify your decision: why does your first priority go first? Use the plan's rationale, comprehensibility before complexity: say how your first measure makes the system understandable.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and your answers in Block 1.1, your four measures with their ratings and reasons, your order and justification, and your missing information. On the website the same file is exported as </w:t>
            </w:r>
            <w:r>
              <w:rPr>
                <w:rFonts w:ascii="Consolas" w:hAnsi="Consolas"/>
              </w:rPr>
              <w:t>1-{your-name}-day12-l1l2-ux-analysis</w:t>
            </w:r>
            <w:r>
              <w:rPr/>
              <w:t>.</w:t>
            </w:r>
          </w:p>
        </w:tc>
      </w:tr>
    </w:tbl>
    <w:p>
      <w:pPr>
        <w:spacing w:before="0" w:after="80"/>
      </w:pPr>
    </w:p>
    <w:p>
      <w:r>
        <w:br w:type="page"/>
      </w:r>
    </w:p>
    <w:p>
      <w:pPr>
        <w:pStyle w:val="Heading1"/>
        <w:pBdr>
          <w:bottom w:val="single" w:sz="8" w:space="2" w:color="17212E"/>
        </w:pBdr>
      </w:pPr>
      <w:r>
        <w:rPr/>
        <w:t>Task 2 · Route 2 · UX Strategy Memo (Level 3)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This task is the day's Level 3 transfer project. It takes 3 UE (about 135 minutes): UE8 for Materi B and the brief, UE9 for Block 3.1, UE10 for Block 3.2, the presentation of your decision and the debrief with the trainer. The two blocks need about 20 minutes of writing; the rest of the time is the discussion of your decisions.</w:t>
            </w:r>
          </w:p>
        </w:tc>
      </w:tr>
    </w:tbl>
    <w:p>
      <w:pPr>
        <w:spacing w:before="0" w:after="80"/>
      </w:pPr>
    </w:p>
    <w:p>
      <w:pPr>
        <w:pStyle w:val="Heading2"/>
      </w:pPr>
      <w:r>
        <w:rPr/>
        <w:t>The situation: AdaptLearn's Chief Product &amp; UX Officer</w:t>
      </w:r>
    </w:p>
    <w:p>
      <w:pPr>
        <w:spacing w:before="0" w:after="100"/>
      </w:pPr>
      <w:r>
        <w:rPr/>
        <w:t>You are the Chief Product &amp; UX Officer of AdaptLearn, which is to build a new learning platform. The users are very different, competitors use adaptive systems, and the data basis is not complete. Management wants a concept for the next 12 months, and expects you to decide how far to personalise, how gamification joins in, and to take responsibility for the system design.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86"/>
        <w:gridCol w:w="5752"/>
      </w:tblGrid>
      <w:tr>
        <w:trPr>
          <w:cantSplit/>
          <w:tblHeader/>
        </w:trPr>
        <w:tc>
          <w:tcPr>
            <w:tcW w:type="dxa" w:w="3886"/>
            <w:shd w:val="clear" w:color="auto" w:fill="E6ECF4"/>
          </w:tcPr>
          <w:p>
            <w:pPr>
              <w:spacing w:before="0" w:after="0"/>
            </w:pPr>
            <w:r>
              <w:rPr>
                <w:b/>
                <w:sz w:val="20"/>
              </w:rPr>
              <w:t>The limits</w:t>
            </w:r>
          </w:p>
        </w:tc>
        <w:tc>
          <w:tcPr>
            <w:tcW w:type="dxa" w:w="5752"/>
            <w:shd w:val="clear" w:color="auto" w:fill="E6ECF4"/>
          </w:tcPr>
          <w:p>
            <w:pPr>
              <w:spacing w:before="0" w:after="0"/>
            </w:pPr>
            <w:r>
              <w:rPr>
                <w:b/>
                <w:sz w:val="20"/>
              </w:rPr>
              <w:t>How the task runs</w:t>
            </w:r>
          </w:p>
        </w:tc>
      </w:tr>
      <w:tr>
        <w:trPr>
          <w:cantSplit/>
        </w:trPr>
        <w:tc>
          <w:tcPr>
            <w:tcW w:type="dxa" w:w="3886"/>
          </w:tcPr>
          <w:p>
            <w:pPr>
              <w:spacing w:before="0" w:after="0"/>
            </w:pPr>
            <w:r>
              <w:rPr>
                <w:sz w:val="20"/>
              </w:rPr>
              <w:t>Budget for the year: €200,000 (Case assumption: the plan only says “limited”)</w:t>
            </w:r>
            <w:r>
              <w:br/>
            </w:r>
            <w:r>
              <w:rPr>
                <w:sz w:val="20"/>
              </w:rPr>
              <w:t>Data: it is incomplete, and you do not know how your learners will react.</w:t>
            </w:r>
            <w:r>
              <w:br/>
            </w:r>
            <w:r>
              <w:rPr>
                <w:sz w:val="20"/>
              </w:rPr>
              <w:t>You must decide anyway.</w:t>
            </w:r>
          </w:p>
        </w:tc>
        <w:tc>
          <w:tcPr>
            <w:tcW w:type="dxa" w:w="5752"/>
          </w:tcPr>
          <w:p>
            <w:pPr>
              <w:spacing w:before="0" w:after="0"/>
            </w:pPr>
            <w:r>
              <w:rPr>
                <w:sz w:val="20"/>
              </w:rPr>
              <w:t>How the task runs:</w:t>
            </w:r>
            <w:r>
              <w:br/>
            </w:r>
            <w:r>
              <w:rPr>
                <w:sz w:val="20"/>
              </w:rPr>
              <w:t>1. Block 3.1: the approach to adaptive paths, the UX patterns, the concept sketch and how gamification joins in (draws on B1, B2).</w:t>
            </w:r>
            <w:r>
              <w:br/>
            </w:r>
            <w:r>
              <w:rPr>
                <w:sz w:val="20"/>
              </w:rPr>
              <w:t>2. Block 3.2: three prioritised measures, the risk analysis,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heterogeneous users, competitors that use adaptive systems, an incomplete data basis, a limited budget. Everything else is made up: the €200,000, the pattern cards, the sketch elements, and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The approach, the patterns, the concept sketch and gamification · JUDGED · Core · about 10 min</w:t>
      </w:r>
    </w:p>
    <w:p>
      <w:pPr>
        <w:spacing w:before="0" w:after="100"/>
      </w:pPr>
      <w:r>
        <w:rPr>
          <w:b/>
        </w:rPr>
        <w:t>Draws on:</w:t>
      </w:r>
      <w:r>
        <w:rPr/>
        <w:t xml:space="preserve"> B1 · Personalisation as a strategic UX option: need, data, technique, explanation · B2 · Conflicting goals: UX against technology, personalisation against standardisation.</w:t>
      </w:r>
    </w:p>
    <w:p>
      <w:pPr>
        <w:spacing w:before="0" w:after="100"/>
      </w:pPr>
      <w:r>
        <w:rPr>
          <w:b/>
        </w:rPr>
        <w:t>The approach to adaptive learning paths</w:t>
      </w:r>
      <w:r>
        <w:rPr/>
        <w:t xml:space="preserve"> Choose the approach you will take to management. A decision with a clear reason counts, whichever you choose.</w:t>
      </w:r>
    </w:p>
    <w:p>
      <w:pPr>
        <w:keepNext/>
        <w:spacing w:before="0" w:after="20"/>
      </w:pPr>
      <w:r>
        <w:rPr>
          <w:i/>
          <w:color w:val="556274"/>
          <w:sz w:val="19"/>
        </w:rPr>
        <w:t xml:space="preserve">Tick one:  </w:t>
      </w:r>
    </w:p>
    <w:p>
      <w:pPr>
        <w:spacing w:before="0" w:after="20"/>
        <w:ind w:left="340" w:hanging="340"/>
      </w:pPr>
      <w:r>
        <w:rPr/>
        <w:t>☐ A full AI system from the start, as competitors do</w:t>
      </w:r>
    </w:p>
    <w:p>
      <w:pPr>
        <w:spacing w:before="0" w:after="20"/>
        <w:ind w:left="340" w:hanging="340"/>
      </w:pPr>
      <w:r>
        <w:rPr/>
        <w:t>☐ No personalisation: standard paths for all</w:t>
      </w:r>
    </w:p>
    <w:p>
      <w:pPr>
        <w:spacing w:before="0" w:after="20"/>
        <w:ind w:left="340" w:hanging="340"/>
      </w:pPr>
      <w:r>
        <w:rPr/>
        <w:t>☐ Not yet: test a prototype with real learners first</w:t>
      </w:r>
    </w:p>
    <w:p>
      <w:pPr>
        <w:spacing w:before="0" w:after="120"/>
        <w:ind w:left="340" w:hanging="340"/>
      </w:pPr>
      <w:r>
        <w:rPr/>
        <w:t>☐ Rules first, model later: simple, explained rules now, a data-driven model once there is enough data</w:t>
      </w:r>
    </w:p>
    <w:p>
      <w:pPr>
        <w:keepNext/>
        <w:spacing w:before="40" w:after="20"/>
      </w:pPr>
      <w:r>
        <w:rPr>
          <w:b/>
          <w:color w:val="556274"/>
          <w:sz w:val="19"/>
        </w:rPr>
        <w:t>Why this approach, and not the others? Give the reason in terms of the data you have and what the learner can understand, not in terms of what competitors do.</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UX design patterns for personalised paths: choose at least three</w:t>
      </w:r>
      <w:r>
        <w:rPr/>
        <w:t xml:space="preserve"> A pattern is good when the learner can see it, understand it and steer it. Choose at least 3.</w:t>
      </w:r>
    </w:p>
    <w:p>
      <w:pPr>
        <w:keepNext/>
        <w:spacing w:before="0" w:after="20"/>
      </w:pPr>
      <w:r>
        <w:rPr>
          <w:i/>
          <w:color w:val="556274"/>
          <w:sz w:val="19"/>
        </w:rPr>
        <w:t xml:space="preserve">Tick all that apply:  </w:t>
      </w:r>
    </w:p>
    <w:p>
      <w:pPr>
        <w:spacing w:before="0" w:after="20"/>
        <w:ind w:left="340" w:hanging="340"/>
      </w:pPr>
      <w:r>
        <w:rPr/>
        <w:t>☐ Feedback based on behaviour after each unit</w:t>
      </w:r>
    </w:p>
    <w:p>
      <w:pPr>
        <w:spacing w:before="0" w:after="20"/>
        <w:ind w:left="340" w:hanging="340"/>
      </w:pPr>
      <w:r>
        <w:rPr/>
        <w:t>☐ A recommendation with no reason</w:t>
      </w:r>
    </w:p>
    <w:p>
      <w:pPr>
        <w:spacing w:before="0" w:after="20"/>
        <w:ind w:left="340" w:hanging="340"/>
      </w:pPr>
      <w:r>
        <w:rPr/>
        <w:t>☐ A start questionnaire the learner can edit later</w:t>
      </w:r>
    </w:p>
    <w:p>
      <w:pPr>
        <w:spacing w:before="0" w:after="20"/>
        <w:ind w:left="340" w:hanging="340"/>
      </w:pPr>
      <w:r>
        <w:rPr/>
        <w:t>☐ Silent re-routing with no message</w:t>
      </w:r>
    </w:p>
    <w:p>
      <w:pPr>
        <w:spacing w:before="0" w:after="20"/>
        <w:ind w:left="340" w:hanging="340"/>
      </w:pPr>
      <w:r>
        <w:rPr/>
        <w:t>☐ A dynamic path shown as a map, with adapted parts marked</w:t>
      </w:r>
    </w:p>
    <w:p>
      <w:pPr>
        <w:spacing w:before="0" w:after="20"/>
        <w:ind w:left="340" w:hanging="340"/>
      </w:pPr>
      <w:r>
        <w:rPr/>
        <w:t>☐ Adaptive difficulty with a notice and an undo</w:t>
      </w:r>
    </w:p>
    <w:p>
      <w:pPr>
        <w:spacing w:before="0" w:after="20"/>
        <w:ind w:left="340" w:hanging="340"/>
      </w:pPr>
      <w:r>
        <w:rPr/>
        <w:t>☐ A recommendation with a reason (“because you missed …”)</w:t>
      </w:r>
    </w:p>
    <w:p>
      <w:pPr>
        <w:spacing w:before="0" w:after="20"/>
        <w:ind w:left="340" w:hanging="340"/>
      </w:pPr>
      <w:r>
        <w:rPr/>
        <w:t>☐ A hidden score that ranks learners</w:t>
      </w:r>
    </w:p>
    <w:p>
      <w:pPr>
        <w:spacing w:before="0" w:after="120"/>
        <w:ind w:left="340" w:hanging="340"/>
      </w:pPr>
      <w:r>
        <w:rPr/>
        <w:t>☐ Difficulty that drops after one mistake, with no way back</w:t>
      </w:r>
    </w:p>
    <w:p>
      <w:pPr>
        <w:spacing w:before="0" w:after="100"/>
      </w:pPr>
      <w:r>
        <w:rPr>
          <w:b/>
        </w:rPr>
        <w:t>The low-fidelity concept sketch: place eight elements on the screens</w:t>
      </w:r>
      <w:r>
        <w:rPr/>
        <w:t xml:space="preserve"> Place each element on the screen of the first prototype where it belongs, or under “not in the first prototype” if it can wait or should be dropped. Write the letter of your choice in the last column. Use each section at least once.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34"/>
        <w:gridCol w:w="7204"/>
      </w:tblGrid>
      <w:tr>
        <w:trPr>
          <w:cantSplit/>
          <w:tblHeader/>
        </w:trPr>
        <w:tc>
          <w:tcPr>
            <w:tcW w:type="dxa" w:w="2434"/>
            <w:shd w:val="clear" w:color="auto" w:fill="E6ECF4"/>
          </w:tcPr>
          <w:p>
            <w:pPr>
              <w:spacing w:before="0" w:after="0"/>
            </w:pPr>
            <w:r>
              <w:rPr>
                <w:b/>
                <w:sz w:val="20"/>
              </w:rPr>
              <w:t>Letter</w:t>
            </w:r>
          </w:p>
        </w:tc>
        <w:tc>
          <w:tcPr>
            <w:tcW w:type="dxa" w:w="7204"/>
            <w:shd w:val="clear" w:color="auto" w:fill="E6ECF4"/>
          </w:tcPr>
          <w:p>
            <w:pPr>
              <w:spacing w:before="0" w:after="0"/>
            </w:pPr>
            <w:r>
              <w:rPr>
                <w:b/>
                <w:sz w:val="20"/>
              </w:rPr>
              <w:t>Section</w:t>
            </w:r>
          </w:p>
        </w:tc>
      </w:tr>
      <w:tr>
        <w:trPr>
          <w:cantSplit/>
        </w:trPr>
        <w:tc>
          <w:tcPr>
            <w:tcW w:type="dxa" w:w="2434"/>
          </w:tcPr>
          <w:p>
            <w:pPr>
              <w:spacing w:before="0" w:after="0"/>
            </w:pPr>
            <w:r>
              <w:rPr>
                <w:sz w:val="20"/>
              </w:rPr>
              <w:t>A</w:t>
            </w:r>
          </w:p>
        </w:tc>
        <w:tc>
          <w:tcPr>
            <w:tcW w:type="dxa" w:w="7204"/>
          </w:tcPr>
          <w:p>
            <w:pPr>
              <w:spacing w:before="0" w:after="0"/>
            </w:pPr>
            <w:r>
              <w:rPr>
                <w:sz w:val="20"/>
              </w:rPr>
              <w:t>Start screen</w:t>
            </w:r>
          </w:p>
        </w:tc>
      </w:tr>
      <w:tr>
        <w:trPr>
          <w:cantSplit/>
        </w:trPr>
        <w:tc>
          <w:tcPr>
            <w:tcW w:type="dxa" w:w="2434"/>
          </w:tcPr>
          <w:p>
            <w:pPr>
              <w:spacing w:before="0" w:after="0"/>
            </w:pPr>
            <w:r>
              <w:rPr>
                <w:sz w:val="20"/>
              </w:rPr>
              <w:t>B</w:t>
            </w:r>
          </w:p>
        </w:tc>
        <w:tc>
          <w:tcPr>
            <w:tcW w:type="dxa" w:w="7204"/>
          </w:tcPr>
          <w:p>
            <w:pPr>
              <w:spacing w:before="0" w:after="0"/>
            </w:pPr>
            <w:r>
              <w:rPr>
                <w:sz w:val="20"/>
              </w:rPr>
              <w:t>Path screen</w:t>
            </w:r>
          </w:p>
        </w:tc>
      </w:tr>
      <w:tr>
        <w:trPr>
          <w:cantSplit/>
        </w:trPr>
        <w:tc>
          <w:tcPr>
            <w:tcW w:type="dxa" w:w="2434"/>
          </w:tcPr>
          <w:p>
            <w:pPr>
              <w:spacing w:before="0" w:after="0"/>
            </w:pPr>
            <w:r>
              <w:rPr>
                <w:sz w:val="20"/>
              </w:rPr>
              <w:t>C</w:t>
            </w:r>
          </w:p>
        </w:tc>
        <w:tc>
          <w:tcPr>
            <w:tcW w:type="dxa" w:w="7204"/>
          </w:tcPr>
          <w:p>
            <w:pPr>
              <w:spacing w:before="0" w:after="0"/>
            </w:pPr>
            <w:r>
              <w:rPr>
                <w:sz w:val="20"/>
              </w:rPr>
              <w:t>Lesson screen</w:t>
            </w:r>
          </w:p>
        </w:tc>
      </w:tr>
      <w:tr>
        <w:trPr>
          <w:cantSplit/>
        </w:trPr>
        <w:tc>
          <w:tcPr>
            <w:tcW w:type="dxa" w:w="2434"/>
          </w:tcPr>
          <w:p>
            <w:pPr>
              <w:spacing w:before="0" w:after="0"/>
            </w:pPr>
            <w:r>
              <w:rPr>
                <w:sz w:val="20"/>
              </w:rPr>
              <w:t>D</w:t>
            </w:r>
          </w:p>
        </w:tc>
        <w:tc>
          <w:tcPr>
            <w:tcW w:type="dxa" w:w="7204"/>
          </w:tcPr>
          <w:p>
            <w:pPr>
              <w:spacing w:before="0" w:after="0"/>
            </w:pPr>
            <w:r>
              <w:rPr>
                <w:sz w:val="20"/>
              </w:rPr>
              <w:t>Not in the first prototype</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10"/>
        <w:gridCol w:w="5563"/>
        <w:gridCol w:w="3065"/>
      </w:tblGrid>
      <w:tr>
        <w:trPr>
          <w:cantSplit/>
          <w:tblHeader/>
        </w:trPr>
        <w:tc>
          <w:tcPr>
            <w:tcW w:type="dxa" w:w="1010"/>
            <w:shd w:val="clear" w:color="auto" w:fill="E6ECF4"/>
          </w:tcPr>
          <w:p>
            <w:pPr>
              <w:spacing w:before="0" w:after="0"/>
            </w:pPr>
            <w:r>
              <w:rPr>
                <w:b/>
                <w:sz w:val="20"/>
              </w:rPr>
              <w:t>No.</w:t>
            </w:r>
          </w:p>
        </w:tc>
        <w:tc>
          <w:tcPr>
            <w:tcW w:type="dxa" w:w="5563"/>
            <w:shd w:val="clear" w:color="auto" w:fill="E6ECF4"/>
          </w:tcPr>
          <w:p>
            <w:pPr>
              <w:spacing w:before="0" w:after="0"/>
            </w:pPr>
            <w:r>
              <w:rPr>
                <w:b/>
                <w:sz w:val="20"/>
              </w:rPr>
              <w:t>Item</w:t>
            </w:r>
          </w:p>
        </w:tc>
        <w:tc>
          <w:tcPr>
            <w:tcW w:type="dxa" w:w="3065"/>
            <w:shd w:val="clear" w:color="auto" w:fill="E6ECF4"/>
          </w:tcPr>
          <w:p>
            <w:pPr>
              <w:spacing w:before="0" w:after="0"/>
            </w:pPr>
            <w:r>
              <w:rPr>
                <w:b/>
                <w:sz w:val="20"/>
              </w:rPr>
              <w:t>Section (A to D)</w:t>
            </w:r>
          </w:p>
        </w:tc>
      </w:tr>
      <w:tr>
        <w:trPr>
          <w:cantSplit/>
          <w:trHeight w:val="538" w:hRule="atLeast"/>
        </w:trPr>
        <w:tc>
          <w:tcPr>
            <w:tcW w:type="dxa" w:w="1010"/>
          </w:tcPr>
          <w:p>
            <w:pPr>
              <w:spacing w:before="0" w:after="0"/>
            </w:pPr>
            <w:r>
              <w:rPr>
                <w:sz w:val="20"/>
              </w:rPr>
              <w:t>1</w:t>
            </w:r>
          </w:p>
        </w:tc>
        <w:tc>
          <w:tcPr>
            <w:tcW w:type="dxa" w:w="5563"/>
          </w:tcPr>
          <w:p>
            <w:pPr>
              <w:spacing w:before="0" w:after="0"/>
            </w:pPr>
            <w:r>
              <w:rPr>
                <w:sz w:val="20"/>
              </w:rPr>
              <w:t>Three questions about goal and prior knowledge</w:t>
            </w:r>
          </w:p>
        </w:tc>
        <w:tc>
          <w:tcPr>
            <w:tcW w:type="dxa" w:w="3065"/>
          </w:tcPr>
          <w:p/>
        </w:tc>
      </w:tr>
      <w:tr>
        <w:trPr>
          <w:cantSplit/>
          <w:trHeight w:val="538" w:hRule="atLeast"/>
        </w:trPr>
        <w:tc>
          <w:tcPr>
            <w:tcW w:type="dxa" w:w="1010"/>
          </w:tcPr>
          <w:p>
            <w:pPr>
              <w:spacing w:before="0" w:after="0"/>
            </w:pPr>
            <w:r>
              <w:rPr>
                <w:sz w:val="20"/>
              </w:rPr>
              <w:t>2</w:t>
            </w:r>
          </w:p>
        </w:tc>
        <w:tc>
          <w:tcPr>
            <w:tcW w:type="dxa" w:w="5563"/>
          </w:tcPr>
          <w:p>
            <w:pPr>
              <w:spacing w:before="0" w:after="0"/>
            </w:pPr>
            <w:r>
              <w:rPr>
                <w:sz w:val="20"/>
              </w:rPr>
              <w:t>A path map with the adapted parts marked</w:t>
            </w:r>
          </w:p>
        </w:tc>
        <w:tc>
          <w:tcPr>
            <w:tcW w:type="dxa" w:w="3065"/>
          </w:tcPr>
          <w:p/>
        </w:tc>
      </w:tr>
      <w:tr>
        <w:trPr>
          <w:cantSplit/>
          <w:trHeight w:val="538" w:hRule="atLeast"/>
        </w:trPr>
        <w:tc>
          <w:tcPr>
            <w:tcW w:type="dxa" w:w="1010"/>
          </w:tcPr>
          <w:p>
            <w:pPr>
              <w:spacing w:before="0" w:after="0"/>
            </w:pPr>
            <w:r>
              <w:rPr>
                <w:sz w:val="20"/>
              </w:rPr>
              <w:t>3</w:t>
            </w:r>
          </w:p>
        </w:tc>
        <w:tc>
          <w:tcPr>
            <w:tcW w:type="dxa" w:w="5563"/>
          </w:tcPr>
          <w:p>
            <w:pPr>
              <w:spacing w:before="0" w:after="0"/>
            </w:pPr>
            <w:r>
              <w:rPr>
                <w:sz w:val="20"/>
              </w:rPr>
              <w:t>A “Why this lesson?” link</w:t>
            </w:r>
          </w:p>
        </w:tc>
        <w:tc>
          <w:tcPr>
            <w:tcW w:type="dxa" w:w="3065"/>
          </w:tcPr>
          <w:p/>
        </w:tc>
      </w:tr>
      <w:tr>
        <w:trPr>
          <w:cantSplit/>
          <w:trHeight w:val="538" w:hRule="atLeast"/>
        </w:trPr>
        <w:tc>
          <w:tcPr>
            <w:tcW w:type="dxa" w:w="1010"/>
          </w:tcPr>
          <w:p>
            <w:pPr>
              <w:spacing w:before="0" w:after="0"/>
            </w:pPr>
            <w:r>
              <w:rPr>
                <w:sz w:val="20"/>
              </w:rPr>
              <w:t>4</w:t>
            </w:r>
          </w:p>
        </w:tc>
        <w:tc>
          <w:tcPr>
            <w:tcW w:type="dxa" w:w="5563"/>
          </w:tcPr>
          <w:p>
            <w:pPr>
              <w:spacing w:before="0" w:after="0"/>
            </w:pPr>
            <w:r>
              <w:rPr>
                <w:sz w:val="20"/>
              </w:rPr>
              <w:t>A difficulty notice with an undo button</w:t>
            </w:r>
          </w:p>
        </w:tc>
        <w:tc>
          <w:tcPr>
            <w:tcW w:type="dxa" w:w="3065"/>
          </w:tcPr>
          <w:p/>
        </w:tc>
      </w:tr>
      <w:tr>
        <w:trPr>
          <w:cantSplit/>
          <w:trHeight w:val="538" w:hRule="atLeast"/>
        </w:trPr>
        <w:tc>
          <w:tcPr>
            <w:tcW w:type="dxa" w:w="1010"/>
          </w:tcPr>
          <w:p>
            <w:pPr>
              <w:spacing w:before="0" w:after="0"/>
            </w:pPr>
            <w:r>
              <w:rPr>
                <w:sz w:val="20"/>
              </w:rPr>
              <w:t>5</w:t>
            </w:r>
          </w:p>
        </w:tc>
        <w:tc>
          <w:tcPr>
            <w:tcW w:type="dxa" w:w="5563"/>
          </w:tcPr>
          <w:p>
            <w:pPr>
              <w:spacing w:before="0" w:after="0"/>
            </w:pPr>
            <w:r>
              <w:rPr>
                <w:sz w:val="20"/>
              </w:rPr>
              <w:t>A goal bar: lessons toward the learner's own goal</w:t>
            </w:r>
          </w:p>
        </w:tc>
        <w:tc>
          <w:tcPr>
            <w:tcW w:type="dxa" w:w="3065"/>
          </w:tcPr>
          <w:p/>
        </w:tc>
      </w:tr>
      <w:tr>
        <w:trPr>
          <w:cantSplit/>
          <w:trHeight w:val="538" w:hRule="atLeast"/>
        </w:trPr>
        <w:tc>
          <w:tcPr>
            <w:tcW w:type="dxa" w:w="1010"/>
          </w:tcPr>
          <w:p>
            <w:pPr>
              <w:spacing w:before="0" w:after="0"/>
            </w:pPr>
            <w:r>
              <w:rPr>
                <w:sz w:val="20"/>
              </w:rPr>
              <w:t>6</w:t>
            </w:r>
          </w:p>
        </w:tc>
        <w:tc>
          <w:tcPr>
            <w:tcW w:type="dxa" w:w="5563"/>
          </w:tcPr>
          <w:p>
            <w:pPr>
              <w:spacing w:before="0" w:after="0"/>
            </w:pPr>
            <w:r>
              <w:rPr>
                <w:sz w:val="20"/>
              </w:rPr>
              <w:t>A “next step” card after each unit</w:t>
            </w:r>
          </w:p>
        </w:tc>
        <w:tc>
          <w:tcPr>
            <w:tcW w:type="dxa" w:w="3065"/>
          </w:tcPr>
          <w:p/>
        </w:tc>
      </w:tr>
      <w:tr>
        <w:trPr>
          <w:cantSplit/>
          <w:trHeight w:val="538" w:hRule="atLeast"/>
        </w:trPr>
        <w:tc>
          <w:tcPr>
            <w:tcW w:type="dxa" w:w="1010"/>
          </w:tcPr>
          <w:p>
            <w:pPr>
              <w:spacing w:before="0" w:after="0"/>
            </w:pPr>
            <w:r>
              <w:rPr>
                <w:sz w:val="20"/>
              </w:rPr>
              <w:t>7</w:t>
            </w:r>
          </w:p>
        </w:tc>
        <w:tc>
          <w:tcPr>
            <w:tcW w:type="dxa" w:w="5563"/>
          </w:tcPr>
          <w:p>
            <w:pPr>
              <w:spacing w:before="0" w:after="0"/>
            </w:pPr>
            <w:r>
              <w:rPr>
                <w:sz w:val="20"/>
              </w:rPr>
              <w:t>A hidden AI score for each learner</w:t>
            </w:r>
          </w:p>
        </w:tc>
        <w:tc>
          <w:tcPr>
            <w:tcW w:type="dxa" w:w="3065"/>
          </w:tcPr>
          <w:p/>
        </w:tc>
      </w:tr>
      <w:tr>
        <w:trPr>
          <w:cantSplit/>
          <w:trHeight w:val="538" w:hRule="atLeast"/>
        </w:trPr>
        <w:tc>
          <w:tcPr>
            <w:tcW w:type="dxa" w:w="1010"/>
          </w:tcPr>
          <w:p>
            <w:pPr>
              <w:spacing w:before="0" w:after="0"/>
            </w:pPr>
            <w:r>
              <w:rPr>
                <w:sz w:val="20"/>
              </w:rPr>
              <w:t>8</w:t>
            </w:r>
          </w:p>
        </w:tc>
        <w:tc>
          <w:tcPr>
            <w:tcW w:type="dxa" w:w="5563"/>
          </w:tcPr>
          <w:p>
            <w:pPr>
              <w:spacing w:before="0" w:after="0"/>
            </w:pPr>
            <w:r>
              <w:rPr>
                <w:sz w:val="20"/>
              </w:rPr>
              <w:t>A dashboard of twenty learner metrics</w:t>
            </w:r>
          </w:p>
        </w:tc>
        <w:tc>
          <w:tcPr>
            <w:tcW w:type="dxa" w:w="3065"/>
          </w:tcPr>
          <w:p/>
        </w:tc>
      </w:tr>
    </w:tbl>
    <w:p>
      <w:pPr>
        <w:spacing w:before="0" w:after="80"/>
      </w:pPr>
    </w:p>
    <w:p>
      <w:pPr>
        <w:keepNext/>
        <w:spacing w:before="40" w:after="20"/>
      </w:pPr>
      <w:r>
        <w:rPr>
          <w:b/>
          <w:color w:val="556274"/>
          <w:sz w:val="19"/>
        </w:rPr>
        <w:t>How does gamification join the personalisation? Name one gamification element, the personal goal it serves, and one risk to watch (Day 11).</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Measures, risk, a decision under uncertainty, and what you give up · JUDGED · Core · about 10 min</w:t>
      </w:r>
    </w:p>
    <w:p>
      <w:pPr>
        <w:spacing w:before="0" w:after="100"/>
      </w:pPr>
      <w:r>
        <w:rPr>
          <w:b/>
        </w:rPr>
        <w:t>Draws on:</w:t>
      </w:r>
      <w:r>
        <w:rPr/>
        <w:t xml:space="preserve"> B2 · Conflicting goals: UX against technology, personalisation against standardisation · B3 · Deciding with an incomplete data basis: a decision you can check later.</w:t>
      </w:r>
    </w:p>
    <w:p>
      <w:pPr>
        <w:spacing w:before="0" w:after="100"/>
      </w:pPr>
      <w:r>
        <w:rPr>
          <w:b/>
        </w:rPr>
        <w:t>Choose exactly 3 measures for your personalisation strategy.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80"/>
        <w:gridCol w:w="2083"/>
        <w:gridCol w:w="2267"/>
        <w:gridCol w:w="1122"/>
        <w:gridCol w:w="788"/>
        <w:gridCol w:w="1903"/>
        <w:gridCol w:w="895"/>
      </w:tblGrid>
      <w:tr>
        <w:trPr>
          <w:cantSplit/>
          <w:tblHeader/>
        </w:trPr>
        <w:tc>
          <w:tcPr>
            <w:tcW w:type="dxa" w:w="580"/>
            <w:shd w:val="clear" w:color="auto" w:fill="E6ECF4"/>
          </w:tcPr>
          <w:p>
            <w:pPr>
              <w:spacing w:before="0" w:after="0"/>
            </w:pPr>
            <w:r>
              <w:rPr>
                <w:b/>
                <w:sz w:val="19"/>
              </w:rPr>
              <w:t>No.</w:t>
            </w:r>
          </w:p>
        </w:tc>
        <w:tc>
          <w:tcPr>
            <w:tcW w:type="dxa" w:w="2083"/>
            <w:shd w:val="clear" w:color="auto" w:fill="E6ECF4"/>
          </w:tcPr>
          <w:p>
            <w:pPr>
              <w:spacing w:before="0" w:after="0"/>
            </w:pPr>
            <w:r>
              <w:rPr>
                <w:b/>
                <w:sz w:val="19"/>
              </w:rPr>
              <w:t>Decision</w:t>
            </w:r>
          </w:p>
        </w:tc>
        <w:tc>
          <w:tcPr>
            <w:tcW w:type="dxa" w:w="2267"/>
            <w:shd w:val="clear" w:color="auto" w:fill="E6ECF4"/>
          </w:tcPr>
          <w:p>
            <w:pPr>
              <w:spacing w:before="0" w:after="0"/>
            </w:pPr>
            <w:r>
              <w:rPr>
                <w:b/>
                <w:sz w:val="19"/>
              </w:rPr>
              <w:t>What it is</w:t>
            </w:r>
          </w:p>
        </w:tc>
        <w:tc>
          <w:tcPr>
            <w:tcW w:type="dxa" w:w="1122"/>
            <w:shd w:val="clear" w:color="auto" w:fill="E6ECF4"/>
          </w:tcPr>
          <w:p>
            <w:pPr>
              <w:spacing w:before="0" w:after="0"/>
            </w:pPr>
            <w:r>
              <w:rPr>
                <w:b/>
                <w:sz w:val="19"/>
              </w:rPr>
              <w:t>Cost</w:t>
            </w:r>
          </w:p>
        </w:tc>
        <w:tc>
          <w:tcPr>
            <w:tcW w:type="dxa" w:w="788"/>
            <w:shd w:val="clear" w:color="auto" w:fill="E6ECF4"/>
          </w:tcPr>
          <w:p>
            <w:pPr>
              <w:spacing w:before="0" w:after="0"/>
            </w:pPr>
            <w:r>
              <w:rPr>
                <w:b/>
                <w:sz w:val="19"/>
              </w:rPr>
              <w:t>Weeks</w:t>
            </w:r>
          </w:p>
        </w:tc>
        <w:tc>
          <w:tcPr>
            <w:tcW w:type="dxa" w:w="1903"/>
            <w:shd w:val="clear" w:color="auto" w:fill="E6ECF4"/>
          </w:tcPr>
          <w:p>
            <w:pPr>
              <w:spacing w:before="0" w:after="0"/>
            </w:pPr>
            <w:r>
              <w:rPr>
                <w:b/>
                <w:sz w:val="19"/>
              </w:rPr>
              <w:t>Acts on</w:t>
            </w:r>
          </w:p>
        </w:tc>
        <w:tc>
          <w:tcPr>
            <w:tcW w:type="dxa" w:w="895"/>
            <w:shd w:val="clear" w:color="auto" w:fill="E6ECF4"/>
          </w:tcPr>
          <w:p>
            <w:pPr>
              <w:spacing w:before="0" w:after="0"/>
            </w:pPr>
            <w:r>
              <w:rPr>
                <w:b/>
                <w:sz w:val="19"/>
              </w:rPr>
              <w:t>Choose (3)</w:t>
            </w:r>
          </w:p>
        </w:tc>
      </w:tr>
      <w:tr>
        <w:trPr>
          <w:cantSplit/>
        </w:trPr>
        <w:tc>
          <w:tcPr>
            <w:tcW w:type="dxa" w:w="580"/>
          </w:tcPr>
          <w:p>
            <w:pPr>
              <w:spacing w:before="0" w:after="0"/>
            </w:pPr>
            <w:r>
              <w:rPr>
                <w:sz w:val="19"/>
              </w:rPr>
              <w:t>D1</w:t>
            </w:r>
          </w:p>
        </w:tc>
        <w:tc>
          <w:tcPr>
            <w:tcW w:type="dxa" w:w="2083"/>
          </w:tcPr>
          <w:p>
            <w:pPr>
              <w:spacing w:before="0" w:after="0"/>
            </w:pPr>
            <w:r>
              <w:rPr>
                <w:sz w:val="19"/>
              </w:rPr>
              <w:t>Transparent adaptive paths</w:t>
            </w:r>
          </w:p>
        </w:tc>
        <w:tc>
          <w:tcPr>
            <w:tcW w:type="dxa" w:w="2267"/>
          </w:tcPr>
          <w:p>
            <w:pPr>
              <w:spacing w:before="0" w:after="0"/>
            </w:pPr>
            <w:r>
              <w:rPr>
                <w:sz w:val="19"/>
              </w:rPr>
              <w:t>Every adaptation says what and why, shows the adapted parts on a path map, and can be undone.</w:t>
            </w:r>
          </w:p>
        </w:tc>
        <w:tc>
          <w:tcPr>
            <w:tcW w:type="dxa" w:w="1122"/>
          </w:tcPr>
          <w:p>
            <w:pPr>
              <w:spacing w:before="0" w:after="0"/>
            </w:pPr>
            <w:r>
              <w:rPr>
                <w:sz w:val="19"/>
              </w:rPr>
              <w:t>€60,000</w:t>
            </w:r>
          </w:p>
        </w:tc>
        <w:tc>
          <w:tcPr>
            <w:tcW w:type="dxa" w:w="788"/>
          </w:tcPr>
          <w:p>
            <w:pPr>
              <w:spacing w:before="0" w:after="0"/>
            </w:pPr>
            <w:r>
              <w:rPr>
                <w:sz w:val="19"/>
              </w:rPr>
              <w:t>16</w:t>
            </w:r>
          </w:p>
        </w:tc>
        <w:tc>
          <w:tcPr>
            <w:tcW w:type="dxa" w:w="1903"/>
          </w:tcPr>
          <w:p>
            <w:pPr>
              <w:spacing w:before="0" w:after="0"/>
            </w:pPr>
            <w:r>
              <w:rPr>
                <w:sz w:val="19"/>
              </w:rPr>
              <w:t>Transparency</w:t>
            </w:r>
          </w:p>
        </w:tc>
        <w:tc>
          <w:tcPr>
            <w:tcW w:type="dxa" w:w="895"/>
          </w:tcPr>
          <w:p>
            <w:pPr>
              <w:spacing w:before="0" w:after="0"/>
            </w:pPr>
            <w:r>
              <w:rPr>
                <w:sz w:val="19"/>
              </w:rPr>
              <w:t>☐</w:t>
            </w:r>
          </w:p>
        </w:tc>
      </w:tr>
      <w:tr>
        <w:trPr>
          <w:cantSplit/>
        </w:trPr>
        <w:tc>
          <w:tcPr>
            <w:tcW w:type="dxa" w:w="580"/>
          </w:tcPr>
          <w:p>
            <w:pPr>
              <w:spacing w:before="0" w:after="0"/>
            </w:pPr>
            <w:r>
              <w:rPr>
                <w:sz w:val="19"/>
              </w:rPr>
              <w:t>D2</w:t>
            </w:r>
          </w:p>
        </w:tc>
        <w:tc>
          <w:tcPr>
            <w:tcW w:type="dxa" w:w="2083"/>
          </w:tcPr>
          <w:p>
            <w:pPr>
              <w:spacing w:before="0" w:after="0"/>
            </w:pPr>
            <w:r>
              <w:rPr>
                <w:sz w:val="19"/>
              </w:rPr>
              <w:t>Rule-based personalisation for start level and difficulty</w:t>
            </w:r>
          </w:p>
        </w:tc>
        <w:tc>
          <w:tcPr>
            <w:tcW w:type="dxa" w:w="2267"/>
          </w:tcPr>
          <w:p>
            <w:pPr>
              <w:spacing w:before="0" w:after="0"/>
            </w:pPr>
            <w:r>
              <w:rPr>
                <w:sz w:val="19"/>
              </w:rPr>
              <w:t>A start questionnaire, skipping what was passed, repeating what was missed, with the rules stated.</w:t>
            </w:r>
          </w:p>
        </w:tc>
        <w:tc>
          <w:tcPr>
            <w:tcW w:type="dxa" w:w="1122"/>
          </w:tcPr>
          <w:p>
            <w:pPr>
              <w:spacing w:before="0" w:after="0"/>
            </w:pPr>
            <w:r>
              <w:rPr>
                <w:sz w:val="19"/>
              </w:rPr>
              <w:t>€45,000</w:t>
            </w:r>
          </w:p>
        </w:tc>
        <w:tc>
          <w:tcPr>
            <w:tcW w:type="dxa" w:w="788"/>
          </w:tcPr>
          <w:p>
            <w:pPr>
              <w:spacing w:before="0" w:after="0"/>
            </w:pPr>
            <w:r>
              <w:rPr>
                <w:sz w:val="19"/>
              </w:rPr>
              <w:t>12</w:t>
            </w:r>
          </w:p>
        </w:tc>
        <w:tc>
          <w:tcPr>
            <w:tcW w:type="dxa" w:w="1903"/>
          </w:tcPr>
          <w:p>
            <w:pPr>
              <w:spacing w:before="0" w:after="0"/>
            </w:pPr>
            <w:r>
              <w:rPr>
                <w:sz w:val="19"/>
              </w:rPr>
              <w:t>Personalisation</w:t>
            </w:r>
          </w:p>
        </w:tc>
        <w:tc>
          <w:tcPr>
            <w:tcW w:type="dxa" w:w="895"/>
          </w:tcPr>
          <w:p>
            <w:pPr>
              <w:spacing w:before="0" w:after="0"/>
            </w:pPr>
            <w:r>
              <w:rPr>
                <w:sz w:val="19"/>
              </w:rPr>
              <w:t>☐</w:t>
            </w:r>
          </w:p>
        </w:tc>
      </w:tr>
      <w:tr>
        <w:trPr>
          <w:cantSplit/>
        </w:trPr>
        <w:tc>
          <w:tcPr>
            <w:tcW w:type="dxa" w:w="580"/>
          </w:tcPr>
          <w:p>
            <w:pPr>
              <w:spacing w:before="0" w:after="0"/>
            </w:pPr>
            <w:r>
              <w:rPr>
                <w:sz w:val="19"/>
              </w:rPr>
              <w:t>D3</w:t>
            </w:r>
          </w:p>
        </w:tc>
        <w:tc>
          <w:tcPr>
            <w:tcW w:type="dxa" w:w="2083"/>
          </w:tcPr>
          <w:p>
            <w:pPr>
              <w:spacing w:before="0" w:after="0"/>
            </w:pPr>
            <w:r>
              <w:rPr>
                <w:sz w:val="19"/>
              </w:rPr>
              <w:t>Gamification tied to the learner's own goal</w:t>
            </w:r>
          </w:p>
        </w:tc>
        <w:tc>
          <w:tcPr>
            <w:tcW w:type="dxa" w:w="2267"/>
          </w:tcPr>
          <w:p>
            <w:pPr>
              <w:spacing w:before="0" w:after="0"/>
            </w:pPr>
            <w:r>
              <w:rPr>
                <w:sz w:val="19"/>
              </w:rPr>
              <w:t>A goal bar chosen at the start and filled by checked lessons, with no ranking.</w:t>
            </w:r>
          </w:p>
        </w:tc>
        <w:tc>
          <w:tcPr>
            <w:tcW w:type="dxa" w:w="1122"/>
          </w:tcPr>
          <w:p>
            <w:pPr>
              <w:spacing w:before="0" w:after="0"/>
            </w:pPr>
            <w:r>
              <w:rPr>
                <w:sz w:val="19"/>
              </w:rPr>
              <w:t>€40,000</w:t>
            </w:r>
          </w:p>
        </w:tc>
        <w:tc>
          <w:tcPr>
            <w:tcW w:type="dxa" w:w="788"/>
          </w:tcPr>
          <w:p>
            <w:pPr>
              <w:spacing w:before="0" w:after="0"/>
            </w:pPr>
            <w:r>
              <w:rPr>
                <w:sz w:val="19"/>
              </w:rPr>
              <w:t>10</w:t>
            </w:r>
          </w:p>
        </w:tc>
        <w:tc>
          <w:tcPr>
            <w:tcW w:type="dxa" w:w="1903"/>
          </w:tcPr>
          <w:p>
            <w:pPr>
              <w:spacing w:before="0" w:after="0"/>
            </w:pPr>
            <w:r>
              <w:rPr>
                <w:sz w:val="19"/>
              </w:rPr>
              <w:t>Motivation</w:t>
            </w:r>
          </w:p>
        </w:tc>
        <w:tc>
          <w:tcPr>
            <w:tcW w:type="dxa" w:w="895"/>
          </w:tcPr>
          <w:p>
            <w:pPr>
              <w:spacing w:before="0" w:after="0"/>
            </w:pPr>
            <w:r>
              <w:rPr>
                <w:sz w:val="19"/>
              </w:rPr>
              <w:t>☐</w:t>
            </w:r>
          </w:p>
        </w:tc>
      </w:tr>
      <w:tr>
        <w:trPr>
          <w:cantSplit/>
        </w:trPr>
        <w:tc>
          <w:tcPr>
            <w:tcW w:type="dxa" w:w="580"/>
          </w:tcPr>
          <w:p>
            <w:pPr>
              <w:spacing w:before="0" w:after="0"/>
            </w:pPr>
            <w:r>
              <w:rPr>
                <w:sz w:val="19"/>
              </w:rPr>
              <w:t>D4</w:t>
            </w:r>
          </w:p>
        </w:tc>
        <w:tc>
          <w:tcPr>
            <w:tcW w:type="dxa" w:w="2083"/>
          </w:tcPr>
          <w:p>
            <w:pPr>
              <w:spacing w:before="0" w:after="0"/>
            </w:pPr>
            <w:r>
              <w:rPr>
                <w:sz w:val="19"/>
              </w:rPr>
              <w:t>A low-fidelity prototype tested with eight learners</w:t>
            </w:r>
          </w:p>
        </w:tc>
        <w:tc>
          <w:tcPr>
            <w:tcW w:type="dxa" w:w="2267"/>
          </w:tcPr>
          <w:p>
            <w:pPr>
              <w:spacing w:before="0" w:after="0"/>
            </w:pPr>
            <w:r>
              <w:rPr>
                <w:sz w:val="19"/>
              </w:rPr>
              <w:t>The concept sketch is tested on paper or clickable screens before anything is built.</w:t>
            </w:r>
          </w:p>
        </w:tc>
        <w:tc>
          <w:tcPr>
            <w:tcW w:type="dxa" w:w="1122"/>
          </w:tcPr>
          <w:p>
            <w:pPr>
              <w:spacing w:before="0" w:after="0"/>
            </w:pPr>
            <w:r>
              <w:rPr>
                <w:sz w:val="19"/>
              </w:rPr>
              <w:t>€18,000</w:t>
            </w:r>
          </w:p>
        </w:tc>
        <w:tc>
          <w:tcPr>
            <w:tcW w:type="dxa" w:w="788"/>
          </w:tcPr>
          <w:p>
            <w:pPr>
              <w:spacing w:before="0" w:after="0"/>
            </w:pPr>
            <w:r>
              <w:rPr>
                <w:sz w:val="19"/>
              </w:rPr>
              <w:t>6</w:t>
            </w:r>
          </w:p>
        </w:tc>
        <w:tc>
          <w:tcPr>
            <w:tcW w:type="dxa" w:w="1903"/>
          </w:tcPr>
          <w:p>
            <w:pPr>
              <w:spacing w:before="0" w:after="0"/>
            </w:pPr>
            <w:r>
              <w:rPr>
                <w:sz w:val="19"/>
              </w:rPr>
              <w:t>Gathers evidence</w:t>
            </w:r>
          </w:p>
        </w:tc>
        <w:tc>
          <w:tcPr>
            <w:tcW w:type="dxa" w:w="895"/>
          </w:tcPr>
          <w:p>
            <w:pPr>
              <w:spacing w:before="0" w:after="0"/>
            </w:pPr>
            <w:r>
              <w:rPr>
                <w:sz w:val="19"/>
              </w:rPr>
              <w:t>☐</w:t>
            </w:r>
          </w:p>
        </w:tc>
      </w:tr>
      <w:tr>
        <w:trPr>
          <w:cantSplit/>
        </w:trPr>
        <w:tc>
          <w:tcPr>
            <w:tcW w:type="dxa" w:w="580"/>
          </w:tcPr>
          <w:p>
            <w:pPr>
              <w:spacing w:before="0" w:after="0"/>
            </w:pPr>
            <w:r>
              <w:rPr>
                <w:sz w:val="19"/>
              </w:rPr>
              <w:t>D5</w:t>
            </w:r>
          </w:p>
        </w:tc>
        <w:tc>
          <w:tcPr>
            <w:tcW w:type="dxa" w:w="2083"/>
          </w:tcPr>
          <w:p>
            <w:pPr>
              <w:spacing w:before="0" w:after="0"/>
            </w:pPr>
            <w:r>
              <w:rPr>
                <w:sz w:val="19"/>
              </w:rPr>
              <w:t>A full AI recommender</w:t>
            </w:r>
          </w:p>
        </w:tc>
        <w:tc>
          <w:tcPr>
            <w:tcW w:type="dxa" w:w="2267"/>
          </w:tcPr>
          <w:p>
            <w:pPr>
              <w:spacing w:before="0" w:after="0"/>
            </w:pPr>
            <w:r>
              <w:rPr>
                <w:sz w:val="19"/>
              </w:rPr>
              <w:t>A model that chooses the next lesson for each learner from behaviour data.</w:t>
            </w:r>
          </w:p>
        </w:tc>
        <w:tc>
          <w:tcPr>
            <w:tcW w:type="dxa" w:w="1122"/>
          </w:tcPr>
          <w:p>
            <w:pPr>
              <w:spacing w:before="0" w:after="0"/>
            </w:pPr>
            <w:r>
              <w:rPr>
                <w:sz w:val="19"/>
              </w:rPr>
              <w:t>€120,000</w:t>
            </w:r>
          </w:p>
        </w:tc>
        <w:tc>
          <w:tcPr>
            <w:tcW w:type="dxa" w:w="788"/>
          </w:tcPr>
          <w:p>
            <w:pPr>
              <w:spacing w:before="0" w:after="0"/>
            </w:pPr>
            <w:r>
              <w:rPr>
                <w:sz w:val="19"/>
              </w:rPr>
              <w:t>24</w:t>
            </w:r>
          </w:p>
        </w:tc>
        <w:tc>
          <w:tcPr>
            <w:tcW w:type="dxa" w:w="1903"/>
          </w:tcPr>
          <w:p>
            <w:pPr>
              <w:spacing w:before="0" w:after="0"/>
            </w:pPr>
            <w:r>
              <w:rPr>
                <w:sz w:val="19"/>
              </w:rPr>
              <w:t>Adds technology</w:t>
            </w:r>
          </w:p>
        </w:tc>
        <w:tc>
          <w:tcPr>
            <w:tcW w:type="dxa" w:w="895"/>
          </w:tcPr>
          <w:p>
            <w:pPr>
              <w:spacing w:before="0" w:after="0"/>
            </w:pPr>
            <w:r>
              <w:rPr>
                <w:sz w:val="19"/>
              </w:rPr>
              <w:t>☐</w:t>
            </w:r>
          </w:p>
        </w:tc>
      </w:tr>
      <w:tr>
        <w:trPr>
          <w:cantSplit/>
        </w:trPr>
        <w:tc>
          <w:tcPr>
            <w:tcW w:type="dxa" w:w="580"/>
          </w:tcPr>
          <w:p>
            <w:pPr>
              <w:spacing w:before="0" w:after="0"/>
            </w:pPr>
            <w:r>
              <w:rPr>
                <w:sz w:val="19"/>
              </w:rPr>
              <w:t>D6</w:t>
            </w:r>
          </w:p>
        </w:tc>
        <w:tc>
          <w:tcPr>
            <w:tcW w:type="dxa" w:w="2083"/>
          </w:tcPr>
          <w:p>
            <w:pPr>
              <w:spacing w:before="0" w:after="0"/>
            </w:pPr>
            <w:r>
              <w:rPr>
                <w:sz w:val="19"/>
              </w:rPr>
              <w:t>A personalised leaderboard with prizes</w:t>
            </w:r>
          </w:p>
        </w:tc>
        <w:tc>
          <w:tcPr>
            <w:tcW w:type="dxa" w:w="2267"/>
          </w:tcPr>
          <w:p>
            <w:pPr>
              <w:spacing w:before="0" w:after="0"/>
            </w:pPr>
            <w:r>
              <w:rPr>
                <w:sz w:val="19"/>
              </w:rPr>
              <w:t>Learners are ranked against others like them, with prizes for the top.</w:t>
            </w:r>
          </w:p>
        </w:tc>
        <w:tc>
          <w:tcPr>
            <w:tcW w:type="dxa" w:w="1122"/>
          </w:tcPr>
          <w:p>
            <w:pPr>
              <w:spacing w:before="0" w:after="0"/>
            </w:pPr>
            <w:r>
              <w:rPr>
                <w:sz w:val="19"/>
              </w:rPr>
              <w:t>€35,000</w:t>
            </w:r>
          </w:p>
        </w:tc>
        <w:tc>
          <w:tcPr>
            <w:tcW w:type="dxa" w:w="788"/>
          </w:tcPr>
          <w:p>
            <w:pPr>
              <w:spacing w:before="0" w:after="0"/>
            </w:pPr>
            <w:r>
              <w:rPr>
                <w:sz w:val="19"/>
              </w:rPr>
              <w:t>10</w:t>
            </w:r>
          </w:p>
        </w:tc>
        <w:tc>
          <w:tcPr>
            <w:tcW w:type="dxa" w:w="1903"/>
          </w:tcPr>
          <w:p>
            <w:pPr>
              <w:spacing w:before="0" w:after="0"/>
            </w:pPr>
            <w:r>
              <w:rPr>
                <w:sz w:val="19"/>
              </w:rPr>
              <w:t>Adds a contest</w:t>
            </w:r>
          </w:p>
        </w:tc>
        <w:tc>
          <w:tcPr>
            <w:tcW w:type="dxa" w:w="895"/>
          </w:tcPr>
          <w:p>
            <w:pPr>
              <w:spacing w:before="0" w:after="0"/>
            </w:pPr>
            <w:r>
              <w:rPr>
                <w:sz w:val="19"/>
              </w:rPr>
              <w:t>☐</w:t>
            </w:r>
          </w:p>
        </w:tc>
      </w:tr>
      <w:tr>
        <w:trPr>
          <w:cantSplit/>
        </w:trPr>
        <w:tc>
          <w:tcPr>
            <w:tcW w:type="dxa" w:w="580"/>
          </w:tcPr>
          <w:p>
            <w:pPr>
              <w:spacing w:before="0" w:after="0"/>
            </w:pPr>
            <w:r>
              <w:rPr>
                <w:sz w:val="19"/>
              </w:rPr>
              <w:t>D7</w:t>
            </w:r>
          </w:p>
        </w:tc>
        <w:tc>
          <w:tcPr>
            <w:tcW w:type="dxa" w:w="2083"/>
          </w:tcPr>
          <w:p>
            <w:pPr>
              <w:spacing w:before="0" w:after="0"/>
            </w:pPr>
            <w:r>
              <w:rPr>
                <w:sz w:val="19"/>
              </w:rPr>
              <w:t>Automatic adaptation with no learner control</w:t>
            </w:r>
          </w:p>
        </w:tc>
        <w:tc>
          <w:tcPr>
            <w:tcW w:type="dxa" w:w="2267"/>
          </w:tcPr>
          <w:p>
            <w:pPr>
              <w:spacing w:before="0" w:after="0"/>
            </w:pPr>
            <w:r>
              <w:rPr>
                <w:sz w:val="19"/>
              </w:rPr>
              <w:t>The system adapts silently and the learner cannot see or change it.</w:t>
            </w:r>
          </w:p>
        </w:tc>
        <w:tc>
          <w:tcPr>
            <w:tcW w:type="dxa" w:w="1122"/>
          </w:tcPr>
          <w:p>
            <w:pPr>
              <w:spacing w:before="0" w:after="0"/>
            </w:pPr>
            <w:r>
              <w:rPr>
                <w:sz w:val="19"/>
              </w:rPr>
              <w:t>€30,000</w:t>
            </w:r>
          </w:p>
        </w:tc>
        <w:tc>
          <w:tcPr>
            <w:tcW w:type="dxa" w:w="788"/>
          </w:tcPr>
          <w:p>
            <w:pPr>
              <w:spacing w:before="0" w:after="0"/>
            </w:pPr>
            <w:r>
              <w:rPr>
                <w:sz w:val="19"/>
              </w:rPr>
              <w:t>8</w:t>
            </w:r>
          </w:p>
        </w:tc>
        <w:tc>
          <w:tcPr>
            <w:tcW w:type="dxa" w:w="1903"/>
          </w:tcPr>
          <w:p>
            <w:pPr>
              <w:spacing w:before="0" w:after="0"/>
            </w:pPr>
            <w:r>
              <w:rPr>
                <w:sz w:val="19"/>
              </w:rPr>
              <w:t>Hides the adaptation</w:t>
            </w:r>
          </w:p>
        </w:tc>
        <w:tc>
          <w:tcPr>
            <w:tcW w:type="dxa" w:w="895"/>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€200,000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what it does for the learner's understanding rather than for the technology.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Risk analysis: opacity, over-adaptation and a wrong data basis</w:t>
      </w:r>
      <w:r>
        <w:rPr/>
        <w:t xml:space="preserve"> Imagine the platform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We built what competitors have, with no link to our learners' needs.</w:t>
      </w:r>
    </w:p>
    <w:p>
      <w:pPr>
        <w:spacing w:before="0" w:after="20"/>
        <w:ind w:left="340" w:hanging="340"/>
      </w:pPr>
      <w:r>
        <w:rPr/>
        <w:t>☐ Gamification rewarded activity, and learners followed the bar and did not learn.</w:t>
      </w:r>
    </w:p>
    <w:p>
      <w:pPr>
        <w:spacing w:before="0" w:after="20"/>
        <w:ind w:left="340" w:hanging="340"/>
      </w:pPr>
      <w:r>
        <w:rPr/>
        <w:t>☐ Over-adaptation: the system boxed learners in after a few clicks, and they never saw other content.</w:t>
      </w:r>
    </w:p>
    <w:p>
      <w:pPr>
        <w:spacing w:before="0" w:after="20"/>
        <w:ind w:left="340" w:hanging="340"/>
      </w:pPr>
      <w:r>
        <w:rPr/>
        <w:t>☐ A wrong data basis: the data was too thin or biased, so the adaptations were wrong for many users.</w:t>
      </w:r>
    </w:p>
    <w:p>
      <w:pPr>
        <w:spacing w:before="0" w:after="120"/>
        <w:ind w:left="340" w:hanging="340"/>
      </w:pPr>
      <w:r>
        <w:rPr/>
        <w:t>☐ Opacity: learners did not understand why things changed, and stopped trusting the system.</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873" w:hRule="atLeast"/>
        </w:trPr>
        <w:tc>
          <w:tcPr>
            <w:tcW w:type="dxa" w:w="9598"/>
          </w:tcPr>
          <w:p/>
        </w:tc>
      </w:tr>
    </w:tbl>
    <w:p>
      <w:pPr>
        <w:spacing w:before="0" w:after="80"/>
      </w:pPr>
    </w:p>
    <w:p>
      <w:pPr>
        <w:spacing w:before="0" w:after="100"/>
      </w:pPr>
      <w:r>
        <w:rPr>
          <w:b/>
        </w:rPr>
        <w:t>One decision you make under uncertainty (without a complete data basis)</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answers in Blocks 3.1 and 3.2, your three measures with their order, your biggest risk and what you do about it, your decision under uncertainty, and what you give up. On the website the same file is exported as </w:t>
            </w:r>
            <w:r>
              <w:rPr>
                <w:rFonts w:ascii="Consolas" w:hAnsi="Consolas"/>
              </w:rPr>
              <w:t>2-{your-name}-day12-l3-ux-strategy</w:t>
            </w:r>
            <w:r>
              <w:rPr/>
              <w: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25"/>
        <w:gridCol w:w="3341"/>
        <w:gridCol w:w="2472"/>
      </w:tblGrid>
      <w:tr>
        <w:trPr>
          <w:cantSplit/>
          <w:tblHeader/>
        </w:trPr>
        <w:tc>
          <w:tcPr>
            <w:tcW w:type="dxa" w:w="3825"/>
            <w:shd w:val="clear" w:color="auto" w:fill="E6ECF4"/>
          </w:tcPr>
          <w:p>
            <w:pPr>
              <w:spacing w:before="0" w:after="0"/>
            </w:pPr>
            <w:r>
              <w:rPr>
                <w:b/>
                <w:sz w:val="20"/>
              </w:rPr>
              <w:t>Part of the worksheet</w:t>
            </w:r>
          </w:p>
        </w:tc>
        <w:tc>
          <w:tcPr>
            <w:tcW w:type="dxa" w:w="3341"/>
            <w:shd w:val="clear" w:color="auto" w:fill="E6ECF4"/>
          </w:tcPr>
          <w:p>
            <w:pPr>
              <w:spacing w:before="0" w:after="0"/>
            </w:pPr>
            <w:r>
              <w:rPr>
                <w:b/>
                <w:sz w:val="20"/>
              </w:rPr>
              <w:t>Presentation (shown on the playground)</w:t>
            </w:r>
          </w:p>
        </w:tc>
        <w:tc>
          <w:tcPr>
            <w:tcW w:type="dxa" w:w="2472"/>
            <w:shd w:val="clear" w:color="auto" w:fill="E6ECF4"/>
          </w:tcPr>
          <w:p>
            <w:pPr>
              <w:spacing w:before="0" w:after="0"/>
            </w:pPr>
            <w:r>
              <w:rPr>
                <w:b/>
                <w:sz w:val="20"/>
              </w:rPr>
              <w:t>Handout</w:t>
            </w:r>
          </w:p>
        </w:tc>
      </w:tr>
      <w:tr>
        <w:trPr>
          <w:cantSplit/>
        </w:trPr>
        <w:tc>
          <w:tcPr>
            <w:tcW w:type="dxa" w:w="3825"/>
          </w:tcPr>
          <w:p>
            <w:pPr>
              <w:spacing w:before="0" w:after="0"/>
            </w:pPr>
            <w:r>
              <w:rPr>
                <w:sz w:val="20"/>
              </w:rPr>
              <w:t>The case: AdaptLearn, an ambitious but ineffective system</w:t>
            </w:r>
          </w:p>
        </w:tc>
        <w:tc>
          <w:tcPr>
            <w:tcW w:type="dxa" w:w="3341"/>
          </w:tcPr>
          <w:p>
            <w:pPr>
              <w:spacing w:before="0" w:after="0"/>
            </w:pPr>
            <w:r>
              <w:rPr>
                <w:sz w:val="20"/>
              </w:rPr>
              <w:t>The case read aloud or on screen</w:t>
            </w:r>
          </w:p>
        </w:tc>
        <w:tc>
          <w:tcPr>
            <w:tcW w:type="dxa" w:w="2472"/>
          </w:tcPr>
          <w:p>
            <w:pPr>
              <w:spacing w:before="0" w:after="0"/>
            </w:pPr>
            <w:r>
              <w:rPr>
                <w:sz w:val="20"/>
              </w:rPr>
              <w:t>The case text</w:t>
            </w:r>
          </w:p>
        </w:tc>
      </w:tr>
      <w:tr>
        <w:trPr>
          <w:cantSplit/>
        </w:trPr>
        <w:tc>
          <w:tcPr>
            <w:tcW w:type="dxa" w:w="3825"/>
          </w:tcPr>
          <w:p>
            <w:pPr>
              <w:spacing w:before="0" w:after="0"/>
            </w:pPr>
            <w:r>
              <w:rPr>
                <w:sz w:val="20"/>
              </w:rPr>
              <w:t>The evidence: four AdaptLearn screens and eight facts</w:t>
            </w:r>
          </w:p>
        </w:tc>
        <w:tc>
          <w:tcPr>
            <w:tcW w:type="dxa" w:w="3341"/>
          </w:tcPr>
          <w:p>
            <w:pPr>
              <w:spacing w:before="0" w:after="0"/>
            </w:pPr>
            <w:r>
              <w:rPr>
                <w:sz w:val="20"/>
              </w:rPr>
              <w:t>Figure 1 (the screens)</w:t>
            </w:r>
          </w:p>
        </w:tc>
        <w:tc>
          <w:tcPr>
            <w:tcW w:type="dxa" w:w="2472"/>
          </w:tcPr>
          <w:p>
            <w:pPr>
              <w:spacing w:before="0" w:after="0"/>
            </w:pPr>
            <w:r>
              <w:rPr>
                <w:sz w:val="20"/>
              </w:rPr>
              <w:t>Evidence and numbered facts</w:t>
            </w:r>
          </w:p>
        </w:tc>
      </w:tr>
      <w:tr>
        <w:trPr>
          <w:cantSplit/>
        </w:trPr>
        <w:tc>
          <w:tcPr>
            <w:tcW w:type="dxa" w:w="3825"/>
          </w:tcPr>
          <w:p>
            <w:pPr>
              <w:spacing w:before="0" w:after="0"/>
            </w:pPr>
            <w:r>
              <w:rPr>
                <w:sz w:val="20"/>
              </w:rPr>
              <w:t>Block 1.1 · Eight elements: opaque, wrong basis or helpful?</w:t>
            </w:r>
          </w:p>
        </w:tc>
        <w:tc>
          <w:tcPr>
            <w:tcW w:type="dxa" w:w="3341"/>
          </w:tcPr>
          <w:p>
            <w:pPr>
              <w:spacing w:before="0" w:after="0"/>
            </w:pPr>
            <w:r>
              <w:rPr>
                <w:sz w:val="20"/>
              </w:rPr>
              <w:t>The task wording at the start of the block (no answers are shown)</w:t>
            </w:r>
          </w:p>
        </w:tc>
        <w:tc>
          <w:tcPr>
            <w:tcW w:type="dxa" w:w="2472"/>
          </w:tcPr>
          <w:p>
            <w:pPr>
              <w:spacing w:before="0" w:after="0"/>
            </w:pPr>
            <w:r>
              <w:rPr>
                <w:sz w:val="20"/>
              </w:rPr>
              <w:t>Worksheet block with answer boxes (Core)</w:t>
            </w:r>
          </w:p>
        </w:tc>
      </w:tr>
      <w:tr>
        <w:trPr>
          <w:cantSplit/>
        </w:trPr>
        <w:tc>
          <w:tcPr>
            <w:tcW w:type="dxa" w:w="3825"/>
          </w:tcPr>
          <w:p>
            <w:pPr>
              <w:spacing w:before="0" w:after="0"/>
            </w:pPr>
            <w:r>
              <w:rPr>
                <w:sz w:val="20"/>
              </w:rPr>
              <w:t>Block 1.2 · Strategic decision on adaptive learning: three options</w:t>
            </w:r>
          </w:p>
        </w:tc>
        <w:tc>
          <w:tcPr>
            <w:tcW w:type="dxa" w:w="3341"/>
          </w:tcPr>
          <w:p>
            <w:pPr>
              <w:spacing w:before="0" w:after="0"/>
            </w:pPr>
            <w:r>
              <w:rPr>
                <w:sz w:val="20"/>
              </w:rPr>
              <w:t>The task wording at the start of the block (no answers are shown)</w:t>
            </w:r>
          </w:p>
        </w:tc>
        <w:tc>
          <w:tcPr>
            <w:tcW w:type="dxa" w:w="2472"/>
          </w:tcPr>
          <w:p>
            <w:pPr>
              <w:spacing w:before="0" w:after="0"/>
            </w:pPr>
            <w:r>
              <w:rPr>
                <w:sz w:val="20"/>
              </w:rPr>
              <w:t>Worksheet block with answer boxes (Optional)</w:t>
            </w:r>
          </w:p>
        </w:tc>
      </w:tr>
      <w:tr>
        <w:trPr>
          <w:cantSplit/>
        </w:trPr>
        <w:tc>
          <w:tcPr>
            <w:tcW w:type="dxa" w:w="3825"/>
          </w:tcPr>
          <w:p>
            <w:pPr>
              <w:spacing w:before="0" w:after="0"/>
            </w:pPr>
            <w:r>
              <w:rPr>
                <w:sz w:val="20"/>
              </w:rPr>
              <w:t>Block 1.3 · Coaching reflection: using personalisation sensibly</w:t>
            </w:r>
          </w:p>
        </w:tc>
        <w:tc>
          <w:tcPr>
            <w:tcW w:type="dxa" w:w="3341"/>
          </w:tcPr>
          <w:p>
            <w:pPr>
              <w:spacing w:before="0" w:after="0"/>
            </w:pPr>
            <w:r>
              <w:rPr>
                <w:sz w:val="20"/>
              </w:rPr>
              <w:t>The task wording at the start of the block (no answers are shown)</w:t>
            </w:r>
          </w:p>
        </w:tc>
        <w:tc>
          <w:tcPr>
            <w:tcW w:type="dxa" w:w="2472"/>
          </w:tcPr>
          <w:p>
            <w:pPr>
              <w:spacing w:before="0" w:after="0"/>
            </w:pPr>
            <w:r>
              <w:rPr>
                <w:sz w:val="20"/>
              </w:rPr>
              <w:t>Worksheet block with answer boxes (Optional)</w:t>
            </w:r>
          </w:p>
        </w:tc>
      </w:tr>
      <w:tr>
        <w:trPr>
          <w:cantSplit/>
        </w:trPr>
        <w:tc>
          <w:tcPr>
            <w:tcW w:type="dxa" w:w="3825"/>
          </w:tcPr>
          <w:p>
            <w:pPr>
              <w:spacing w:before="0" w:after="0"/>
            </w:pPr>
            <w:r>
              <w:rPr>
                <w:sz w:val="20"/>
              </w:rPr>
              <w:t>Block 2.1 · Four problems</w:t>
            </w:r>
          </w:p>
        </w:tc>
        <w:tc>
          <w:tcPr>
            <w:tcW w:type="dxa" w:w="3341"/>
          </w:tcPr>
          <w:p>
            <w:pPr>
              <w:spacing w:before="0" w:after="0"/>
            </w:pPr>
            <w:r>
              <w:rPr>
                <w:sz w:val="20"/>
              </w:rPr>
              <w:t>The task wording at the start of the block (no answers are shown)</w:t>
            </w:r>
          </w:p>
        </w:tc>
        <w:tc>
          <w:tcPr>
            <w:tcW w:type="dxa" w:w="2472"/>
          </w:tcPr>
          <w:p>
            <w:pPr>
              <w:spacing w:before="0" w:after="0"/>
            </w:pPr>
            <w:r>
              <w:rPr>
                <w:sz w:val="20"/>
              </w:rPr>
              <w:t>Worksheet block with answer boxes (Optional)</w:t>
            </w:r>
          </w:p>
        </w:tc>
      </w:tr>
      <w:tr>
        <w:trPr>
          <w:cantSplit/>
        </w:trPr>
        <w:tc>
          <w:tcPr>
            <w:tcW w:type="dxa" w:w="3825"/>
          </w:tcPr>
          <w:p>
            <w:pPr>
              <w:spacing w:before="0" w:after="0"/>
            </w:pPr>
            <w:r>
              <w:rPr>
                <w:sz w:val="20"/>
              </w:rPr>
              <w:t>Block 2.2 · Four improvements, rated, ordered and justified</w:t>
            </w:r>
          </w:p>
        </w:tc>
        <w:tc>
          <w:tcPr>
            <w:tcW w:type="dxa" w:w="3341"/>
          </w:tcPr>
          <w:p>
            <w:pPr>
              <w:spacing w:before="0" w:after="0"/>
            </w:pPr>
            <w:r>
              <w:rPr>
                <w:sz w:val="20"/>
              </w:rPr>
              <w:t>The task wording at the start of the block (no answers are shown)</w:t>
            </w:r>
          </w:p>
        </w:tc>
        <w:tc>
          <w:tcPr>
            <w:tcW w:type="dxa" w:w="2472"/>
          </w:tcPr>
          <w:p>
            <w:pPr>
              <w:spacing w:before="0" w:after="0"/>
            </w:pPr>
            <w:r>
              <w:rPr>
                <w:sz w:val="20"/>
              </w:rPr>
              <w:t>Worksheet block with answer boxes (Core)</w:t>
            </w:r>
          </w:p>
        </w:tc>
      </w:tr>
      <w:tr>
        <w:trPr>
          <w:cantSplit/>
        </w:trPr>
        <w:tc>
          <w:tcPr>
            <w:tcW w:type="dxa" w:w="3825"/>
          </w:tcPr>
          <w:p>
            <w:pPr>
              <w:spacing w:before="0" w:after="0"/>
            </w:pPr>
            <w:r>
              <w:rPr>
                <w:sz w:val="20"/>
              </w:rPr>
              <w:t>The situation: AdaptLearn's Chief Product &amp; UX Officer</w:t>
            </w:r>
          </w:p>
        </w:tc>
        <w:tc>
          <w:tcPr>
            <w:tcW w:type="dxa" w:w="3341"/>
          </w:tcPr>
          <w:p>
            <w:pPr>
              <w:spacing w:before="0" w:after="0"/>
            </w:pPr>
            <w:r>
              <w:rPr>
                <w:sz w:val="20"/>
              </w:rPr>
              <w:t>The case read aloud or on screen</w:t>
            </w:r>
          </w:p>
        </w:tc>
        <w:tc>
          <w:tcPr>
            <w:tcW w:type="dxa" w:w="2472"/>
          </w:tcPr>
          <w:p>
            <w:pPr>
              <w:spacing w:before="0" w:after="0"/>
            </w:pPr>
            <w:r>
              <w:rPr>
                <w:sz w:val="20"/>
              </w:rPr>
              <w:t>The case text</w:t>
            </w:r>
          </w:p>
        </w:tc>
      </w:tr>
      <w:tr>
        <w:trPr>
          <w:cantSplit/>
        </w:trPr>
        <w:tc>
          <w:tcPr>
            <w:tcW w:type="dxa" w:w="3825"/>
          </w:tcPr>
          <w:p>
            <w:pPr>
              <w:spacing w:before="0" w:after="0"/>
            </w:pPr>
            <w:r>
              <w:rPr>
                <w:sz w:val="20"/>
              </w:rPr>
              <w:t>Block 3.1 · The approach, the patterns, the concept sketch and gamification</w:t>
            </w:r>
          </w:p>
        </w:tc>
        <w:tc>
          <w:tcPr>
            <w:tcW w:type="dxa" w:w="3341"/>
          </w:tcPr>
          <w:p>
            <w:pPr>
              <w:spacing w:before="0" w:after="0"/>
            </w:pPr>
            <w:r>
              <w:rPr>
                <w:sz w:val="20"/>
              </w:rPr>
              <w:t>The task wording at the start of the block (no answers are shown)</w:t>
            </w:r>
          </w:p>
        </w:tc>
        <w:tc>
          <w:tcPr>
            <w:tcW w:type="dxa" w:w="2472"/>
          </w:tcPr>
          <w:p>
            <w:pPr>
              <w:spacing w:before="0" w:after="0"/>
            </w:pPr>
            <w:r>
              <w:rPr>
                <w:sz w:val="20"/>
              </w:rPr>
              <w:t>Worksheet block with answer boxes (Core)</w:t>
            </w:r>
          </w:p>
        </w:tc>
      </w:tr>
      <w:tr>
        <w:trPr>
          <w:cantSplit/>
        </w:trPr>
        <w:tc>
          <w:tcPr>
            <w:tcW w:type="dxa" w:w="3825"/>
          </w:tcPr>
          <w:p>
            <w:pPr>
              <w:spacing w:before="0" w:after="0"/>
            </w:pPr>
            <w:r>
              <w:rPr>
                <w:sz w:val="20"/>
              </w:rPr>
              <w:t>Block 3.2 · Measures, risk, a decision under uncertainty, and what you give up</w:t>
            </w:r>
          </w:p>
        </w:tc>
        <w:tc>
          <w:tcPr>
            <w:tcW w:type="dxa" w:w="3341"/>
          </w:tcPr>
          <w:p>
            <w:pPr>
              <w:spacing w:before="0" w:after="0"/>
            </w:pPr>
            <w:r>
              <w:rPr>
                <w:sz w:val="20"/>
              </w:rPr>
              <w:t>The task wording at the start of the block (no answers are shown)</w:t>
            </w:r>
          </w:p>
        </w:tc>
        <w:tc>
          <w:tcPr>
            <w:tcW w:type="dxa" w:w="2472"/>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03"/>
        <w:gridCol w:w="3817"/>
        <w:gridCol w:w="2275"/>
        <w:gridCol w:w="1143"/>
      </w:tblGrid>
      <w:tr>
        <w:trPr>
          <w:cantSplit/>
          <w:tblHeader/>
        </w:trPr>
        <w:tc>
          <w:tcPr>
            <w:tcW w:type="dxa" w:w="2403"/>
            <w:shd w:val="clear" w:color="auto" w:fill="E6ECF4"/>
          </w:tcPr>
          <w:p>
            <w:pPr>
              <w:spacing w:before="0" w:after="0"/>
            </w:pPr>
            <w:r>
              <w:rPr>
                <w:b/>
                <w:sz w:val="19"/>
              </w:rPr>
              <w:t>Term</w:t>
            </w:r>
          </w:p>
        </w:tc>
        <w:tc>
          <w:tcPr>
            <w:tcW w:type="dxa" w:w="3817"/>
            <w:shd w:val="clear" w:color="auto" w:fill="E6ECF4"/>
          </w:tcPr>
          <w:p>
            <w:pPr>
              <w:spacing w:before="0" w:after="0"/>
            </w:pPr>
            <w:r>
              <w:rPr>
                <w:b/>
                <w:sz w:val="19"/>
              </w:rPr>
              <w:t>In plain words</w:t>
            </w:r>
          </w:p>
        </w:tc>
        <w:tc>
          <w:tcPr>
            <w:tcW w:type="dxa" w:w="2275"/>
            <w:shd w:val="clear" w:color="auto" w:fill="E6ECF4"/>
          </w:tcPr>
          <w:p>
            <w:pPr>
              <w:spacing w:before="0" w:after="0"/>
            </w:pPr>
            <w:r>
              <w:rPr>
                <w:b/>
                <w:sz w:val="19"/>
              </w:rPr>
              <w:t>Example</w:t>
            </w:r>
          </w:p>
        </w:tc>
        <w:tc>
          <w:tcPr>
            <w:tcW w:type="dxa" w:w="1143"/>
            <w:shd w:val="clear" w:color="auto" w:fill="E6ECF4"/>
          </w:tcPr>
          <w:p>
            <w:pPr>
              <w:spacing w:before="0" w:after="0"/>
            </w:pPr>
            <w:r>
              <w:rPr>
                <w:b/>
                <w:sz w:val="19"/>
              </w:rPr>
              <w:t>Comes from</w:t>
            </w:r>
          </w:p>
        </w:tc>
      </w:tr>
      <w:tr>
        <w:trPr>
          <w:cantSplit/>
        </w:trPr>
        <w:tc>
          <w:tcPr>
            <w:tcW w:type="dxa" w:w="2403"/>
          </w:tcPr>
          <w:p>
            <w:pPr>
              <w:spacing w:before="0" w:after="0"/>
            </w:pPr>
            <w:r>
              <w:rPr>
                <w:b/>
                <w:sz w:val="19"/>
              </w:rPr>
              <w:t>Adaptive learning</w:t>
            </w:r>
          </w:p>
        </w:tc>
        <w:tc>
          <w:tcPr>
            <w:tcW w:type="dxa" w:w="3817"/>
          </w:tcPr>
          <w:p>
            <w:pPr>
              <w:spacing w:before="0" w:after="0"/>
            </w:pPr>
            <w:r>
              <w:rPr>
                <w:sz w:val="19"/>
              </w:rPr>
              <w:t>A learning system that changes what a learner sees, for example the next lesson or the difficulty, depending on what that learner does. The rules can be simple (if the test is passed, skip) or learned from data.</w:t>
            </w:r>
          </w:p>
        </w:tc>
        <w:tc>
          <w:tcPr>
            <w:tcW w:type="dxa" w:w="2275"/>
          </w:tcPr>
          <w:p>
            <w:pPr>
              <w:spacing w:before="0" w:after="0"/>
            </w:pPr>
            <w:r>
              <w:rPr>
                <w:sz w:val="19"/>
              </w:rPr>
              <w:t>A learner who passes the pre-test skips the basics unit.</w:t>
            </w:r>
          </w:p>
        </w:tc>
        <w:tc>
          <w:tcPr>
            <w:tcW w:type="dxa" w:w="1143"/>
          </w:tcPr>
          <w:p>
            <w:pPr>
              <w:spacing w:before="0" w:after="0"/>
            </w:pPr>
            <w:r>
              <w:rPr>
                <w:sz w:val="19"/>
              </w:rPr>
              <w:t>Kulik &amp; Fletcher 2016</w:t>
            </w:r>
          </w:p>
        </w:tc>
      </w:tr>
      <w:tr>
        <w:trPr>
          <w:cantSplit/>
        </w:trPr>
        <w:tc>
          <w:tcPr>
            <w:tcW w:type="dxa" w:w="2403"/>
          </w:tcPr>
          <w:p>
            <w:pPr>
              <w:spacing w:before="0" w:after="0"/>
            </w:pPr>
            <w:r>
              <w:rPr>
                <w:b/>
                <w:sz w:val="19"/>
              </w:rPr>
              <w:t>Badge</w:t>
            </w:r>
          </w:p>
        </w:tc>
        <w:tc>
          <w:tcPr>
            <w:tcW w:type="dxa" w:w="3817"/>
          </w:tcPr>
          <w:p>
            <w:pPr>
              <w:spacing w:before="0" w:after="0"/>
            </w:pPr>
            <w:r>
              <w:rPr>
                <w:sz w:val="19"/>
              </w:rPr>
              <w:t>A small picture or title given to a learner for reaching something, such as finishing a course. A badge is a reward element from games.</w:t>
            </w:r>
          </w:p>
        </w:tc>
        <w:tc>
          <w:tcPr>
            <w:tcW w:type="dxa" w:w="2275"/>
          </w:tcPr>
          <w:p>
            <w:pPr>
              <w:spacing w:before="0" w:after="0"/>
            </w:pPr>
            <w:r>
              <w:rPr>
                <w:sz w:val="19"/>
              </w:rPr>
              <w:t>"Finished: Contract Basics".</w:t>
            </w:r>
          </w:p>
        </w:tc>
        <w:tc>
          <w:tcPr>
            <w:tcW w:type="dxa" w:w="1143"/>
          </w:tcPr>
          <w:p>
            <w:pPr>
              <w:spacing w:before="0" w:after="0"/>
            </w:pPr>
            <w:r>
              <w:rPr>
                <w:sz w:val="19"/>
              </w:rPr>
              <w:t>—</w:t>
            </w:r>
          </w:p>
        </w:tc>
      </w:tr>
      <w:tr>
        <w:trPr>
          <w:cantSplit/>
        </w:trPr>
        <w:tc>
          <w:tcPr>
            <w:tcW w:type="dxa" w:w="2403"/>
          </w:tcPr>
          <w:p>
            <w:pPr>
              <w:spacing w:before="0" w:after="0"/>
            </w:pPr>
            <w:r>
              <w:rPr>
                <w:b/>
                <w:sz w:val="19"/>
              </w:rPr>
              <w:t>Black box</w:t>
            </w:r>
          </w:p>
        </w:tc>
        <w:tc>
          <w:tcPr>
            <w:tcW w:type="dxa" w:w="3817"/>
          </w:tcPr>
          <w:p>
            <w:pPr>
              <w:spacing w:before="0" w:after="0"/>
            </w:pPr>
            <w:r>
              <w:rPr>
                <w:sz w:val="19"/>
              </w:rPr>
              <w:t>A system whose inner workings and reasons cannot be seen. Data goes in and an answer comes out, but nobody can say why. For a learner it means an adaptation they cannot understand.</w:t>
            </w:r>
          </w:p>
        </w:tc>
        <w:tc>
          <w:tcPr>
            <w:tcW w:type="dxa" w:w="2275"/>
          </w:tcPr>
          <w:p>
            <w:pPr>
              <w:spacing w:before="0" w:after="0"/>
            </w:pPr>
            <w:r>
              <w:rPr>
                <w:sz w:val="19"/>
              </w:rPr>
              <w:t>A recommendation that appears with no reason.</w:t>
            </w:r>
          </w:p>
        </w:tc>
        <w:tc>
          <w:tcPr>
            <w:tcW w:type="dxa" w:w="1143"/>
          </w:tcPr>
          <w:p>
            <w:pPr>
              <w:spacing w:before="0" w:after="0"/>
            </w:pPr>
            <w:r>
              <w:rPr>
                <w:sz w:val="19"/>
              </w:rPr>
              <w:t>Materi A2</w:t>
            </w:r>
          </w:p>
        </w:tc>
      </w:tr>
      <w:tr>
        <w:trPr>
          <w:cantSplit/>
        </w:trPr>
        <w:tc>
          <w:tcPr>
            <w:tcW w:type="dxa" w:w="2403"/>
          </w:tcPr>
          <w:p>
            <w:pPr>
              <w:spacing w:before="0" w:after="0"/>
            </w:pPr>
            <w:r>
              <w:rPr>
                <w:b/>
                <w:sz w:val="19"/>
              </w:rPr>
              <w:t>Complexity</w:t>
            </w:r>
          </w:p>
        </w:tc>
        <w:tc>
          <w:tcPr>
            <w:tcW w:type="dxa" w:w="3817"/>
          </w:tcPr>
          <w:p>
            <w:pPr>
              <w:spacing w:before="0" w:after="0"/>
            </w:pPr>
            <w:r>
              <w:rPr>
                <w:sz w:val="19"/>
              </w:rPr>
              <w:t>How many parts, steps and terms a person has to keep in mind. The plan says it is UX's greatest enemy. Some complexity belongs to the subject and is needed; the complexity the interface adds is the part to remove.</w:t>
            </w:r>
          </w:p>
        </w:tc>
        <w:tc>
          <w:tcPr>
            <w:tcW w:type="dxa" w:w="2275"/>
          </w:tcPr>
          <w:p>
            <w:pPr>
              <w:spacing w:before="0" w:after="0"/>
            </w:pPr>
            <w:r>
              <w:rPr>
                <w:sz w:val="19"/>
              </w:rPr>
              <w:t>Eleven menu entries add complexity; a demanding legal course may need its depth.</w:t>
            </w:r>
          </w:p>
        </w:tc>
        <w:tc>
          <w:tcPr>
            <w:tcW w:type="dxa" w:w="1143"/>
          </w:tcPr>
          <w:p>
            <w:pPr>
              <w:spacing w:before="0" w:after="0"/>
            </w:pPr>
            <w:r>
              <w:rPr>
                <w:sz w:val="19"/>
              </w:rPr>
              <w:t>Materi B2</w:t>
            </w:r>
          </w:p>
        </w:tc>
      </w:tr>
      <w:tr>
        <w:trPr>
          <w:cantSplit/>
        </w:trPr>
        <w:tc>
          <w:tcPr>
            <w:tcW w:type="dxa" w:w="2403"/>
          </w:tcPr>
          <w:p>
            <w:pPr>
              <w:spacing w:before="0" w:after="0"/>
            </w:pPr>
            <w:r>
              <w:rPr>
                <w:b/>
                <w:sz w:val="19"/>
              </w:rPr>
              <w:t>Comprehensibility (understandability)</w:t>
            </w:r>
          </w:p>
        </w:tc>
        <w:tc>
          <w:tcPr>
            <w:tcW w:type="dxa" w:w="3817"/>
          </w:tcPr>
          <w:p>
            <w:pPr>
              <w:spacing w:before="0" w:after="0"/>
            </w:pPr>
            <w:r>
              <w:rPr>
                <w:sz w:val="19"/>
              </w:rPr>
              <w:t>How easily the intended readers can understand a text or a screen at first reading. The plan's chain is: comprehensibility leads to usage, and usage leads to success. A comprehension check asks readers to explain something back in their own words.</w:t>
            </w:r>
          </w:p>
        </w:tc>
        <w:tc>
          <w:tcPr>
            <w:tcW w:type="dxa" w:w="2275"/>
          </w:tcPr>
          <w:p>
            <w:pPr>
              <w:spacing w:before="0" w:after="0"/>
            </w:pPr>
            <w:r>
              <w:rPr>
                <w:sz w:val="19"/>
              </w:rPr>
              <w:t>A learner who can say in one sentence what a screen asks of them understands it.</w:t>
            </w:r>
          </w:p>
        </w:tc>
        <w:tc>
          <w:tcPr>
            <w:tcW w:type="dxa" w:w="1143"/>
          </w:tcPr>
          <w:p>
            <w:pPr>
              <w:spacing w:before="0" w:after="0"/>
            </w:pPr>
            <w:r>
              <w:rPr>
                <w:sz w:val="19"/>
              </w:rPr>
              <w:t>Materi A1</w:t>
            </w:r>
          </w:p>
        </w:tc>
      </w:tr>
      <w:tr>
        <w:trPr>
          <w:cantSplit/>
        </w:trPr>
        <w:tc>
          <w:tcPr>
            <w:tcW w:type="dxa" w:w="2403"/>
          </w:tcPr>
          <w:p>
            <w:pPr>
              <w:spacing w:before="0" w:after="0"/>
            </w:pPr>
            <w:r>
              <w:rPr>
                <w:b/>
                <w:sz w:val="19"/>
              </w:rPr>
              <w:t>Conflicting goals (trade-off)</w:t>
            </w:r>
          </w:p>
        </w:tc>
        <w:tc>
          <w:tcPr>
            <w:tcW w:type="dxa" w:w="3817"/>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275"/>
          </w:tcPr>
          <w:p>
            <w:pPr>
              <w:spacing w:before="0" w:after="0"/>
            </w:pPr>
            <w:r>
              <w:rPr>
                <w:sz w:val="19"/>
              </w:rPr>
              <w:t>—</w:t>
            </w:r>
          </w:p>
        </w:tc>
        <w:tc>
          <w:tcPr>
            <w:tcW w:type="dxa" w:w="1143"/>
          </w:tcPr>
          <w:p>
            <w:pPr>
              <w:spacing w:before="0" w:after="0"/>
            </w:pPr>
            <w:r>
              <w:rPr>
                <w:sz w:val="19"/>
              </w:rPr>
              <w:t>—</w:t>
            </w:r>
          </w:p>
        </w:tc>
      </w:tr>
      <w:tr>
        <w:trPr>
          <w:cantSplit/>
        </w:trPr>
        <w:tc>
          <w:tcPr>
            <w:tcW w:type="dxa" w:w="2403"/>
          </w:tcPr>
          <w:p>
            <w:pPr>
              <w:spacing w:before="0" w:after="0"/>
            </w:pPr>
            <w:r>
              <w:rPr>
                <w:b/>
                <w:sz w:val="19"/>
              </w:rPr>
              <w:t>Data quality and data basis</w:t>
            </w:r>
          </w:p>
        </w:tc>
        <w:tc>
          <w:tcPr>
            <w:tcW w:type="dxa" w:w="3817"/>
          </w:tcPr>
          <w:p>
            <w:pPr>
              <w:spacing w:before="0" w:after="0"/>
            </w:pPr>
            <w:r>
              <w:rPr>
                <w:sz w:val="19"/>
              </w:rPr>
              <w:t>Whether the data a system learns from is enough, correct and typical of the people it serves. A small or biased data basis makes a system guess or treat some learners wrongly, however clever the technique.</w:t>
            </w:r>
          </w:p>
        </w:tc>
        <w:tc>
          <w:tcPr>
            <w:tcW w:type="dxa" w:w="2275"/>
          </w:tcPr>
          <w:p>
            <w:pPr>
              <w:spacing w:before="0" w:after="0"/>
            </w:pPr>
            <w:r>
              <w:rPr>
                <w:sz w:val="19"/>
              </w:rPr>
              <w:t>Twelve learners are too few for a model to find a pattern.</w:t>
            </w:r>
          </w:p>
        </w:tc>
        <w:tc>
          <w:tcPr>
            <w:tcW w:type="dxa" w:w="1143"/>
          </w:tcPr>
          <w:p>
            <w:pPr>
              <w:spacing w:before="0" w:after="0"/>
            </w:pPr>
            <w:r>
              <w:rPr>
                <w:sz w:val="19"/>
              </w:rPr>
              <w:t>Materi A2</w:t>
            </w:r>
          </w:p>
        </w:tc>
      </w:tr>
      <w:tr>
        <w:trPr>
          <w:cantSplit/>
        </w:trPr>
        <w:tc>
          <w:tcPr>
            <w:tcW w:type="dxa" w:w="2403"/>
          </w:tcPr>
          <w:p>
            <w:pPr>
              <w:spacing w:before="0" w:after="0"/>
            </w:pPr>
            <w:r>
              <w:rPr>
                <w:b/>
                <w:sz w:val="19"/>
              </w:rPr>
              <w:t>Feedback (in an interface)</w:t>
            </w:r>
          </w:p>
        </w:tc>
        <w:tc>
          <w:tcPr>
            <w:tcW w:type="dxa" w:w="3817"/>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275"/>
          </w:tcPr>
          <w:p>
            <w:pPr>
              <w:spacing w:before="0" w:after="0"/>
            </w:pPr>
            <w:r>
              <w:rPr>
                <w:sz w:val="19"/>
              </w:rPr>
              <w:t>—</w:t>
            </w:r>
          </w:p>
        </w:tc>
        <w:tc>
          <w:tcPr>
            <w:tcW w:type="dxa" w:w="1143"/>
          </w:tcPr>
          <w:p>
            <w:pPr>
              <w:spacing w:before="0" w:after="0"/>
            </w:pPr>
            <w:r>
              <w:rPr>
                <w:sz w:val="19"/>
              </w:rPr>
              <w:t>Nielsen 1994</w:t>
            </w:r>
          </w:p>
        </w:tc>
      </w:tr>
      <w:tr>
        <w:trPr>
          <w:cantSplit/>
        </w:trPr>
        <w:tc>
          <w:tcPr>
            <w:tcW w:type="dxa" w:w="2403"/>
          </w:tcPr>
          <w:p>
            <w:pPr>
              <w:spacing w:before="0" w:after="0"/>
            </w:pPr>
            <w:r>
              <w:rPr>
                <w:b/>
                <w:sz w:val="19"/>
              </w:rPr>
              <w:t>Gamification</w:t>
            </w:r>
          </w:p>
        </w:tc>
        <w:tc>
          <w:tcPr>
            <w:tcW w:type="dxa" w:w="3817"/>
          </w:tcPr>
          <w:p>
            <w:pPr>
              <w:spacing w:before="0" w:after="0"/>
            </w:pPr>
            <w:r>
              <w:rPr>
                <w:sz w:val="19"/>
              </w:rPr>
              <w:t>Using elements from games, such as points, badges, levels or rankings, in something that is not a game. Whether it helps depends on whether the learner wanted the result anyway.</w:t>
            </w:r>
          </w:p>
        </w:tc>
        <w:tc>
          <w:tcPr>
            <w:tcW w:type="dxa" w:w="2275"/>
          </w:tcPr>
          <w:p>
            <w:pPr>
              <w:spacing w:before="0" w:after="0"/>
            </w:pPr>
            <w:r>
              <w:rPr>
                <w:sz w:val="19"/>
              </w:rPr>
              <w:t>A badge after every lesson, or a ranking of all learners.</w:t>
            </w:r>
          </w:p>
        </w:tc>
        <w:tc>
          <w:tcPr>
            <w:tcW w:type="dxa" w:w="1143"/>
          </w:tcPr>
          <w:p>
            <w:pPr>
              <w:spacing w:before="0" w:after="0"/>
            </w:pPr>
            <w:r>
              <w:rPr>
                <w:sz w:val="19"/>
              </w:rPr>
              <w:t>—</w:t>
            </w:r>
          </w:p>
        </w:tc>
      </w:tr>
      <w:tr>
        <w:trPr>
          <w:cantSplit/>
        </w:trPr>
        <w:tc>
          <w:tcPr>
            <w:tcW w:type="dxa" w:w="2403"/>
          </w:tcPr>
          <w:p>
            <w:pPr>
              <w:spacing w:before="0" w:after="0"/>
            </w:pPr>
            <w:r>
              <w:rPr>
                <w:b/>
                <w:sz w:val="19"/>
              </w:rPr>
              <w:t>KPI (key performance indicator)</w:t>
            </w:r>
          </w:p>
        </w:tc>
        <w:tc>
          <w:tcPr>
            <w:tcW w:type="dxa" w:w="3817"/>
          </w:tcPr>
          <w:p>
            <w:pPr>
              <w:spacing w:before="0" w:after="0"/>
            </w:pPr>
            <w:r>
              <w:rPr>
                <w:sz w:val="19"/>
              </w:rPr>
              <w:t>A number a team agrees to watch to judge whether something works, such as completion rate or time to finish a lesson. A good KPI has a baseline and a target.</w:t>
            </w:r>
          </w:p>
        </w:tc>
        <w:tc>
          <w:tcPr>
            <w:tcW w:type="dxa" w:w="2275"/>
          </w:tcPr>
          <w:p>
            <w:pPr>
              <w:spacing w:before="0" w:after="0"/>
            </w:pPr>
            <w:r>
              <w:rPr>
                <w:sz w:val="19"/>
              </w:rPr>
              <w:t>Completion rate of the first course: 58% today, goal 65% in six months.</w:t>
            </w:r>
          </w:p>
        </w:tc>
        <w:tc>
          <w:tcPr>
            <w:tcW w:type="dxa" w:w="1143"/>
          </w:tcPr>
          <w:p>
            <w:pPr>
              <w:spacing w:before="0" w:after="0"/>
            </w:pPr>
            <w:r>
              <w:rPr>
                <w:sz w:val="19"/>
              </w:rPr>
              <w:t>—</w:t>
            </w:r>
          </w:p>
        </w:tc>
      </w:tr>
      <w:tr>
        <w:trPr>
          <w:cantSplit/>
        </w:trPr>
        <w:tc>
          <w:tcPr>
            <w:tcW w:type="dxa" w:w="2403"/>
          </w:tcPr>
          <w:p>
            <w:pPr>
              <w:spacing w:before="0" w:after="0"/>
            </w:pPr>
            <w:r>
              <w:rPr>
                <w:b/>
                <w:sz w:val="19"/>
              </w:rPr>
              <w:t>Leaderboard</w:t>
            </w:r>
          </w:p>
        </w:tc>
        <w:tc>
          <w:tcPr>
            <w:tcW w:type="dxa" w:w="3817"/>
          </w:tcPr>
          <w:p>
            <w:pPr>
              <w:spacing w:before="0" w:after="0"/>
            </w:pPr>
            <w:r>
              <w:rPr>
                <w:sz w:val="19"/>
              </w:rPr>
              <w:t>A ranking of learners by points or activity. It rewards those who are already active and can discourage those at the bottom.</w:t>
            </w:r>
          </w:p>
        </w:tc>
        <w:tc>
          <w:tcPr>
            <w:tcW w:type="dxa" w:w="2275"/>
          </w:tcPr>
          <w:p>
            <w:pPr>
              <w:spacing w:before="0" w:after="0"/>
            </w:pPr>
            <w:r>
              <w:rPr>
                <w:sz w:val="19"/>
              </w:rPr>
              <w:t>A list of the ten most active learners this week.</w:t>
            </w:r>
          </w:p>
        </w:tc>
        <w:tc>
          <w:tcPr>
            <w:tcW w:type="dxa" w:w="1143"/>
          </w:tcPr>
          <w:p>
            <w:pPr>
              <w:spacing w:before="0" w:after="0"/>
            </w:pPr>
            <w:r>
              <w:rPr>
                <w:sz w:val="19"/>
              </w:rPr>
              <w:t>—</w:t>
            </w:r>
          </w:p>
        </w:tc>
      </w:tr>
      <w:tr>
        <w:trPr>
          <w:cantSplit/>
        </w:trPr>
        <w:tc>
          <w:tcPr>
            <w:tcW w:type="dxa" w:w="2403"/>
          </w:tcPr>
          <w:p>
            <w:pPr>
              <w:spacing w:before="0" w:after="0"/>
            </w:pPr>
            <w:r>
              <w:rPr>
                <w:b/>
                <w:sz w:val="19"/>
              </w:rPr>
              <w:t>Learning objective</w:t>
            </w:r>
          </w:p>
        </w:tc>
        <w:tc>
          <w:tcPr>
            <w:tcW w:type="dxa" w:w="3817"/>
          </w:tcPr>
          <w:p>
            <w:pPr>
              <w:spacing w:before="0" w:after="0"/>
            </w:pPr>
            <w:r>
              <w:rPr>
                <w:sz w:val="19"/>
              </w:rPr>
              <w:t>A clear statement of what learners should be able to do after a lesson or course. It is the thing a game element should serve. Without one, an element is only decoration.</w:t>
            </w:r>
          </w:p>
        </w:tc>
        <w:tc>
          <w:tcPr>
            <w:tcW w:type="dxa" w:w="2275"/>
          </w:tcPr>
          <w:p>
            <w:pPr>
              <w:spacing w:before="0" w:after="0"/>
            </w:pPr>
            <w:r>
              <w:rPr>
                <w:sz w:val="19"/>
              </w:rPr>
              <w:t>“After the unit, the learner can name the first offer in a negotiation.”</w:t>
            </w:r>
          </w:p>
        </w:tc>
        <w:tc>
          <w:tcPr>
            <w:tcW w:type="dxa" w:w="1143"/>
          </w:tcPr>
          <w:p>
            <w:pPr>
              <w:spacing w:before="0" w:after="0"/>
            </w:pPr>
            <w:r>
              <w:rPr>
                <w:sz w:val="19"/>
              </w:rPr>
              <w:t>Materi B1</w:t>
            </w:r>
          </w:p>
        </w:tc>
      </w:tr>
      <w:tr>
        <w:trPr>
          <w:cantSplit/>
        </w:trPr>
        <w:tc>
          <w:tcPr>
            <w:tcW w:type="dxa" w:w="2403"/>
          </w:tcPr>
          <w:p>
            <w:pPr>
              <w:spacing w:before="0" w:after="0"/>
            </w:pPr>
            <w:r>
              <w:rPr>
                <w:b/>
                <w:sz w:val="19"/>
              </w:rPr>
              <w:t>Learning path</w:t>
            </w:r>
          </w:p>
        </w:tc>
        <w:tc>
          <w:tcPr>
            <w:tcW w:type="dxa" w:w="3817"/>
          </w:tcPr>
          <w:p>
            <w:pPr>
              <w:spacing w:before="0" w:after="0"/>
            </w:pPr>
            <w:r>
              <w:rPr>
                <w:sz w:val="19"/>
              </w:rPr>
              <w:t>A set order in which a learner goes through the material of a course: what to do first, next and last. It tells a beginner where to start and how far there is to go.</w:t>
            </w:r>
          </w:p>
        </w:tc>
        <w:tc>
          <w:tcPr>
            <w:tcW w:type="dxa" w:w="2275"/>
          </w:tcPr>
          <w:p>
            <w:pPr>
              <w:spacing w:before="0" w:after="0"/>
            </w:pPr>
            <w:r>
              <w:rPr>
                <w:sz w:val="19"/>
              </w:rPr>
              <w:t>“Lesson 1 → Lesson 2 → Quiz → Lesson 3” shown on screen as a path.</w:t>
            </w:r>
          </w:p>
        </w:tc>
        <w:tc>
          <w:tcPr>
            <w:tcW w:type="dxa" w:w="1143"/>
          </w:tcPr>
          <w:p>
            <w:pPr>
              <w:spacing w:before="0" w:after="0"/>
            </w:pPr>
            <w:r>
              <w:rPr>
                <w:sz w:val="19"/>
              </w:rPr>
              <w:t>—</w:t>
            </w:r>
          </w:p>
        </w:tc>
      </w:tr>
      <w:tr>
        <w:trPr>
          <w:cantSplit/>
        </w:trPr>
        <w:tc>
          <w:tcPr>
            <w:tcW w:type="dxa" w:w="2403"/>
          </w:tcPr>
          <w:p>
            <w:pPr>
              <w:spacing w:before="0" w:after="0"/>
            </w:pPr>
            <w:r>
              <w:rPr>
                <w:b/>
                <w:sz w:val="19"/>
              </w:rPr>
              <w:t>Low-fidelity and high-fidelity</w:t>
            </w:r>
          </w:p>
        </w:tc>
        <w:tc>
          <w:tcPr>
            <w:tcW w:type="dxa" w:w="3817"/>
          </w:tcPr>
          <w:p>
            <w:pPr>
              <w:spacing w:before="0" w:after="0"/>
            </w:pPr>
            <w:r>
              <w:rPr>
                <w:sz w:val="19"/>
              </w:rPr>
              <w:t>Low-fidelity means a rough, plain version (sketch, grey boxes). High-fidelity means a polished version that looks like the finished product. The lower the fidelity, the faster and cheaper it is to change.</w:t>
            </w:r>
          </w:p>
        </w:tc>
        <w:tc>
          <w:tcPr>
            <w:tcW w:type="dxa" w:w="2275"/>
          </w:tcPr>
          <w:p>
            <w:pPr>
              <w:spacing w:before="0" w:after="0"/>
            </w:pPr>
            <w:r>
              <w:rPr>
                <w:sz w:val="19"/>
              </w:rPr>
              <w:t>A grey-box wireframe of the learning path (low) against a fully coloured, clickable mock-up (high).</w:t>
            </w:r>
          </w:p>
        </w:tc>
        <w:tc>
          <w:tcPr>
            <w:tcW w:type="dxa" w:w="1143"/>
          </w:tcPr>
          <w:p>
            <w:pPr>
              <w:spacing w:before="0" w:after="0"/>
            </w:pPr>
            <w:r>
              <w:rPr>
                <w:sz w:val="19"/>
              </w:rPr>
              <w:t>Rettig 1994</w:t>
            </w:r>
          </w:p>
        </w:tc>
      </w:tr>
      <w:tr>
        <w:trPr>
          <w:cantSplit/>
        </w:trPr>
        <w:tc>
          <w:tcPr>
            <w:tcW w:type="dxa" w:w="2403"/>
          </w:tcPr>
          <w:p>
            <w:pPr>
              <w:spacing w:before="0" w:after="0"/>
            </w:pPr>
            <w:r>
              <w:rPr>
                <w:b/>
                <w:sz w:val="19"/>
              </w:rPr>
              <w:t>Machine learning</w:t>
            </w:r>
          </w:p>
        </w:tc>
        <w:tc>
          <w:tcPr>
            <w:tcW w:type="dxa" w:w="3817"/>
          </w:tcPr>
          <w:p>
            <w:pPr>
              <w:spacing w:before="0" w:after="0"/>
            </w:pPr>
            <w:r>
              <w:rPr>
                <w:sz w:val="19"/>
              </w:rPr>
              <w:t>A way for a computer to find patterns in a lot of data and use them to make predictions, such as which lesson suits a learner. It needs a lot of good data, and it usually cannot say why it chose what it chose.</w:t>
            </w:r>
          </w:p>
        </w:tc>
        <w:tc>
          <w:tcPr>
            <w:tcW w:type="dxa" w:w="2275"/>
          </w:tcPr>
          <w:p>
            <w:pPr>
              <w:spacing w:before="0" w:after="0"/>
            </w:pPr>
            <w:r>
              <w:rPr>
                <w:sz w:val="19"/>
              </w:rPr>
              <w:t>A model that learns from thousands of learners which lesson to show next.</w:t>
            </w:r>
          </w:p>
        </w:tc>
        <w:tc>
          <w:tcPr>
            <w:tcW w:type="dxa" w:w="1143"/>
          </w:tcPr>
          <w:p>
            <w:pPr>
              <w:spacing w:before="0" w:after="0"/>
            </w:pPr>
            <w:r>
              <w:rPr>
                <w:sz w:val="19"/>
              </w:rPr>
              <w:t>Materi A2</w:t>
            </w:r>
          </w:p>
        </w:tc>
      </w:tr>
      <w:tr>
        <w:trPr>
          <w:cantSplit/>
        </w:trPr>
        <w:tc>
          <w:tcPr>
            <w:tcW w:type="dxa" w:w="2403"/>
          </w:tcPr>
          <w:p>
            <w:pPr>
              <w:spacing w:before="0" w:after="0"/>
            </w:pPr>
            <w:r>
              <w:rPr>
                <w:b/>
                <w:sz w:val="19"/>
              </w:rPr>
              <w:t>Over-adaptation</w:t>
            </w:r>
          </w:p>
        </w:tc>
        <w:tc>
          <w:tcPr>
            <w:tcW w:type="dxa" w:w="3817"/>
          </w:tcPr>
          <w:p>
            <w:pPr>
              <w:spacing w:before="0" w:after="0"/>
            </w:pPr>
            <w:r>
              <w:rPr>
                <w:sz w:val="19"/>
              </w:rPr>
              <w:t>When a system reacts too strongly to too little evidence, such as one mistake or a few clicks, and boxes the learner in. The learner then never sees other content and cannot get out.</w:t>
            </w:r>
          </w:p>
        </w:tc>
        <w:tc>
          <w:tcPr>
            <w:tcW w:type="dxa" w:w="2275"/>
          </w:tcPr>
          <w:p>
            <w:pPr>
              <w:spacing w:before="0" w:after="0"/>
            </w:pPr>
            <w:r>
              <w:rPr>
                <w:sz w:val="19"/>
              </w:rPr>
              <w:t>Difficulty drops two levels after one wrong answer, with no way back.</w:t>
            </w:r>
          </w:p>
        </w:tc>
        <w:tc>
          <w:tcPr>
            <w:tcW w:type="dxa" w:w="1143"/>
          </w:tcPr>
          <w:p>
            <w:pPr>
              <w:spacing w:before="0" w:after="0"/>
            </w:pPr>
            <w:r>
              <w:rPr>
                <w:sz w:val="19"/>
              </w:rPr>
              <w:t>Materi A2</w:t>
            </w:r>
          </w:p>
        </w:tc>
      </w:tr>
      <w:tr>
        <w:trPr>
          <w:cantSplit/>
        </w:trPr>
        <w:tc>
          <w:tcPr>
            <w:tcW w:type="dxa" w:w="2403"/>
          </w:tcPr>
          <w:p>
            <w:pPr>
              <w:spacing w:before="0" w:after="0"/>
            </w:pPr>
            <w:r>
              <w:rPr>
                <w:b/>
                <w:sz w:val="19"/>
              </w:rPr>
              <w:t>Over-engineering</w:t>
            </w:r>
          </w:p>
        </w:tc>
        <w:tc>
          <w:tcPr>
            <w:tcW w:type="dxa" w:w="3817"/>
          </w:tcPr>
          <w:p>
            <w:pPr>
              <w:spacing w:before="0" w:after="0"/>
            </w:pPr>
            <w:r>
              <w:rPr>
                <w:sz w:val="19"/>
              </w:rPr>
              <w:t>Building something more complex or more technical than the problem needs. A complex adaptive engine to fix a missing Next button is over-engineering.</w:t>
            </w:r>
          </w:p>
        </w:tc>
        <w:tc>
          <w:tcPr>
            <w:tcW w:type="dxa" w:w="2275"/>
          </w:tcPr>
          <w:p>
            <w:pPr>
              <w:spacing w:before="0" w:after="0"/>
            </w:pPr>
            <w:r>
              <w:rPr>
                <w:sz w:val="19"/>
              </w:rPr>
              <w:t>A neural network where a simple rule would do.</w:t>
            </w:r>
          </w:p>
        </w:tc>
        <w:tc>
          <w:tcPr>
            <w:tcW w:type="dxa" w:w="1143"/>
          </w:tcPr>
          <w:p>
            <w:pPr>
              <w:spacing w:before="0" w:after="0"/>
            </w:pPr>
            <w:r>
              <w:rPr>
                <w:sz w:val="19"/>
              </w:rPr>
              <w:t>—</w:t>
            </w:r>
          </w:p>
        </w:tc>
      </w:tr>
      <w:tr>
        <w:trPr>
          <w:cantSplit/>
        </w:trPr>
        <w:tc>
          <w:tcPr>
            <w:tcW w:type="dxa" w:w="2403"/>
          </w:tcPr>
          <w:p>
            <w:pPr>
              <w:spacing w:before="0" w:after="0"/>
            </w:pPr>
            <w:r>
              <w:rPr>
                <w:b/>
                <w:sz w:val="19"/>
              </w:rPr>
              <w:t>Personalisation and transparency</w:t>
            </w:r>
          </w:p>
        </w:tc>
        <w:tc>
          <w:tcPr>
            <w:tcW w:type="dxa" w:w="3817"/>
          </w:tcPr>
          <w:p>
            <w:pPr>
              <w:spacing w:before="0" w:after="0"/>
            </w:pPr>
            <w:r>
              <w:rPr>
                <w:sz w:val="19"/>
              </w:rPr>
              <w:t>Personalisation shapes the platform to each learner. Transparency means the learner can see what the system does and why. The two can conflict: the more the system decides, the harder it is to explain.</w:t>
            </w:r>
          </w:p>
        </w:tc>
        <w:tc>
          <w:tcPr>
            <w:tcW w:type="dxa" w:w="2275"/>
          </w:tcPr>
          <w:p>
            <w:pPr>
              <w:spacing w:before="0" w:after="0"/>
            </w:pPr>
            <w:r>
              <w:rPr>
                <w:sz w:val="19"/>
              </w:rPr>
              <w:t>"Suggested because you finished Unit 2 quickly."</w:t>
            </w:r>
          </w:p>
        </w:tc>
        <w:tc>
          <w:tcPr>
            <w:tcW w:type="dxa" w:w="1143"/>
          </w:tcPr>
          <w:p>
            <w:pPr>
              <w:spacing w:before="0" w:after="0"/>
            </w:pPr>
            <w:r>
              <w:rPr>
                <w:sz w:val="19"/>
              </w:rPr>
              <w:t>GDPR</w:t>
            </w:r>
          </w:p>
        </w:tc>
      </w:tr>
      <w:tr>
        <w:trPr>
          <w:cantSplit/>
        </w:trPr>
        <w:tc>
          <w:tcPr>
            <w:tcW w:type="dxa" w:w="2403"/>
          </w:tcPr>
          <w:p>
            <w:pPr>
              <w:spacing w:before="0" w:after="0"/>
            </w:pPr>
            <w:r>
              <w:rPr>
                <w:b/>
                <w:sz w:val="19"/>
              </w:rPr>
              <w:t>Prototype</w:t>
            </w:r>
          </w:p>
        </w:tc>
        <w:tc>
          <w:tcPr>
            <w:tcW w:type="dxa" w:w="3817"/>
          </w:tcPr>
          <w:p>
            <w:pPr>
              <w:spacing w:before="0" w:after="0"/>
            </w:pPr>
            <w:r>
              <w:rPr>
                <w:sz w:val="19"/>
              </w:rPr>
              <w:t>An early, simple version of a screen or a flow, made to test an idea before the real thing is built. It can be a paper sketch or a clickable mock-up.</w:t>
            </w:r>
          </w:p>
        </w:tc>
        <w:tc>
          <w:tcPr>
            <w:tcW w:type="dxa" w:w="2275"/>
          </w:tcPr>
          <w:p>
            <w:pPr>
              <w:spacing w:before="0" w:after="0"/>
            </w:pPr>
            <w:r>
              <w:rPr>
                <w:sz w:val="19"/>
              </w:rPr>
              <w:t>Six paper cards that show the course start; a learner points at what they would tap.</w:t>
            </w:r>
          </w:p>
        </w:tc>
        <w:tc>
          <w:tcPr>
            <w:tcW w:type="dxa" w:w="1143"/>
          </w:tcPr>
          <w:p>
            <w:pPr>
              <w:spacing w:before="0" w:after="0"/>
            </w:pPr>
            <w:r>
              <w:rPr>
                <w:sz w:val="19"/>
              </w:rPr>
              <w:t>Rettig 1994</w:t>
            </w:r>
          </w:p>
        </w:tc>
      </w:tr>
      <w:tr>
        <w:trPr>
          <w:cantSplit/>
        </w:trPr>
        <w:tc>
          <w:tcPr>
            <w:tcW w:type="dxa" w:w="2403"/>
          </w:tcPr>
          <w:p>
            <w:pPr>
              <w:spacing w:before="0" w:after="0"/>
            </w:pPr>
            <w:r>
              <w:rPr>
                <w:b/>
                <w:sz w:val="19"/>
              </w:rPr>
              <w:t>Rule-based system</w:t>
            </w:r>
          </w:p>
        </w:tc>
        <w:tc>
          <w:tcPr>
            <w:tcW w:type="dxa" w:w="3817"/>
          </w:tcPr>
          <w:p>
            <w:pPr>
              <w:spacing w:before="0" w:after="0"/>
            </w:pPr>
            <w:r>
              <w:rPr>
                <w:sz w:val="19"/>
              </w:rPr>
              <w:t>A system that decides by rules a person has written down, in the form “if this, then that”. It needs little data, and a learner can be told exactly which rule applied.</w:t>
            </w:r>
          </w:p>
        </w:tc>
        <w:tc>
          <w:tcPr>
            <w:tcW w:type="dxa" w:w="2275"/>
          </w:tcPr>
          <w:p>
            <w:pPr>
              <w:spacing w:before="0" w:after="0"/>
            </w:pPr>
            <w:r>
              <w:rPr>
                <w:sz w:val="19"/>
              </w:rPr>
              <w:t>“If the test is passed, skip the lesson; if it is failed, repeat it.”</w:t>
            </w:r>
          </w:p>
        </w:tc>
        <w:tc>
          <w:tcPr>
            <w:tcW w:type="dxa" w:w="1143"/>
          </w:tcPr>
          <w:p>
            <w:pPr>
              <w:spacing w:before="0" w:after="0"/>
            </w:pPr>
            <w:r>
              <w:rPr>
                <w:sz w:val="19"/>
              </w:rPr>
              <w:t>Materi A2</w:t>
            </w:r>
          </w:p>
        </w:tc>
      </w:tr>
      <w:tr>
        <w:trPr>
          <w:cantSplit/>
        </w:trPr>
        <w:tc>
          <w:tcPr>
            <w:tcW w:type="dxa" w:w="2403"/>
          </w:tcPr>
          <w:p>
            <w:pPr>
              <w:spacing w:before="0" w:after="0"/>
            </w:pPr>
            <w:r>
              <w:rPr>
                <w:b/>
                <w:sz w:val="19"/>
              </w:rPr>
              <w:t>Transparency</w:t>
            </w:r>
          </w:p>
        </w:tc>
        <w:tc>
          <w:tcPr>
            <w:tcW w:type="dxa" w:w="3817"/>
          </w:tcPr>
          <w:p>
            <w:pPr>
              <w:spacing w:before="0" w:after="0"/>
            </w:pPr>
            <w:r>
              <w:rPr>
                <w:sz w:val="19"/>
              </w:rPr>
              <w:t>That people can see what a system does and why. In an adaptive platform it means each change says what changed and for what reason, so the learner is not left guessing.</w:t>
            </w:r>
          </w:p>
        </w:tc>
        <w:tc>
          <w:tcPr>
            <w:tcW w:type="dxa" w:w="2275"/>
          </w:tcPr>
          <w:p>
            <w:pPr>
              <w:spacing w:before="0" w:after="0"/>
            </w:pPr>
            <w:r>
              <w:rPr>
                <w:sz w:val="19"/>
              </w:rPr>
              <w:t>“Difficulty lowered: you missed 3 of 4 questions on pricing.”</w:t>
            </w:r>
          </w:p>
        </w:tc>
        <w:tc>
          <w:tcPr>
            <w:tcW w:type="dxa" w:w="1143"/>
          </w:tcPr>
          <w:p>
            <w:pPr>
              <w:spacing w:before="0" w:after="0"/>
            </w:pPr>
            <w:r>
              <w:rPr>
                <w:sz w:val="19"/>
              </w:rPr>
              <w:t>Materi A1</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12</w:t>
            </w:r>
          </w:p>
        </w:tc>
        <w:tc>
          <w:tcPr>
            <w:tcW w:type="dxa" w:w="6632"/>
          </w:tcPr>
          <w:p>
            <w:pPr>
              <w:spacing w:before="0" w:after="0"/>
            </w:pPr>
            <w:r>
              <w:rPr>
                <w:sz w:val="20"/>
              </w:rPr>
              <w:t>https://aion-dl.vercel.app/day/12/</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12 · Task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AdaptLearn: UX Analysis and UX Strategy Memo</dc:title>
  <dc:subject>DAY 12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