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11 · TASK 1 AND TASK 2 · ROUTES 1 AND 2 · LEVELS 1 TO 3</w:t>
      </w:r>
    </w:p>
    <w:p>
      <w:pPr>
        <w:spacing w:before="0" w:after="80" w:line="240" w:lineRule="auto"/>
      </w:pPr>
      <w:r>
        <w:rPr>
          <w:b/>
          <w:sz w:val="52"/>
        </w:rPr>
        <w:t>GameLearn: UX Analysis and UX Strategy Memo</w:t>
      </w:r>
    </w:p>
    <w:p>
      <w:pPr>
        <w:spacing w:before="0" w:after="200"/>
      </w:pPr>
      <w:r>
        <w:rPr>
          <w:color w:val="556274"/>
          <w:sz w:val="26"/>
        </w:rPr>
        <w:t>Assess the game elements, choose the measures as a team member, and decide as Chief Engagement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11 · Module 5 (day 1 of 2): Fundamentals of gamification in UX design, psychological foundations and motivation theories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https://aion-dl.vercel.app/day/11/</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GameLearn, a platform with high activity and low learning</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is the worksheet for Day 11.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GameLearn, a platform with high activity and low learning</w:t>
            </w:r>
          </w:p>
          <w:p>
            <w:pPr>
              <w:spacing w:before="0" w:after="20"/>
              <w:ind w:left="170"/>
            </w:pPr>
            <w:r>
              <w:rPr>
                <w:sz w:val="20"/>
              </w:rPr>
              <w:t>The evidence: four GameLearn screens and eight facts</w:t>
            </w:r>
          </w:p>
          <w:p>
            <w:pPr>
              <w:spacing w:before="0" w:after="20"/>
              <w:ind w:left="170"/>
            </w:pPr>
            <w:r>
              <w:rPr>
                <w:sz w:val="20"/>
              </w:rPr>
              <w:t>Block 1.1 · Eight elements: reward, competence or interest? · OBJECTIVE + JUDGED · Core · about 13 min</w:t>
            </w:r>
          </w:p>
          <w:p>
            <w:pPr>
              <w:spacing w:before="0" w:after="20"/>
              <w:ind w:left="170"/>
            </w:pPr>
            <w:r>
              <w:rPr>
                <w:sz w:val="20"/>
              </w:rPr>
              <w:t>Block 1.2 · Deciding on a gamification strategy: three options · OBJECTIVE + JUDGED · Optional · about 8 min</w:t>
            </w:r>
          </w:p>
          <w:p>
            <w:pPr>
              <w:spacing w:before="0" w:after="20"/>
              <w:ind w:left="170"/>
            </w:pPr>
            <w:r>
              <w:rPr>
                <w:sz w:val="20"/>
              </w:rPr>
              <w:t>Block 1.3 · Coaching reflection: using gamification correctly · REFLECTION · Optional · about 5 min</w:t>
            </w:r>
          </w:p>
          <w:p>
            <w:pPr>
              <w:spacing w:before="0" w:after="20"/>
              <w:ind w:left="170"/>
            </w:pPr>
            <w:r>
              <w:rPr>
                <w:sz w:val="20"/>
              </w:rPr>
              <w:t>Block 2.1 · Four problems · OBJECTIVE + JUDGED · Optional · about 7 min</w:t>
            </w:r>
          </w:p>
          <w:p>
            <w:pPr>
              <w:spacing w:before="0" w:after="20"/>
              <w:ind w:left="170"/>
            </w:pPr>
            <w:r>
              <w:rPr>
                <w:sz w:val="20"/>
              </w:rPr>
              <w:t>Block 2.2 · Four improvements, rated, ordered and justified · OBJECTIVE + JUDGED · Core · about 17 min</w:t>
            </w:r>
          </w:p>
          <w:p>
            <w:pPr>
              <w:spacing w:before="0" w:after="20"/>
              <w:ind w:left="170"/>
            </w:pPr>
            <w:r>
              <w:rPr>
                <w:sz w:val="20"/>
              </w:rPr>
              <w:t>The situation: GameLearn's Chief Engagement Officer</w:t>
            </w:r>
          </w:p>
          <w:p>
            <w:pPr>
              <w:spacing w:before="0" w:after="20"/>
              <w:ind w:left="170"/>
            </w:pPr>
            <w:r>
              <w:rPr>
                <w:sz w:val="20"/>
              </w:rPr>
              <w:t>Block 3.1 · The decision, the mechanics and the link to learning objectives · JUDGED · Core · about 10 min</w:t>
            </w:r>
          </w:p>
          <w:p>
            <w:pPr>
              <w:spacing w:before="0" w:after="20"/>
              <w:ind w:left="170"/>
            </w:pPr>
            <w:r>
              <w:rPr>
                <w:sz w:val="20"/>
              </w:rPr>
              <w:t>Block 3.2 · Measures, risk, a decision under uncertainty, and what you give up · JUDGED · Core · about 10 min</w:t>
            </w:r>
          </w:p>
        </w:tc>
      </w:tr>
    </w:tbl>
    <w:p>
      <w:pPr>
        <w:pStyle w:val="Heading1"/>
        <w:pBdr>
          <w:bottom w:val="single" w:sz="8" w:space="2" w:color="17212E"/>
        </w:pBdr>
      </w:pPr>
      <w:r>
        <w:rPr/>
        <w:t>Day at a glance</w:t>
      </w:r>
    </w:p>
    <w:p>
      <w:pPr>
        <w:spacing w:before="0" w:after="100"/>
      </w:pPr>
      <w:r>
        <w:rPr/>
        <w:t xml:space="preserve">Day 11 has ten teaching units (UE). This document is the worksheet; it is used in UE2 to UE6 (Task 1) and UE8 to UE10 (Task 2).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07"/>
        <w:gridCol w:w="3295"/>
        <w:gridCol w:w="1499"/>
        <w:gridCol w:w="1845"/>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07"/>
            <w:shd w:val="clear" w:color="auto" w:fill="E6ECF4"/>
          </w:tcPr>
          <w:p>
            <w:pPr>
              <w:spacing w:before="0" w:after="0"/>
            </w:pPr>
            <w:r>
              <w:rPr>
                <w:b/>
                <w:sz w:val="19"/>
              </w:rPr>
              <w:t>Plan item</w:t>
            </w:r>
          </w:p>
        </w:tc>
        <w:tc>
          <w:tcPr>
            <w:tcW w:type="dxa" w:w="3295"/>
            <w:shd w:val="clear" w:color="auto" w:fill="E6ECF4"/>
          </w:tcPr>
          <w:p>
            <w:pPr>
              <w:spacing w:before="0" w:after="0"/>
            </w:pPr>
            <w:r>
              <w:rPr>
                <w:b/>
                <w:sz w:val="19"/>
              </w:rPr>
              <w:t>What happens</w:t>
            </w:r>
          </w:p>
        </w:tc>
        <w:tc>
          <w:tcPr>
            <w:tcW w:type="dxa" w:w="1499"/>
            <w:shd w:val="clear" w:color="auto" w:fill="E6ECF4"/>
          </w:tcPr>
          <w:p>
            <w:pPr>
              <w:spacing w:before="0" w:after="0"/>
            </w:pPr>
            <w:r>
              <w:rPr>
                <w:b/>
                <w:sz w:val="19"/>
              </w:rPr>
              <w:t>Material</w:t>
            </w:r>
          </w:p>
        </w:tc>
        <w:tc>
          <w:tcPr>
            <w:tcW w:type="dxa" w:w="1845"/>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07"/>
          </w:tcPr>
          <w:p>
            <w:pPr>
              <w:spacing w:before="0" w:after="0"/>
            </w:pPr>
            <w:r>
              <w:rPr>
                <w:sz w:val="19"/>
              </w:rPr>
              <w:t>Knowledge transfer · Level 1</w:t>
            </w:r>
          </w:p>
        </w:tc>
        <w:tc>
          <w:tcPr>
            <w:tcW w:type="dxa" w:w="3295"/>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9"/>
          </w:tcPr>
          <w:p>
            <w:pPr>
              <w:spacing w:before="0" w:after="0"/>
            </w:pPr>
            <w:r>
              <w:rPr>
                <w:sz w:val="19"/>
              </w:rPr>
              <w:t>Materi A (Route 1)</w:t>
            </w:r>
          </w:p>
        </w:tc>
        <w:tc>
          <w:tcPr>
            <w:tcW w:type="dxa" w:w="1845"/>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07"/>
          </w:tcPr>
          <w:p>
            <w:pPr>
              <w:spacing w:before="0" w:after="0"/>
            </w:pPr>
            <w:r>
              <w:rPr>
                <w:sz w:val="19"/>
              </w:rPr>
              <w:t>Level 1 · Task 1</w:t>
            </w:r>
          </w:p>
        </w:tc>
        <w:tc>
          <w:tcPr>
            <w:tcW w:type="dxa" w:w="3295"/>
          </w:tcPr>
          <w:p>
            <w:pPr>
              <w:spacing w:before="0" w:after="0"/>
            </w:pPr>
            <w:r>
              <w:rPr>
                <w:sz w:val="19"/>
              </w:rPr>
              <w:t>Individual work on Block 1.1 (Core, about 13 min). Pairs then compare their results and the trainer collects open questions.</w:t>
            </w:r>
          </w:p>
        </w:tc>
        <w:tc>
          <w:tcPr>
            <w:tcW w:type="dxa" w:w="1499"/>
          </w:tcPr>
          <w:p>
            <w:pPr>
              <w:spacing w:before="0" w:after="0"/>
            </w:pPr>
            <w:r>
              <w:rPr>
                <w:sz w:val="19"/>
              </w:rPr>
              <w:t>Task 1 · Part 1 · Block 1.1</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07"/>
          </w:tcPr>
          <w:p>
            <w:pPr>
              <w:spacing w:before="0" w:after="0"/>
            </w:pPr>
            <w:r>
              <w:rPr>
                <w:sz w:val="19"/>
              </w:rPr>
              <w:t>Level 1 · Task 2</w:t>
            </w:r>
          </w:p>
        </w:tc>
        <w:tc>
          <w:tcPr>
            <w:tcW w:type="dxa" w:w="3295"/>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9"/>
          </w:tcPr>
          <w:p>
            <w:pPr>
              <w:spacing w:before="0" w:after="0"/>
            </w:pPr>
            <w:r>
              <w:rPr>
                <w:sz w:val="19"/>
              </w:rPr>
              <w:t>Task 1 · Part 1 · Block 1.2</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07"/>
          </w:tcPr>
          <w:p>
            <w:pPr>
              <w:spacing w:before="0" w:after="0"/>
            </w:pPr>
            <w:r>
              <w:rPr>
                <w:sz w:val="19"/>
              </w:rPr>
              <w:t>Coaching · transition from Level 1 to Level 2</w:t>
            </w:r>
          </w:p>
        </w:tc>
        <w:tc>
          <w:tcPr>
            <w:tcW w:type="dxa" w:w="3295"/>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9"/>
          </w:tcPr>
          <w:p>
            <w:pPr>
              <w:spacing w:before="0" w:after="0"/>
            </w:pPr>
            <w:r>
              <w:rPr>
                <w:sz w:val="19"/>
              </w:rPr>
              <w:t>Task 1 · Block 1.3</w:t>
            </w:r>
            <w:r>
              <w:br/>
            </w:r>
            <w:r>
              <w:rPr>
                <w:sz w:val="19"/>
              </w:rPr>
              <w:t>Trainer document, section Coaching</w:t>
            </w:r>
          </w:p>
        </w:tc>
        <w:tc>
          <w:tcPr>
            <w:tcW w:type="dxa" w:w="1845"/>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07"/>
          </w:tcPr>
          <w:p>
            <w:pPr>
              <w:spacing w:before="0" w:after="0"/>
            </w:pPr>
            <w:r>
              <w:rPr>
                <w:sz w:val="19"/>
              </w:rPr>
              <w:t>Level 2 · Case study GameLearn (</w:t>
            </w:r>
            <w:r>
              <w:rPr>
                <w:b/>
                <w:sz w:val="19"/>
              </w:rPr>
              <w:t>2 UE</w:t>
            </w:r>
            <w:r>
              <w:rPr>
                <w:sz w:val="19"/>
              </w:rPr>
              <w:t>) incl. model solution</w:t>
            </w:r>
          </w:p>
        </w:tc>
        <w:tc>
          <w:tcPr>
            <w:tcW w:type="dxa" w:w="3295"/>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9"/>
          </w:tcPr>
          <w:p>
            <w:pPr>
              <w:spacing w:before="0" w:after="0"/>
            </w:pPr>
            <w:r>
              <w:rPr>
                <w:sz w:val="19"/>
              </w:rPr>
              <w:t>Task 1 · Part 2 · Blocks 2.1, 2.2</w:t>
            </w:r>
            <w:r>
              <w:br/>
            </w:r>
            <w:r>
              <w:rPr>
                <w:sz w:val="19"/>
              </w:rPr>
              <w:t>Trainer document, section Case study</w:t>
            </w:r>
          </w:p>
        </w:tc>
        <w:tc>
          <w:tcPr>
            <w:tcW w:type="dxa" w:w="1845"/>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07"/>
          </w:tcPr>
          <w:p>
            <w:pPr>
              <w:spacing w:before="0" w:after="0"/>
            </w:pPr>
            <w:r>
              <w:rPr>
                <w:sz w:val="19"/>
              </w:rPr>
              <w:t>Level 2 + 3 · Feedback round with a management perspective</w:t>
            </w:r>
          </w:p>
        </w:tc>
        <w:tc>
          <w:tcPr>
            <w:tcW w:type="dxa" w:w="3295"/>
          </w:tcPr>
          <w:p>
            <w:pPr>
              <w:spacing w:before="0" w:after="0"/>
            </w:pPr>
            <w:r>
              <w:rPr>
                <w:sz w:val="19"/>
              </w:rPr>
              <w:t>Groups present their reasoning, not only their result. The trainer asks the day's Level 3 input questions and leads the discussion.</w:t>
            </w:r>
          </w:p>
        </w:tc>
        <w:tc>
          <w:tcPr>
            <w:tcW w:type="dxa" w:w="1499"/>
          </w:tcPr>
          <w:p>
            <w:pPr>
              <w:spacing w:before="0" w:after="0"/>
            </w:pPr>
            <w:r>
              <w:rPr>
                <w:sz w:val="19"/>
              </w:rPr>
              <w:t>Trainer document, section Feedback round</w:t>
            </w:r>
          </w:p>
        </w:tc>
        <w:tc>
          <w:tcPr>
            <w:tcW w:type="dxa" w:w="1845"/>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07"/>
          </w:tcPr>
          <w:p>
            <w:pPr>
              <w:spacing w:before="0" w:after="0"/>
            </w:pPr>
            <w:r>
              <w:rPr>
                <w:sz w:val="19"/>
              </w:rPr>
              <w:t>Level 3 · Transfer project, Chief Engagement Officer (</w:t>
            </w:r>
            <w:r>
              <w:rPr>
                <w:b/>
                <w:sz w:val="19"/>
              </w:rPr>
              <w:t>3 UE</w:t>
            </w:r>
            <w:r>
              <w:rPr>
                <w:sz w:val="19"/>
              </w:rPr>
              <w:t>: UE8–10)</w:t>
            </w:r>
          </w:p>
        </w:tc>
        <w:tc>
          <w:tcPr>
            <w:tcW w:type="dxa" w:w="3295"/>
          </w:tcPr>
          <w:p>
            <w:pPr>
              <w:spacing w:before="0" w:after="0"/>
            </w:pPr>
            <w:r>
              <w:rPr>
                <w:sz w:val="19"/>
              </w:rPr>
              <w:t>The trainer presents Materi B (B1, B2, B3; use the "In plain words" and "How to decide" boxes, the rest is handout) and sets the role and the brief.</w:t>
            </w:r>
          </w:p>
        </w:tc>
        <w:tc>
          <w:tcPr>
            <w:tcW w:type="dxa" w:w="1499"/>
          </w:tcPr>
          <w:p>
            <w:pPr>
              <w:spacing w:before="0" w:after="0"/>
            </w:pPr>
            <w:r>
              <w:rPr>
                <w:sz w:val="19"/>
              </w:rPr>
              <w:t>Materi B (Route 2)</w:t>
            </w:r>
          </w:p>
        </w:tc>
        <w:tc>
          <w:tcPr>
            <w:tcW w:type="dxa" w:w="1845"/>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07"/>
          </w:tcPr>
          <w:p>
            <w:pPr>
              <w:spacing w:before="0" w:after="0"/>
            </w:pPr>
            <w:r>
              <w:rPr>
                <w:sz w:val="19"/>
              </w:rPr>
              <w:t>Level 3 · Transfer project</w:t>
            </w:r>
          </w:p>
        </w:tc>
        <w:tc>
          <w:tcPr>
            <w:tcW w:type="dxa" w:w="3295"/>
          </w:tcPr>
          <w:p>
            <w:pPr>
              <w:spacing w:before="0" w:after="0"/>
            </w:pPr>
            <w:r>
              <w:rPr>
                <w:sz w:val="19"/>
              </w:rPr>
              <w:t>Individual work or in pairs on Block 3.1 (Core, about 10 min).</w:t>
            </w:r>
          </w:p>
        </w:tc>
        <w:tc>
          <w:tcPr>
            <w:tcW w:type="dxa" w:w="1499"/>
          </w:tcPr>
          <w:p>
            <w:pPr>
              <w:spacing w:before="0" w:after="0"/>
            </w:pPr>
            <w:r>
              <w:rPr>
                <w:sz w:val="19"/>
              </w:rPr>
              <w:t>Task 2 · Block 3.1</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07"/>
          </w:tcPr>
          <w:p>
            <w:pPr>
              <w:spacing w:before="0" w:after="0"/>
            </w:pPr>
            <w:r>
              <w:rPr>
                <w:sz w:val="19"/>
              </w:rPr>
              <w:t>Level 3 · Transfer project</w:t>
            </w:r>
          </w:p>
        </w:tc>
        <w:tc>
          <w:tcPr>
            <w:tcW w:type="dxa" w:w="3295"/>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9"/>
          </w:tcPr>
          <w:p>
            <w:pPr>
              <w:spacing w:before="0" w:after="0"/>
            </w:pPr>
            <w:r>
              <w:rPr>
                <w:sz w:val="19"/>
              </w:rPr>
              <w:t>Task 2 · Block 3.2</w:t>
            </w:r>
            <w:r>
              <w:br/>
            </w:r>
            <w:r>
              <w:rPr>
                <w:sz w:val="19"/>
              </w:rPr>
              <w:t>Trainer document, section Transfer project</w:t>
            </w:r>
          </w:p>
        </w:tc>
        <w:tc>
          <w:tcPr>
            <w:tcW w:type="dxa" w:w="1845"/>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92"/>
        <w:gridCol w:w="1014"/>
        <w:gridCol w:w="1441"/>
        <w:gridCol w:w="2445"/>
        <w:gridCol w:w="2246"/>
      </w:tblGrid>
      <w:tr>
        <w:trPr>
          <w:cantSplit/>
          <w:tblHeader/>
        </w:trPr>
        <w:tc>
          <w:tcPr>
            <w:tcW w:type="dxa" w:w="2492"/>
            <w:shd w:val="clear" w:color="auto" w:fill="E6ECF4"/>
          </w:tcPr>
          <w:p>
            <w:pPr>
              <w:spacing w:before="0" w:after="0"/>
            </w:pPr>
            <w:r>
              <w:rPr>
                <w:b/>
                <w:sz w:val="19"/>
              </w:rPr>
              <w:t>Component</w:t>
            </w:r>
          </w:p>
        </w:tc>
        <w:tc>
          <w:tcPr>
            <w:tcW w:type="dxa" w:w="1014"/>
            <w:shd w:val="clear" w:color="auto" w:fill="E6ECF4"/>
          </w:tcPr>
          <w:p>
            <w:pPr>
              <w:spacing w:before="0" w:after="0"/>
            </w:pPr>
            <w:r>
              <w:rPr>
                <w:b/>
                <w:sz w:val="19"/>
              </w:rPr>
              <w:t>UE</w:t>
            </w:r>
          </w:p>
        </w:tc>
        <w:tc>
          <w:tcPr>
            <w:tcW w:type="dxa" w:w="1441"/>
            <w:shd w:val="clear" w:color="auto" w:fill="E6ECF4"/>
          </w:tcPr>
          <w:p>
            <w:pPr>
              <w:spacing w:before="0" w:after="0"/>
            </w:pPr>
            <w:r>
              <w:rPr>
                <w:b/>
                <w:sz w:val="19"/>
              </w:rPr>
              <w:t>Duration</w:t>
            </w:r>
          </w:p>
        </w:tc>
        <w:tc>
          <w:tcPr>
            <w:tcW w:type="dxa" w:w="2445"/>
            <w:shd w:val="clear" w:color="auto" w:fill="E6ECF4"/>
          </w:tcPr>
          <w:p>
            <w:pPr>
              <w:spacing w:before="0" w:after="0"/>
            </w:pPr>
            <w:r>
              <w:rPr>
                <w:b/>
                <w:sz w:val="19"/>
              </w:rPr>
              <w:t>Participants work in</w:t>
            </w:r>
          </w:p>
        </w:tc>
        <w:tc>
          <w:tcPr>
            <w:tcW w:type="dxa" w:w="2246"/>
            <w:shd w:val="clear" w:color="auto" w:fill="E6ECF4"/>
          </w:tcPr>
          <w:p>
            <w:pPr>
              <w:spacing w:before="0" w:after="0"/>
            </w:pPr>
            <w:r>
              <w:rPr>
                <w:b/>
                <w:sz w:val="19"/>
              </w:rPr>
              <w:t>Model solution in</w:t>
            </w:r>
          </w:p>
        </w:tc>
      </w:tr>
      <w:tr>
        <w:trPr>
          <w:cantSplit/>
        </w:trPr>
        <w:tc>
          <w:tcPr>
            <w:tcW w:type="dxa" w:w="2492"/>
          </w:tcPr>
          <w:p>
            <w:pPr>
              <w:spacing w:before="0" w:after="0"/>
            </w:pPr>
            <w:r>
              <w:rPr>
                <w:b/>
                <w:sz w:val="19"/>
              </w:rPr>
              <w:t>Level 2 case study</w:t>
            </w:r>
            <w:r>
              <w:rPr>
                <w:sz w:val="19"/>
              </w:rPr>
              <w:t xml:space="preserve"> (GameLearn)</w:t>
            </w:r>
          </w:p>
        </w:tc>
        <w:tc>
          <w:tcPr>
            <w:tcW w:type="dxa" w:w="1014"/>
          </w:tcPr>
          <w:p>
            <w:pPr>
              <w:spacing w:before="0" w:after="0"/>
            </w:pPr>
            <w:r>
              <w:rPr>
                <w:sz w:val="19"/>
              </w:rPr>
              <w:t>UE5–6</w:t>
            </w:r>
          </w:p>
        </w:tc>
        <w:tc>
          <w:tcPr>
            <w:tcW w:type="dxa" w:w="1441"/>
          </w:tcPr>
          <w:p>
            <w:pPr>
              <w:spacing w:before="0" w:after="0"/>
            </w:pPr>
            <w:r>
              <w:rPr>
                <w:b/>
                <w:sz w:val="19"/>
              </w:rPr>
              <w:t>2 UE</w:t>
            </w:r>
            <w:r>
              <w:rPr>
                <w:sz w:val="19"/>
              </w:rPr>
              <w:t xml:space="preserve"> · 90 min</w:t>
            </w:r>
          </w:p>
        </w:tc>
        <w:tc>
          <w:tcPr>
            <w:tcW w:type="dxa" w:w="2445"/>
          </w:tcPr>
          <w:p>
            <w:pPr>
              <w:spacing w:before="0" w:after="0"/>
            </w:pPr>
            <w:r>
              <w:rPr>
                <w:sz w:val="19"/>
              </w:rPr>
              <w:t>Task 1 · Part 2 (Blocks 2.1, 2.2)</w:t>
            </w:r>
          </w:p>
        </w:tc>
        <w:tc>
          <w:tcPr>
            <w:tcW w:type="dxa" w:w="2246"/>
          </w:tcPr>
          <w:p>
            <w:pPr>
              <w:spacing w:before="0" w:after="0"/>
            </w:pPr>
            <w:r>
              <w:rPr>
                <w:sz w:val="19"/>
              </w:rPr>
              <w:t>Trainer document, section Case study</w:t>
            </w:r>
          </w:p>
        </w:tc>
      </w:tr>
      <w:tr>
        <w:trPr>
          <w:cantSplit/>
        </w:trPr>
        <w:tc>
          <w:tcPr>
            <w:tcW w:type="dxa" w:w="2492"/>
          </w:tcPr>
          <w:p>
            <w:pPr>
              <w:spacing w:before="0" w:after="0"/>
            </w:pPr>
            <w:r>
              <w:rPr>
                <w:b/>
                <w:sz w:val="19"/>
              </w:rPr>
              <w:t>Level 3 transfer project</w:t>
            </w:r>
            <w:r>
              <w:rPr>
                <w:sz w:val="19"/>
              </w:rPr>
              <w:t xml:space="preserve"> (Chief Engagement Officer)</w:t>
            </w:r>
          </w:p>
        </w:tc>
        <w:tc>
          <w:tcPr>
            <w:tcW w:type="dxa" w:w="1014"/>
          </w:tcPr>
          <w:p>
            <w:pPr>
              <w:spacing w:before="0" w:after="0"/>
            </w:pPr>
            <w:r>
              <w:rPr>
                <w:sz w:val="19"/>
              </w:rPr>
              <w:t>UE8–10</w:t>
            </w:r>
          </w:p>
        </w:tc>
        <w:tc>
          <w:tcPr>
            <w:tcW w:type="dxa" w:w="1441"/>
          </w:tcPr>
          <w:p>
            <w:pPr>
              <w:spacing w:before="0" w:after="0"/>
            </w:pPr>
            <w:r>
              <w:rPr>
                <w:b/>
                <w:sz w:val="19"/>
              </w:rPr>
              <w:t>3 UE</w:t>
            </w:r>
            <w:r>
              <w:rPr>
                <w:sz w:val="19"/>
              </w:rPr>
              <w:t xml:space="preserve"> · 135 min</w:t>
            </w:r>
          </w:p>
        </w:tc>
        <w:tc>
          <w:tcPr>
            <w:tcW w:type="dxa" w:w="2445"/>
          </w:tcPr>
          <w:p>
            <w:pPr>
              <w:spacing w:before="0" w:after="0"/>
            </w:pPr>
            <w:r>
              <w:rPr>
                <w:sz w:val="19"/>
              </w:rPr>
              <w:t>Materi B and Task 2 (Blocks 3.1, 3.2)</w:t>
            </w:r>
          </w:p>
        </w:tc>
        <w:tc>
          <w:tcPr>
            <w:tcW w:type="dxa" w:w="2246"/>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66"/>
              <w:gridCol w:w="5577"/>
              <w:gridCol w:w="2735"/>
            </w:tblGrid>
            <w:tr>
              <w:trPr>
                <w:cantSplit/>
                <w:tblHeader/>
              </w:trPr>
              <w:tc>
                <w:tcPr>
                  <w:tcW w:type="dxa" w:w="966"/>
                  <w:shd w:val="clear" w:color="auto" w:fill="E6ECF4"/>
                </w:tcPr>
                <w:p>
                  <w:pPr>
                    <w:spacing w:before="0" w:after="0"/>
                  </w:pPr>
                  <w:r>
                    <w:rPr>
                      <w:b/>
                      <w:sz w:val="20"/>
                    </w:rPr>
                    <w:t>UE</w:t>
                  </w:r>
                </w:p>
              </w:tc>
              <w:tc>
                <w:tcPr>
                  <w:tcW w:type="dxa" w:w="5577"/>
                  <w:shd w:val="clear" w:color="auto" w:fill="E6ECF4"/>
                </w:tcPr>
                <w:p>
                  <w:pPr>
                    <w:spacing w:before="0" w:after="0"/>
                  </w:pPr>
                  <w:r>
                    <w:rPr>
                      <w:b/>
                      <w:sz w:val="20"/>
                    </w:rPr>
                    <w:t>Plan item (Strukturplan, Day 11)</w:t>
                  </w:r>
                </w:p>
              </w:tc>
              <w:tc>
                <w:tcPr>
                  <w:tcW w:type="dxa" w:w="2735"/>
                  <w:shd w:val="clear" w:color="auto" w:fill="E6ECF4"/>
                </w:tcPr>
                <w:p>
                  <w:pPr>
                    <w:spacing w:before="0" w:after="0"/>
                  </w:pPr>
                  <w:r>
                    <w:rPr>
                      <w:b/>
                      <w:sz w:val="20"/>
                    </w:rPr>
                    <w:t>Block in this document</w:t>
                  </w:r>
                </w:p>
              </w:tc>
            </w:tr>
            <w:tr>
              <w:trPr>
                <w:cantSplit/>
              </w:trPr>
              <w:tc>
                <w:tcPr>
                  <w:tcW w:type="dxa" w:w="966"/>
                </w:tcPr>
                <w:p>
                  <w:pPr>
                    <w:spacing w:before="0" w:after="0"/>
                  </w:pPr>
                  <w:r>
                    <w:rPr>
                      <w:sz w:val="20"/>
                    </w:rPr>
                    <w:t>UE2</w:t>
                  </w:r>
                </w:p>
              </w:tc>
              <w:tc>
                <w:tcPr>
                  <w:tcW w:type="dxa" w:w="5577"/>
                </w:tcPr>
                <w:p>
                  <w:pPr>
                    <w:spacing w:before="0" w:after="0"/>
                  </w:pPr>
                  <w:r>
                    <w:rPr>
                      <w:sz w:val="20"/>
                    </w:rPr>
                    <w:t>Level 1, task 1 · which platform and which elements are more motivating and why, the differences, which elements increase motivation.</w:t>
                  </w:r>
                </w:p>
              </w:tc>
              <w:tc>
                <w:tcPr>
                  <w:tcW w:type="dxa" w:w="2735"/>
                </w:tcPr>
                <w:p>
                  <w:pPr>
                    <w:spacing w:before="0" w:after="0"/>
                  </w:pPr>
                  <w:r>
                    <w:rPr>
                      <w:sz w:val="20"/>
                    </w:rPr>
                    <w:t>Block 1.1 (Core): the eight facts are sorted, then the fields</w:t>
                  </w:r>
                </w:p>
              </w:tc>
            </w:tr>
            <w:tr>
              <w:trPr>
                <w:cantSplit/>
              </w:trPr>
              <w:tc>
                <w:tcPr>
                  <w:tcW w:type="dxa" w:w="966"/>
                </w:tcPr>
                <w:p>
                  <w:pPr>
                    <w:spacing w:before="0" w:after="0"/>
                  </w:pPr>
                  <w:r>
                    <w:rPr>
                      <w:sz w:val="20"/>
                    </w:rPr>
                    <w:t>UE3</w:t>
                  </w:r>
                </w:p>
              </w:tc>
              <w:tc>
                <w:tcPr>
                  <w:tcW w:type="dxa" w:w="5577"/>
                </w:tcPr>
                <w:p>
                  <w:pPr>
                    <w:spacing w:before="0" w:after="0"/>
                  </w:pPr>
                  <w:r>
                    <w:rPr>
                      <w:sz w:val="20"/>
                    </w:rPr>
                    <w:t>Deciding on a gamification strategy: three options: assess each option (benefit or impact, effort, risk), decide, justify</w:t>
                  </w:r>
                </w:p>
              </w:tc>
              <w:tc>
                <w:tcPr>
                  <w:tcW w:type="dxa" w:w="2735"/>
                </w:tcPr>
                <w:p>
                  <w:pPr>
                    <w:spacing w:before="0" w:after="0"/>
                  </w:pPr>
                  <w:r>
                    <w:rPr>
                      <w:sz w:val="20"/>
                    </w:rPr>
                    <w:t>Block 1.2 (Optional)</w:t>
                  </w:r>
                </w:p>
              </w:tc>
            </w:tr>
            <w:tr>
              <w:trPr>
                <w:cantSplit/>
              </w:trPr>
              <w:tc>
                <w:tcPr>
                  <w:tcW w:type="dxa" w:w="966"/>
                </w:tcPr>
                <w:p>
                  <w:pPr>
                    <w:spacing w:before="0" w:after="0"/>
                  </w:pPr>
                  <w:r>
                    <w:rPr>
                      <w:sz w:val="20"/>
                    </w:rPr>
                    <w:t>UE4</w:t>
                  </w:r>
                </w:p>
              </w:tc>
              <w:tc>
                <w:tcPr>
                  <w:tcW w:type="dxa" w:w="5577"/>
                </w:tcPr>
                <w:p>
                  <w:pPr>
                    <w:spacing w:before="0" w:after="0"/>
                  </w:pPr>
                  <w:r>
                    <w:rPr>
                      <w:sz w:val="20"/>
                    </w:rPr>
                    <w:t>Coaching: The coaching point of the plan: gamification only works in the right context; there is a difference between real motivation and a short-term reward; there is a danger of overstimulation; ask when gamification makes sense, and when it does not.</w:t>
                  </w:r>
                </w:p>
              </w:tc>
              <w:tc>
                <w:tcPr>
                  <w:tcW w:type="dxa" w:w="2735"/>
                </w:tcPr>
                <w:p>
                  <w:pPr>
                    <w:spacing w:before="0" w:after="0"/>
                  </w:pPr>
                  <w:r>
                    <w:rPr>
                      <w:sz w:val="20"/>
                    </w:rPr>
                    <w:t>Block 1.3 (Optional)</w:t>
                  </w:r>
                </w:p>
              </w:tc>
            </w:tr>
            <w:tr>
              <w:trPr>
                <w:cantSplit/>
              </w:trPr>
              <w:tc>
                <w:tcPr>
                  <w:tcW w:type="dxa" w:w="966"/>
                </w:tcPr>
                <w:p>
                  <w:pPr>
                    <w:spacing w:before="0" w:after="0"/>
                  </w:pPr>
                  <w:r>
                    <w:rPr>
                      <w:sz w:val="20"/>
                    </w:rPr>
                    <w:t>UE5–6</w:t>
                  </w:r>
                </w:p>
              </w:tc>
              <w:tc>
                <w:tcPr>
                  <w:tcW w:type="dxa" w:w="5577"/>
                </w:tcPr>
                <w:p>
                  <w:pPr>
                    <w:spacing w:before="0" w:after="0"/>
                  </w:pPr>
                  <w:r>
                    <w:rPr>
                      <w:sz w:val="20"/>
                    </w:rPr>
                    <w:t>Level 2 case study GameLearn: identify the central problems, develop four UX measures, prioritise, justify (and any extra item the plan names, such as test methods or KPIs)</w:t>
                  </w:r>
                </w:p>
              </w:tc>
              <w:tc>
                <w:tcPr>
                  <w:tcW w:type="dxa" w:w="2735"/>
                </w:tcPr>
                <w:p>
                  <w:pPr>
                    <w:spacing w:before="0" w:after="0"/>
                  </w:pPr>
                  <w:r>
                    <w:rPr>
                      <w:sz w:val="20"/>
                    </w:rPr>
                    <w:t>Block 2.1 (Optional, four problems) and Block 2.2 (Core, four improvements, priority, justification)</w:t>
                  </w:r>
                </w:p>
              </w:tc>
            </w:tr>
            <w:tr>
              <w:trPr>
                <w:cantSplit/>
              </w:trPr>
              <w:tc>
                <w:tcPr>
                  <w:tcW w:type="dxa" w:w="966"/>
                </w:tcPr>
                <w:p>
                  <w:pPr>
                    <w:spacing w:before="0" w:after="0"/>
                  </w:pPr>
                  <w:r>
                    <w:rPr>
                      <w:sz w:val="20"/>
                    </w:rPr>
                    <w:t>UE7</w:t>
                  </w:r>
                </w:p>
              </w:tc>
              <w:tc>
                <w:tcPr>
                  <w:tcW w:type="dxa" w:w="5577"/>
                </w:tcPr>
                <w:p>
                  <w:pPr>
                    <w:spacing w:before="0" w:after="0"/>
                  </w:pPr>
                  <w:r>
                    <w:rPr>
                      <w:sz w:val="20"/>
                    </w:rPr>
                    <w:t>Feedback round with a strategic perspective</w:t>
                  </w:r>
                </w:p>
              </w:tc>
              <w:tc>
                <w:tcPr>
                  <w:tcW w:type="dxa" w:w="2735"/>
                </w:tcPr>
                <w:p>
                  <w:pPr>
                    <w:spacing w:before="0" w:after="0"/>
                  </w:pPr>
                  <w:r>
                    <w:rPr>
                      <w:sz w:val="20"/>
                    </w:rPr>
                    <w:t>A classroom discussion led by the facilitator; not a worksheet block</w:t>
                  </w:r>
                </w:p>
              </w:tc>
            </w:tr>
            <w:tr>
              <w:trPr>
                <w:cantSplit/>
              </w:trPr>
              <w:tc>
                <w:tcPr>
                  <w:tcW w:type="dxa" w:w="966"/>
                </w:tcPr>
                <w:p>
                  <w:pPr>
                    <w:spacing w:before="0" w:after="0"/>
                  </w:pPr>
                  <w:r>
                    <w:rPr>
                      <w:sz w:val="20"/>
                    </w:rPr>
                    <w:t>UE8–10</w:t>
                  </w:r>
                </w:p>
              </w:tc>
              <w:tc>
                <w:tcPr>
                  <w:tcW w:type="dxa" w:w="5577"/>
                </w:tcPr>
                <w:p>
                  <w:pPr>
                    <w:spacing w:before="0" w:after="0"/>
                  </w:pPr>
                  <w:r>
                    <w:rPr>
                      <w:sz w:val="20"/>
                    </w:rPr>
                    <w:t>Level 3 transfer project: transfer project, items 1 to 3 · the decision whether to use gamification, a definition of meaningful mechanics, the link to learning objectives. transfer project, items 4 and 5 and the additional requirement · a risk analysis (perverse incentives, over-motivation), prioritised measures, a decision under uncertainty.</w:t>
                  </w:r>
                </w:p>
              </w:tc>
              <w:tc>
                <w:tcPr>
                  <w:tcW w:type="dxa" w:w="2735"/>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GameLearn, a platform with high activity and low learning</w:t>
      </w:r>
    </w:p>
    <w:p>
      <w:pPr>
        <w:spacing w:before="0" w:after="100"/>
      </w:pPr>
      <w:r>
        <w:rPr/>
        <w:t>GameLearn is a learning platform full of game elements. Users collect points, but they learn little, and the focus has shifted from the content to the reward. A first analysis points to a wrong gamification strategy, in which extrinsic motivation dominates. Users drop out early, the content is complex and the budget is limited. You are part of the UX team and asked to work out which elements help, which only reward activity, and which measures are worth funding.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77"/>
        <w:gridCol w:w="2676"/>
        <w:gridCol w:w="4085"/>
      </w:tblGrid>
      <w:tr>
        <w:trPr>
          <w:cantSplit/>
          <w:tblHeader/>
        </w:trPr>
        <w:tc>
          <w:tcPr>
            <w:tcW w:type="dxa" w:w="2877"/>
            <w:shd w:val="clear" w:color="auto" w:fill="E6ECF4"/>
          </w:tcPr>
          <w:p>
            <w:pPr>
              <w:spacing w:before="0" w:after="0"/>
            </w:pPr>
            <w:r>
              <w:rPr>
                <w:b/>
                <w:sz w:val="20"/>
              </w:rPr>
              <w:t>What you have</w:t>
            </w:r>
          </w:p>
        </w:tc>
        <w:tc>
          <w:tcPr>
            <w:tcW w:type="dxa" w:w="2676"/>
            <w:shd w:val="clear" w:color="auto" w:fill="E6ECF4"/>
          </w:tcPr>
          <w:p>
            <w:pPr>
              <w:spacing w:before="0" w:after="0"/>
            </w:pPr>
            <w:r>
              <w:rPr>
                <w:b/>
                <w:sz w:val="20"/>
              </w:rPr>
              <w:t>The limits</w:t>
            </w:r>
          </w:p>
        </w:tc>
        <w:tc>
          <w:tcPr>
            <w:tcW w:type="dxa" w:w="4085"/>
            <w:shd w:val="clear" w:color="auto" w:fill="E6ECF4"/>
          </w:tcPr>
          <w:p>
            <w:pPr>
              <w:spacing w:before="0" w:after="0"/>
            </w:pPr>
            <w:r>
              <w:rPr>
                <w:b/>
                <w:sz w:val="20"/>
              </w:rPr>
              <w:t>How the task runs</w:t>
            </w:r>
          </w:p>
        </w:tc>
      </w:tr>
      <w:tr>
        <w:trPr>
          <w:cantSplit/>
        </w:trPr>
        <w:tc>
          <w:tcPr>
            <w:tcW w:type="dxa" w:w="2877"/>
          </w:tcPr>
          <w:p>
            <w:pPr>
              <w:spacing w:before="0" w:after="0"/>
            </w:pPr>
            <w:r>
              <w:rPr>
                <w:sz w:val="20"/>
              </w:rPr>
              <w:t>Four GameLearn screens in outline, with eight facts about them (Block 1.1).</w:t>
            </w:r>
            <w:r>
              <w:br/>
            </w:r>
            <w:r>
              <w:rPr>
                <w:sz w:val="20"/>
              </w:rPr>
              <w:t>Three options (optional Block 1.2) and seven possible problems (optional Block 2.1).</w:t>
            </w:r>
            <w:r>
              <w:br/>
            </w:r>
            <w:r>
              <w:rPr>
                <w:sz w:val="20"/>
              </w:rPr>
              <w:t>Nine measures, each with a cost and weeks (Block 2.2).</w:t>
            </w:r>
          </w:p>
        </w:tc>
        <w:tc>
          <w:tcPr>
            <w:tcW w:type="dxa" w:w="2676"/>
          </w:tcPr>
          <w:p>
            <w:pPr>
              <w:spacing w:before="0" w:after="0"/>
            </w:pPr>
            <w:r>
              <w:rPr>
                <w:sz w:val="20"/>
              </w:rPr>
              <w:t>Budget: €45,000 (Case assumption: the plan only says “limited”)</w:t>
            </w:r>
            <w:r>
              <w:br/>
            </w:r>
            <w:r>
              <w:rPr>
                <w:sz w:val="20"/>
              </w:rPr>
              <w:t>Time: 10 weeks (Case assumption: the plan gives none)</w:t>
            </w:r>
            <w:r>
              <w:br/>
            </w:r>
            <w:r>
              <w:rPr>
                <w:sz w:val="20"/>
              </w:rPr>
              <w:t>Users drop out early, and the content is complex.</w:t>
            </w:r>
          </w:p>
        </w:tc>
        <w:tc>
          <w:tcPr>
            <w:tcW w:type="dxa" w:w="4085"/>
          </w:tcPr>
          <w:p>
            <w:pPr>
              <w:spacing w:before="0" w:after="0"/>
            </w:pPr>
            <w:r>
              <w:rPr>
                <w:sz w:val="20"/>
              </w:rPr>
              <w:t>How the task runs:</w:t>
            </w:r>
            <w:r>
              <w:br/>
            </w:r>
            <w:r>
              <w:rPr>
                <w:sz w:val="20"/>
              </w:rPr>
              <w:t>1. Block 1.1: sort eight elements by what they do to motivation, say which one would last longest and what you would change (Level 1).</w:t>
            </w:r>
            <w:r>
              <w:br/>
            </w:r>
            <w:r>
              <w:rPr>
                <w:sz w:val="20"/>
              </w:rPr>
              <w:t>2. Block 2.2: choose four of nine measures, rate them, order them, justify and name what is missing (Level 2).</w:t>
            </w:r>
            <w:r>
              <w:br/>
            </w:r>
            <w:r>
              <w:rPr>
                <w:sz w:val="20"/>
              </w:rPr>
              <w:t>Three more blocks (about 20 min) are optional and folded.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users collect points but learn little, the focus is on reward instead of content, a wrong gamification strategy, extrinsic motivation dominates, early drop-out, a limited budget and complex content. Everything else is made up for this exercise: the screens, the numbers on them, the €45,000, the 10 weeks, and the costs and weeks of the measures.</w:t>
            </w:r>
          </w:p>
        </w:tc>
      </w:tr>
    </w:tbl>
    <w:p>
      <w:pPr>
        <w:spacing w:before="0" w:after="80"/>
      </w:pPr>
    </w:p>
    <w:p>
      <w:pPr>
        <w:pStyle w:val="Heading2"/>
      </w:pPr>
      <w:r>
        <w:rPr/>
        <w:t>The evidence: four GameLearn screens and eight facts</w:t>
      </w:r>
    </w:p>
    <w:p>
      <w:pPr>
        <w:spacing w:before="0" w:after="100"/>
      </w:pPr>
      <w:r>
        <w:rPr/>
        <w:t>The picture shows four screens in outline. The numbers 1 to 8 mark the places the facts below describe. The table prints each fact as plain description: it says what is there, never whether it is a problem.</w:t>
      </w:r>
    </w:p>
    <w:p>
      <w:pPr>
        <w:keepNext/>
        <w:spacing w:before="80" w:after="40"/>
        <w:jc w:val="center"/>
      </w:pPr>
      <w:r>
        <w:drawing>
          <wp:inline xmlns:a="http://schemas.openxmlformats.org/drawingml/2006/main" xmlns:pic="http://schemas.openxmlformats.org/drawingml/2006/picture">
            <wp:extent cx="5940000" cy="5189684"/>
            <wp:docPr id="1" name="Picture 1"/>
            <wp:cNvGraphicFramePr>
              <a:graphicFrameLocks noChangeAspect="1"/>
            </wp:cNvGraphicFramePr>
            <a:graphic>
              <a:graphicData uri="http://schemas.openxmlformats.org/drawingml/2006/picture">
                <pic:pic>
                  <pic:nvPicPr>
                    <pic:cNvPr id="0" name="d11_t1_screens-7e7619a208b1.png"/>
                    <pic:cNvPicPr/>
                  </pic:nvPicPr>
                  <pic:blipFill>
                    <a:blip r:embed="rId10"/>
                    <a:stretch>
                      <a:fillRect/>
                    </a:stretch>
                  </pic:blipFill>
                  <pic:spPr>
                    <a:xfrm>
                      <a:off x="0" y="0"/>
                      <a:ext cx="5940000" cy="5189684"/>
                    </a:xfrm>
                    <a:prstGeom prst="rect"/>
                  </pic:spPr>
                </pic:pic>
              </a:graphicData>
            </a:graphic>
          </wp:inline>
        </w:drawing>
      </w:r>
    </w:p>
    <w:p>
      <w:pPr>
        <w:spacing w:before="0" w:after="160"/>
        <w:jc w:val="center"/>
      </w:pPr>
      <w:r>
        <w:rPr>
          <w:i/>
          <w:color w:val="556274"/>
          <w:sz w:val="18"/>
        </w:rPr>
        <w:t>Figure 1 · The GameLearn screens,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47"/>
        <w:gridCol w:w="2111"/>
        <w:gridCol w:w="6680"/>
      </w:tblGrid>
      <w:tr>
        <w:trPr>
          <w:cantSplit/>
          <w:tblHeader/>
        </w:trPr>
        <w:tc>
          <w:tcPr>
            <w:tcW w:type="dxa" w:w="847"/>
            <w:shd w:val="clear" w:color="auto" w:fill="E6ECF4"/>
          </w:tcPr>
          <w:p>
            <w:pPr>
              <w:spacing w:before="0" w:after="0"/>
            </w:pPr>
            <w:r>
              <w:rPr>
                <w:b/>
                <w:sz w:val="20"/>
              </w:rPr>
              <w:t>No.</w:t>
            </w:r>
          </w:p>
        </w:tc>
        <w:tc>
          <w:tcPr>
            <w:tcW w:type="dxa" w:w="2111"/>
            <w:shd w:val="clear" w:color="auto" w:fill="E6ECF4"/>
          </w:tcPr>
          <w:p>
            <w:pPr>
              <w:spacing w:before="0" w:after="0"/>
            </w:pPr>
            <w:r>
              <w:rPr>
                <w:b/>
                <w:sz w:val="20"/>
              </w:rPr>
              <w:t>Screen</w:t>
            </w:r>
          </w:p>
        </w:tc>
        <w:tc>
          <w:tcPr>
            <w:tcW w:type="dxa" w:w="6680"/>
            <w:shd w:val="clear" w:color="auto" w:fill="E6ECF4"/>
          </w:tcPr>
          <w:p>
            <w:pPr>
              <w:spacing w:before="0" w:after="0"/>
            </w:pPr>
            <w:r>
              <w:rPr>
                <w:b/>
                <w:sz w:val="20"/>
              </w:rPr>
              <w:t>What is there</w:t>
            </w:r>
          </w:p>
        </w:tc>
      </w:tr>
      <w:tr>
        <w:trPr>
          <w:cantSplit/>
        </w:trPr>
        <w:tc>
          <w:tcPr>
            <w:tcW w:type="dxa" w:w="847"/>
          </w:tcPr>
          <w:p>
            <w:pPr>
              <w:spacing w:before="0" w:after="0"/>
            </w:pPr>
            <w:r>
              <w:rPr>
                <w:sz w:val="20"/>
              </w:rPr>
              <w:t>1</w:t>
            </w:r>
          </w:p>
        </w:tc>
        <w:tc>
          <w:tcPr>
            <w:tcW w:type="dxa" w:w="2111"/>
          </w:tcPr>
          <w:p>
            <w:pPr>
              <w:spacing w:before="0" w:after="0"/>
            </w:pPr>
            <w:r>
              <w:rPr>
                <w:sz w:val="20"/>
              </w:rPr>
              <w:t>Dashboard</w:t>
            </w:r>
          </w:p>
        </w:tc>
        <w:tc>
          <w:tcPr>
            <w:tcW w:type="dxa" w:w="6680"/>
          </w:tcPr>
          <w:p>
            <w:pPr>
              <w:spacing w:before="0" w:after="0"/>
            </w:pPr>
            <w:r>
              <w:rPr>
                <w:sz w:val="20"/>
              </w:rPr>
              <w:t>Every login gives 10 points, whether or not the learner opens a lesson.</w:t>
            </w:r>
          </w:p>
        </w:tc>
      </w:tr>
      <w:tr>
        <w:trPr>
          <w:cantSplit/>
        </w:trPr>
        <w:tc>
          <w:tcPr>
            <w:tcW w:type="dxa" w:w="847"/>
          </w:tcPr>
          <w:p>
            <w:pPr>
              <w:spacing w:before="0" w:after="0"/>
            </w:pPr>
            <w:r>
              <w:rPr>
                <w:sz w:val="20"/>
              </w:rPr>
              <w:t>2</w:t>
            </w:r>
          </w:p>
        </w:tc>
        <w:tc>
          <w:tcPr>
            <w:tcW w:type="dxa" w:w="2111"/>
          </w:tcPr>
          <w:p>
            <w:pPr>
              <w:spacing w:before="0" w:after="0"/>
            </w:pPr>
            <w:r>
              <w:rPr>
                <w:sz w:val="20"/>
              </w:rPr>
              <w:t>Leaderboard</w:t>
            </w:r>
          </w:p>
        </w:tc>
        <w:tc>
          <w:tcPr>
            <w:tcW w:type="dxa" w:w="6680"/>
          </w:tcPr>
          <w:p>
            <w:pPr>
              <w:spacing w:before="0" w:after="0"/>
            </w:pPr>
            <w:r>
              <w:rPr>
                <w:sz w:val="20"/>
              </w:rPr>
              <w:t>A leaderboard ranks all 5,000 learners by points, and the top three get a prize.</w:t>
            </w:r>
          </w:p>
        </w:tc>
      </w:tr>
      <w:tr>
        <w:trPr>
          <w:cantSplit/>
        </w:trPr>
        <w:tc>
          <w:tcPr>
            <w:tcW w:type="dxa" w:w="847"/>
          </w:tcPr>
          <w:p>
            <w:pPr>
              <w:spacing w:before="0" w:after="0"/>
            </w:pPr>
            <w:r>
              <w:rPr>
                <w:sz w:val="20"/>
              </w:rPr>
              <w:t>3</w:t>
            </w:r>
          </w:p>
        </w:tc>
        <w:tc>
          <w:tcPr>
            <w:tcW w:type="dxa" w:w="2111"/>
          </w:tcPr>
          <w:p>
            <w:pPr>
              <w:spacing w:before="0" w:after="0"/>
            </w:pPr>
            <w:r>
              <w:rPr>
                <w:sz w:val="20"/>
              </w:rPr>
              <w:t>Dashboard</w:t>
            </w:r>
          </w:p>
        </w:tc>
        <w:tc>
          <w:tcPr>
            <w:tcW w:type="dxa" w:w="6680"/>
          </w:tcPr>
          <w:p>
            <w:pPr>
              <w:spacing w:before="0" w:after="0"/>
            </w:pPr>
            <w:r>
              <w:rPr>
                <w:sz w:val="20"/>
              </w:rPr>
              <w:t>A daily streak counter turns red and “breaks” when a day is missed.</w:t>
            </w:r>
          </w:p>
        </w:tc>
      </w:tr>
      <w:tr>
        <w:trPr>
          <w:cantSplit/>
        </w:trPr>
        <w:tc>
          <w:tcPr>
            <w:tcW w:type="dxa" w:w="847"/>
          </w:tcPr>
          <w:p>
            <w:pPr>
              <w:spacing w:before="0" w:after="0"/>
            </w:pPr>
            <w:r>
              <w:rPr>
                <w:sz w:val="20"/>
              </w:rPr>
              <w:t>4</w:t>
            </w:r>
          </w:p>
        </w:tc>
        <w:tc>
          <w:tcPr>
            <w:tcW w:type="dxa" w:w="2111"/>
          </w:tcPr>
          <w:p>
            <w:pPr>
              <w:spacing w:before="0" w:after="0"/>
            </w:pPr>
            <w:r>
              <w:rPr>
                <w:sz w:val="20"/>
              </w:rPr>
              <w:t>A unit</w:t>
            </w:r>
          </w:p>
        </w:tc>
        <w:tc>
          <w:tcPr>
            <w:tcW w:type="dxa" w:w="6680"/>
          </w:tcPr>
          <w:p>
            <w:pPr>
              <w:spacing w:before="0" w:after="0"/>
            </w:pPr>
            <w:r>
              <w:rPr>
                <w:sz w:val="20"/>
              </w:rPr>
              <w:t>A bar shows the share of lessons finished in each unit.</w:t>
            </w:r>
          </w:p>
        </w:tc>
      </w:tr>
      <w:tr>
        <w:trPr>
          <w:cantSplit/>
        </w:trPr>
        <w:tc>
          <w:tcPr>
            <w:tcW w:type="dxa" w:w="847"/>
          </w:tcPr>
          <w:p>
            <w:pPr>
              <w:spacing w:before="0" w:after="0"/>
            </w:pPr>
            <w:r>
              <w:rPr>
                <w:sz w:val="20"/>
              </w:rPr>
              <w:t>5</w:t>
            </w:r>
          </w:p>
        </w:tc>
        <w:tc>
          <w:tcPr>
            <w:tcW w:type="dxa" w:w="2111"/>
          </w:tcPr>
          <w:p>
            <w:pPr>
              <w:spacing w:before="0" w:after="0"/>
            </w:pPr>
            <w:r>
              <w:rPr>
                <w:sz w:val="20"/>
              </w:rPr>
              <w:t>A unit</w:t>
            </w:r>
          </w:p>
        </w:tc>
        <w:tc>
          <w:tcPr>
            <w:tcW w:type="dxa" w:w="6680"/>
          </w:tcPr>
          <w:p>
            <w:pPr>
              <w:spacing w:before="0" w:after="0"/>
            </w:pPr>
            <w:r>
              <w:rPr>
                <w:sz w:val="20"/>
              </w:rPr>
              <w:t>After each task, a result line says what was right and what to practise.</w:t>
            </w:r>
          </w:p>
        </w:tc>
      </w:tr>
      <w:tr>
        <w:trPr>
          <w:cantSplit/>
        </w:trPr>
        <w:tc>
          <w:tcPr>
            <w:tcW w:type="dxa" w:w="847"/>
          </w:tcPr>
          <w:p>
            <w:pPr>
              <w:spacing w:before="0" w:after="0"/>
            </w:pPr>
            <w:r>
              <w:rPr>
                <w:sz w:val="20"/>
              </w:rPr>
              <w:t>6</w:t>
            </w:r>
          </w:p>
        </w:tc>
        <w:tc>
          <w:tcPr>
            <w:tcW w:type="dxa" w:w="2111"/>
          </w:tcPr>
          <w:p>
            <w:pPr>
              <w:spacing w:before="0" w:after="0"/>
            </w:pPr>
            <w:r>
              <w:rPr>
                <w:sz w:val="20"/>
              </w:rPr>
              <w:t>A unit</w:t>
            </w:r>
          </w:p>
        </w:tc>
        <w:tc>
          <w:tcPr>
            <w:tcW w:type="dxa" w:w="6680"/>
          </w:tcPr>
          <w:p>
            <w:pPr>
              <w:spacing w:before="0" w:after="0"/>
            </w:pPr>
            <w:r>
              <w:rPr>
                <w:sz w:val="20"/>
              </w:rPr>
              <w:t>Tasks come in three steps of difficulty, and the learner moves up after two correct answers.</w:t>
            </w:r>
          </w:p>
        </w:tc>
      </w:tr>
      <w:tr>
        <w:trPr>
          <w:cantSplit/>
        </w:trPr>
        <w:tc>
          <w:tcPr>
            <w:tcW w:type="dxa" w:w="847"/>
          </w:tcPr>
          <w:p>
            <w:pPr>
              <w:spacing w:before="0" w:after="0"/>
            </w:pPr>
            <w:r>
              <w:rPr>
                <w:sz w:val="20"/>
              </w:rPr>
              <w:t>7</w:t>
            </w:r>
          </w:p>
        </w:tc>
        <w:tc>
          <w:tcPr>
            <w:tcW w:type="dxa" w:w="2111"/>
          </w:tcPr>
          <w:p>
            <w:pPr>
              <w:spacing w:before="0" w:after="0"/>
            </w:pPr>
            <w:r>
              <w:rPr>
                <w:sz w:val="20"/>
              </w:rPr>
              <w:t>Start of a unit</w:t>
            </w:r>
          </w:p>
        </w:tc>
        <w:tc>
          <w:tcPr>
            <w:tcW w:type="dxa" w:w="6680"/>
          </w:tcPr>
          <w:p>
            <w:pPr>
              <w:spacing w:before="0" w:after="0"/>
            </w:pPr>
            <w:r>
              <w:rPr>
                <w:sz w:val="20"/>
              </w:rPr>
              <w:t>A short story case runs through each unit, so tasks are about a situation the learner cares about.</w:t>
            </w:r>
          </w:p>
        </w:tc>
      </w:tr>
      <w:tr>
        <w:trPr>
          <w:cantSplit/>
        </w:trPr>
        <w:tc>
          <w:tcPr>
            <w:tcW w:type="dxa" w:w="847"/>
          </w:tcPr>
          <w:p>
            <w:pPr>
              <w:spacing w:before="0" w:after="0"/>
            </w:pPr>
            <w:r>
              <w:rPr>
                <w:sz w:val="20"/>
              </w:rPr>
              <w:t>8</w:t>
            </w:r>
          </w:p>
        </w:tc>
        <w:tc>
          <w:tcPr>
            <w:tcW w:type="dxa" w:w="2111"/>
          </w:tcPr>
          <w:p>
            <w:pPr>
              <w:spacing w:before="0" w:after="0"/>
            </w:pPr>
            <w:r>
              <w:rPr>
                <w:sz w:val="20"/>
              </w:rPr>
              <w:t>Start of a unit</w:t>
            </w:r>
          </w:p>
        </w:tc>
        <w:tc>
          <w:tcPr>
            <w:tcW w:type="dxa" w:w="6680"/>
          </w:tcPr>
          <w:p>
            <w:pPr>
              <w:spacing w:before="0" w:after="0"/>
            </w:pPr>
            <w:r>
              <w:rPr>
                <w:sz w:val="20"/>
              </w:rPr>
              <w:t>A learner may choose which of three topics to start with.</w:t>
            </w:r>
          </w:p>
        </w:tc>
      </w:tr>
    </w:tbl>
    <w:p>
      <w:pPr>
        <w:spacing w:before="0" w:after="80"/>
      </w:pPr>
    </w:p>
    <w:p>
      <w:pPr>
        <w:pStyle w:val="Heading1"/>
        <w:pBdr>
          <w:bottom w:val="single" w:sz="8" w:space="2" w:color="17212E"/>
        </w:pBdr>
      </w:pPr>
      <w:r>
        <w:rPr/>
        <w:t>Part 1 · Assess the game elements · Level 1 · Knowledge</w:t>
      </w:r>
    </w:p>
    <w:p>
      <w:pPr>
        <w:pStyle w:val="Heading2"/>
      </w:pPr>
      <w:r>
        <w:rPr/>
        <w:t>Block 1.1 · Eight elements: reward, competence or interest? · OBJECTIVE + JUDGED · Core · about 13 min</w:t>
      </w:r>
    </w:p>
    <w:p>
      <w:pPr>
        <w:spacing w:before="0" w:after="100"/>
      </w:pPr>
      <w:r>
        <w:rPr>
          <w:b/>
        </w:rPr>
        <w:t>Draws on:</w:t>
      </w:r>
      <w:r>
        <w:rPr/>
        <w:t xml:space="preserve"> A1 · Game elements: points, badges, levels and leaderboards, and what gamification is · A2 · Intrinsic and extrinsic motivation, and the three needs of Self-Determination Theory.</w:t>
      </w:r>
    </w:p>
    <w:p>
      <w:pPr>
        <w:spacing w:before="0" w:after="100"/>
      </w:pPr>
      <w:r>
        <w:rPr>
          <w:b/>
        </w:rPr>
        <w:t>Part a (objective).</w:t>
      </w:r>
      <w:r>
        <w:rPr/>
        <w:t xml:space="preserve"> Sort each fact into the kind it shows. Tick one box per fact. The kinds are: </w:t>
      </w:r>
      <w:r>
        <w:rPr>
          <w:i/>
        </w:rPr>
        <w:t>Extrinsic</w:t>
      </w:r>
      <w:r>
        <w:rPr/>
        <w:t xml:space="preserve"> (does it push the learner from outside, with a reward or a threat?); </w:t>
      </w:r>
      <w:r>
        <w:rPr>
          <w:i/>
        </w:rPr>
        <w:t>Competence</w:t>
      </w:r>
      <w:r>
        <w:rPr/>
        <w:t xml:space="preserve"> (does it show the learner that they are getting better?); </w:t>
      </w:r>
      <w:r>
        <w:rPr>
          <w:i/>
        </w:rPr>
        <w:t>Intrinsic</w:t>
      </w:r>
      <w:r>
        <w:rPr/>
        <w:t xml:space="preserve"> (does it make the content itself worth doing, or give the learner a say?)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27"/>
        <w:gridCol w:w="5901"/>
        <w:gridCol w:w="2710"/>
      </w:tblGrid>
      <w:tr>
        <w:trPr>
          <w:cantSplit/>
          <w:tblHeader/>
        </w:trPr>
        <w:tc>
          <w:tcPr>
            <w:tcW w:type="dxa" w:w="1027"/>
            <w:shd w:val="clear" w:color="auto" w:fill="E6ECF4"/>
          </w:tcPr>
          <w:p>
            <w:pPr>
              <w:spacing w:before="0" w:after="0"/>
            </w:pPr>
            <w:r>
              <w:rPr>
                <w:b/>
                <w:sz w:val="20"/>
              </w:rPr>
              <w:t>No.</w:t>
            </w:r>
          </w:p>
        </w:tc>
        <w:tc>
          <w:tcPr>
            <w:tcW w:type="dxa" w:w="5901"/>
            <w:shd w:val="clear" w:color="auto" w:fill="E6ECF4"/>
          </w:tcPr>
          <w:p>
            <w:pPr>
              <w:spacing w:before="0" w:after="0"/>
            </w:pPr>
            <w:r>
              <w:rPr>
                <w:b/>
                <w:sz w:val="20"/>
              </w:rPr>
              <w:t>The fact in short</w:t>
            </w:r>
          </w:p>
        </w:tc>
        <w:tc>
          <w:tcPr>
            <w:tcW w:type="dxa" w:w="2710"/>
            <w:shd w:val="clear" w:color="auto" w:fill="E6ECF4"/>
          </w:tcPr>
          <w:p>
            <w:pPr>
              <w:spacing w:before="0" w:after="0"/>
            </w:pPr>
            <w:r>
              <w:rPr>
                <w:b/>
                <w:sz w:val="20"/>
              </w:rPr>
              <w:t>Kind (tick one)</w:t>
            </w:r>
          </w:p>
        </w:tc>
      </w:tr>
      <w:tr>
        <w:trPr>
          <w:cantSplit/>
        </w:trPr>
        <w:tc>
          <w:tcPr>
            <w:tcW w:type="dxa" w:w="1027"/>
          </w:tcPr>
          <w:p>
            <w:pPr>
              <w:spacing w:before="0" w:after="0"/>
            </w:pPr>
            <w:r>
              <w:rPr>
                <w:sz w:val="20"/>
              </w:rPr>
              <w:t>1</w:t>
            </w:r>
          </w:p>
        </w:tc>
        <w:tc>
          <w:tcPr>
            <w:tcW w:type="dxa" w:w="5901"/>
          </w:tcPr>
          <w:p>
            <w:pPr>
              <w:spacing w:before="0" w:after="0"/>
            </w:pPr>
            <w:r>
              <w:rPr>
                <w:sz w:val="20"/>
              </w:rPr>
              <w:t>10 points for every login</w:t>
            </w:r>
          </w:p>
        </w:tc>
        <w:tc>
          <w:tcPr>
            <w:tcW w:type="dxa" w:w="2710"/>
          </w:tcPr>
          <w:p>
            <w:pPr>
              <w:spacing w:before="0" w:after="0"/>
            </w:pPr>
            <w:r>
              <w:rPr>
                <w:sz w:val="20"/>
              </w:rPr>
              <w:t>☐ Extrinsic</w:t>
            </w:r>
            <w:r>
              <w:br/>
            </w:r>
            <w:r>
              <w:rPr>
                <w:sz w:val="20"/>
              </w:rPr>
              <w:t>☐ Competence</w:t>
            </w:r>
            <w:r>
              <w:br/>
            </w:r>
            <w:r>
              <w:rPr>
                <w:sz w:val="20"/>
              </w:rPr>
              <w:t>☐ Intrinsic</w:t>
            </w:r>
          </w:p>
        </w:tc>
      </w:tr>
      <w:tr>
        <w:trPr>
          <w:cantSplit/>
        </w:trPr>
        <w:tc>
          <w:tcPr>
            <w:tcW w:type="dxa" w:w="1027"/>
          </w:tcPr>
          <w:p>
            <w:pPr>
              <w:spacing w:before="0" w:after="0"/>
            </w:pPr>
            <w:r>
              <w:rPr>
                <w:sz w:val="20"/>
              </w:rPr>
              <w:t>2</w:t>
            </w:r>
          </w:p>
        </w:tc>
        <w:tc>
          <w:tcPr>
            <w:tcW w:type="dxa" w:w="5901"/>
          </w:tcPr>
          <w:p>
            <w:pPr>
              <w:spacing w:before="0" w:after="0"/>
            </w:pPr>
            <w:r>
              <w:rPr>
                <w:sz w:val="20"/>
              </w:rPr>
              <w:t>A leaderboard of 5,000 with prizes for the top three</w:t>
            </w:r>
          </w:p>
        </w:tc>
        <w:tc>
          <w:tcPr>
            <w:tcW w:type="dxa" w:w="2710"/>
          </w:tcPr>
          <w:p>
            <w:pPr>
              <w:spacing w:before="0" w:after="0"/>
            </w:pPr>
            <w:r>
              <w:rPr>
                <w:sz w:val="20"/>
              </w:rPr>
              <w:t>☐ Extrinsic</w:t>
            </w:r>
            <w:r>
              <w:br/>
            </w:r>
            <w:r>
              <w:rPr>
                <w:sz w:val="20"/>
              </w:rPr>
              <w:t>☐ Competence</w:t>
            </w:r>
            <w:r>
              <w:br/>
            </w:r>
            <w:r>
              <w:rPr>
                <w:sz w:val="20"/>
              </w:rPr>
              <w:t>☐ Intrinsic</w:t>
            </w:r>
          </w:p>
        </w:tc>
      </w:tr>
      <w:tr>
        <w:trPr>
          <w:cantSplit/>
        </w:trPr>
        <w:tc>
          <w:tcPr>
            <w:tcW w:type="dxa" w:w="1027"/>
          </w:tcPr>
          <w:p>
            <w:pPr>
              <w:spacing w:before="0" w:after="0"/>
            </w:pPr>
            <w:r>
              <w:rPr>
                <w:sz w:val="20"/>
              </w:rPr>
              <w:t>3</w:t>
            </w:r>
          </w:p>
        </w:tc>
        <w:tc>
          <w:tcPr>
            <w:tcW w:type="dxa" w:w="5901"/>
          </w:tcPr>
          <w:p>
            <w:pPr>
              <w:spacing w:before="0" w:after="0"/>
            </w:pPr>
            <w:r>
              <w:rPr>
                <w:sz w:val="20"/>
              </w:rPr>
              <w:t>A streak counter that breaks</w:t>
            </w:r>
          </w:p>
        </w:tc>
        <w:tc>
          <w:tcPr>
            <w:tcW w:type="dxa" w:w="2710"/>
          </w:tcPr>
          <w:p>
            <w:pPr>
              <w:spacing w:before="0" w:after="0"/>
            </w:pPr>
            <w:r>
              <w:rPr>
                <w:sz w:val="20"/>
              </w:rPr>
              <w:t>☐ Extrinsic</w:t>
            </w:r>
            <w:r>
              <w:br/>
            </w:r>
            <w:r>
              <w:rPr>
                <w:sz w:val="20"/>
              </w:rPr>
              <w:t>☐ Competence</w:t>
            </w:r>
            <w:r>
              <w:br/>
            </w:r>
            <w:r>
              <w:rPr>
                <w:sz w:val="20"/>
              </w:rPr>
              <w:t>☐ Intrinsic</w:t>
            </w:r>
          </w:p>
        </w:tc>
      </w:tr>
      <w:tr>
        <w:trPr>
          <w:cantSplit/>
        </w:trPr>
        <w:tc>
          <w:tcPr>
            <w:tcW w:type="dxa" w:w="1027"/>
          </w:tcPr>
          <w:p>
            <w:pPr>
              <w:spacing w:before="0" w:after="0"/>
            </w:pPr>
            <w:r>
              <w:rPr>
                <w:sz w:val="20"/>
              </w:rPr>
              <w:t>4</w:t>
            </w:r>
          </w:p>
        </w:tc>
        <w:tc>
          <w:tcPr>
            <w:tcW w:type="dxa" w:w="5901"/>
          </w:tcPr>
          <w:p>
            <w:pPr>
              <w:spacing w:before="0" w:after="0"/>
            </w:pPr>
            <w:r>
              <w:rPr>
                <w:sz w:val="20"/>
              </w:rPr>
              <w:t>A bar of lessons finished per unit</w:t>
            </w:r>
          </w:p>
        </w:tc>
        <w:tc>
          <w:tcPr>
            <w:tcW w:type="dxa" w:w="2710"/>
          </w:tcPr>
          <w:p>
            <w:pPr>
              <w:spacing w:before="0" w:after="0"/>
            </w:pPr>
            <w:r>
              <w:rPr>
                <w:sz w:val="20"/>
              </w:rPr>
              <w:t>☐ Extrinsic</w:t>
            </w:r>
            <w:r>
              <w:br/>
            </w:r>
            <w:r>
              <w:rPr>
                <w:sz w:val="20"/>
              </w:rPr>
              <w:t>☐ Competence</w:t>
            </w:r>
            <w:r>
              <w:br/>
            </w:r>
            <w:r>
              <w:rPr>
                <w:sz w:val="20"/>
              </w:rPr>
              <w:t>☐ Intrinsic</w:t>
            </w:r>
          </w:p>
        </w:tc>
      </w:tr>
      <w:tr>
        <w:trPr>
          <w:cantSplit/>
        </w:trPr>
        <w:tc>
          <w:tcPr>
            <w:tcW w:type="dxa" w:w="1027"/>
          </w:tcPr>
          <w:p>
            <w:pPr>
              <w:spacing w:before="0" w:after="0"/>
            </w:pPr>
            <w:r>
              <w:rPr>
                <w:sz w:val="20"/>
              </w:rPr>
              <w:t>5</w:t>
            </w:r>
          </w:p>
        </w:tc>
        <w:tc>
          <w:tcPr>
            <w:tcW w:type="dxa" w:w="5901"/>
          </w:tcPr>
          <w:p>
            <w:pPr>
              <w:spacing w:before="0" w:after="0"/>
            </w:pPr>
            <w:r>
              <w:rPr>
                <w:sz w:val="20"/>
              </w:rPr>
              <w:t>A result line: what was right, what to practise</w:t>
            </w:r>
          </w:p>
        </w:tc>
        <w:tc>
          <w:tcPr>
            <w:tcW w:type="dxa" w:w="2710"/>
          </w:tcPr>
          <w:p>
            <w:pPr>
              <w:spacing w:before="0" w:after="0"/>
            </w:pPr>
            <w:r>
              <w:rPr>
                <w:sz w:val="20"/>
              </w:rPr>
              <w:t>☐ Extrinsic</w:t>
            </w:r>
            <w:r>
              <w:br/>
            </w:r>
            <w:r>
              <w:rPr>
                <w:sz w:val="20"/>
              </w:rPr>
              <w:t>☐ Competence</w:t>
            </w:r>
            <w:r>
              <w:br/>
            </w:r>
            <w:r>
              <w:rPr>
                <w:sz w:val="20"/>
              </w:rPr>
              <w:t>☐ Intrinsic</w:t>
            </w:r>
          </w:p>
        </w:tc>
      </w:tr>
      <w:tr>
        <w:trPr>
          <w:cantSplit/>
        </w:trPr>
        <w:tc>
          <w:tcPr>
            <w:tcW w:type="dxa" w:w="1027"/>
          </w:tcPr>
          <w:p>
            <w:pPr>
              <w:spacing w:before="0" w:after="0"/>
            </w:pPr>
            <w:r>
              <w:rPr>
                <w:sz w:val="20"/>
              </w:rPr>
              <w:t>6</w:t>
            </w:r>
          </w:p>
        </w:tc>
        <w:tc>
          <w:tcPr>
            <w:tcW w:type="dxa" w:w="5901"/>
          </w:tcPr>
          <w:p>
            <w:pPr>
              <w:spacing w:before="0" w:after="0"/>
            </w:pPr>
            <w:r>
              <w:rPr>
                <w:sz w:val="20"/>
              </w:rPr>
              <w:t>Three difficulty steps, moving up after two correct answers</w:t>
            </w:r>
          </w:p>
        </w:tc>
        <w:tc>
          <w:tcPr>
            <w:tcW w:type="dxa" w:w="2710"/>
          </w:tcPr>
          <w:p>
            <w:pPr>
              <w:spacing w:before="0" w:after="0"/>
            </w:pPr>
            <w:r>
              <w:rPr>
                <w:sz w:val="20"/>
              </w:rPr>
              <w:t>☐ Extrinsic</w:t>
            </w:r>
            <w:r>
              <w:br/>
            </w:r>
            <w:r>
              <w:rPr>
                <w:sz w:val="20"/>
              </w:rPr>
              <w:t>☐ Competence</w:t>
            </w:r>
            <w:r>
              <w:br/>
            </w:r>
            <w:r>
              <w:rPr>
                <w:sz w:val="20"/>
              </w:rPr>
              <w:t>☐ Intrinsic</w:t>
            </w:r>
          </w:p>
        </w:tc>
      </w:tr>
      <w:tr>
        <w:trPr>
          <w:cantSplit/>
        </w:trPr>
        <w:tc>
          <w:tcPr>
            <w:tcW w:type="dxa" w:w="1027"/>
          </w:tcPr>
          <w:p>
            <w:pPr>
              <w:spacing w:before="0" w:after="0"/>
            </w:pPr>
            <w:r>
              <w:rPr>
                <w:sz w:val="20"/>
              </w:rPr>
              <w:t>7</w:t>
            </w:r>
          </w:p>
        </w:tc>
        <w:tc>
          <w:tcPr>
            <w:tcW w:type="dxa" w:w="5901"/>
          </w:tcPr>
          <w:p>
            <w:pPr>
              <w:spacing w:before="0" w:after="0"/>
            </w:pPr>
            <w:r>
              <w:rPr>
                <w:sz w:val="20"/>
              </w:rPr>
              <w:t>A story case through every unit</w:t>
            </w:r>
          </w:p>
        </w:tc>
        <w:tc>
          <w:tcPr>
            <w:tcW w:type="dxa" w:w="2710"/>
          </w:tcPr>
          <w:p>
            <w:pPr>
              <w:spacing w:before="0" w:after="0"/>
            </w:pPr>
            <w:r>
              <w:rPr>
                <w:sz w:val="20"/>
              </w:rPr>
              <w:t>☐ Extrinsic</w:t>
            </w:r>
            <w:r>
              <w:br/>
            </w:r>
            <w:r>
              <w:rPr>
                <w:sz w:val="20"/>
              </w:rPr>
              <w:t>☐ Competence</w:t>
            </w:r>
            <w:r>
              <w:br/>
            </w:r>
            <w:r>
              <w:rPr>
                <w:sz w:val="20"/>
              </w:rPr>
              <w:t>☐ Intrinsic</w:t>
            </w:r>
          </w:p>
        </w:tc>
      </w:tr>
      <w:tr>
        <w:trPr>
          <w:cantSplit/>
        </w:trPr>
        <w:tc>
          <w:tcPr>
            <w:tcW w:type="dxa" w:w="1027"/>
          </w:tcPr>
          <w:p>
            <w:pPr>
              <w:spacing w:before="0" w:after="0"/>
            </w:pPr>
            <w:r>
              <w:rPr>
                <w:sz w:val="20"/>
              </w:rPr>
              <w:t>8</w:t>
            </w:r>
          </w:p>
        </w:tc>
        <w:tc>
          <w:tcPr>
            <w:tcW w:type="dxa" w:w="5901"/>
          </w:tcPr>
          <w:p>
            <w:pPr>
              <w:spacing w:before="0" w:after="0"/>
            </w:pPr>
            <w:r>
              <w:rPr>
                <w:sz w:val="20"/>
              </w:rPr>
              <w:t>A choice of three starting topics</w:t>
            </w:r>
          </w:p>
        </w:tc>
        <w:tc>
          <w:tcPr>
            <w:tcW w:type="dxa" w:w="2710"/>
          </w:tcPr>
          <w:p>
            <w:pPr>
              <w:spacing w:before="0" w:after="0"/>
            </w:pPr>
            <w:r>
              <w:rPr>
                <w:sz w:val="20"/>
              </w:rPr>
              <w:t>☐ Extrinsic</w:t>
            </w:r>
            <w:r>
              <w:br/>
            </w:r>
            <w:r>
              <w:rPr>
                <w:sz w:val="20"/>
              </w:rPr>
              <w:t>☐ Competence</w:t>
            </w:r>
            <w:r>
              <w:br/>
            </w:r>
            <w:r>
              <w:rPr>
                <w:sz w:val="20"/>
              </w:rPr>
              <w:t>☐ Intrinsic</w:t>
            </w:r>
          </w:p>
        </w:tc>
      </w:tr>
    </w:tbl>
    <w:p>
      <w:pPr>
        <w:spacing w:before="0" w:after="80"/>
      </w:pPr>
    </w:p>
    <w:p>
      <w:pPr>
        <w:spacing w:before="0" w:after="100"/>
      </w:pPr>
      <w:r>
        <w:rPr>
          <w:b/>
        </w:rPr>
        <w:t>Part b (judged).</w:t>
      </w:r>
    </w:p>
    <w:p>
      <w:pPr>
        <w:spacing w:before="0" w:after="100"/>
      </w:pPr>
      <w:r>
        <w:rPr>
          <w:b/>
        </w:rPr>
        <w:t>Which element would keep a learner motivated for the longest time?</w:t>
      </w:r>
      <w:r>
        <w:rPr/>
        <w:t xml:space="preserve"> Choose one. Any of the eight defends if the reason below says what it gives the learner that does not depend on a reward.</w:t>
      </w:r>
    </w:p>
    <w:p>
      <w:pPr>
        <w:keepNext/>
        <w:spacing w:before="0" w:after="20"/>
      </w:pPr>
      <w:r>
        <w:rPr>
          <w:i/>
          <w:color w:val="556274"/>
          <w:sz w:val="19"/>
        </w:rPr>
        <w:t xml:space="preserve">Tick one:  </w:t>
      </w:r>
    </w:p>
    <w:p>
      <w:pPr>
        <w:spacing w:before="0" w:after="20"/>
        <w:ind w:left="340" w:hanging="340"/>
      </w:pPr>
      <w:r>
        <w:rPr/>
        <w:t>☐ 3 · A streak counter that breaks</w:t>
      </w:r>
    </w:p>
    <w:p>
      <w:pPr>
        <w:spacing w:before="0" w:after="20"/>
        <w:ind w:left="340" w:hanging="340"/>
      </w:pPr>
      <w:r>
        <w:rPr/>
        <w:t>☐ 5 · A result line: what was right, what to practise</w:t>
      </w:r>
    </w:p>
    <w:p>
      <w:pPr>
        <w:spacing w:before="0" w:after="20"/>
        <w:ind w:left="340" w:hanging="340"/>
      </w:pPr>
      <w:r>
        <w:rPr/>
        <w:t>☐ 6 · Three difficulty steps</w:t>
      </w:r>
    </w:p>
    <w:p>
      <w:pPr>
        <w:spacing w:before="0" w:after="20"/>
        <w:ind w:left="340" w:hanging="340"/>
      </w:pPr>
      <w:r>
        <w:rPr/>
        <w:t>☐ 1 · 10 points for every login</w:t>
      </w:r>
    </w:p>
    <w:p>
      <w:pPr>
        <w:spacing w:before="0" w:after="20"/>
        <w:ind w:left="340" w:hanging="340"/>
      </w:pPr>
      <w:r>
        <w:rPr/>
        <w:t>☐ 2 · A leaderboard with prizes for the top three</w:t>
      </w:r>
    </w:p>
    <w:p>
      <w:pPr>
        <w:spacing w:before="0" w:after="20"/>
        <w:ind w:left="340" w:hanging="340"/>
      </w:pPr>
      <w:r>
        <w:rPr/>
        <w:t>☐ 4 · A bar of lessons finished per unit</w:t>
      </w:r>
    </w:p>
    <w:p>
      <w:pPr>
        <w:spacing w:before="0" w:after="20"/>
        <w:ind w:left="340" w:hanging="340"/>
      </w:pPr>
      <w:r>
        <w:rPr/>
        <w:t>☐ 7 · A story case through every unit</w:t>
      </w:r>
    </w:p>
    <w:p>
      <w:pPr>
        <w:spacing w:before="0" w:after="120"/>
        <w:ind w:left="340" w:hanging="340"/>
      </w:pPr>
      <w:r>
        <w:rPr/>
        <w:t>☐ 8 · A choice of three starting topics</w:t>
      </w:r>
    </w:p>
    <w:p>
      <w:pPr>
        <w:spacing w:before="0" w:after="100"/>
      </w:pPr>
      <w:r>
        <w:rPr>
          <w:b/>
        </w:rPr>
        <w:t>Part c (judged).</w:t>
      </w:r>
    </w:p>
    <w:p>
      <w:pPr>
        <w:keepNext/>
        <w:spacing w:before="40" w:after="20"/>
      </w:pPr>
      <w:r>
        <w:rPr>
          <w:b/>
          <w:color w:val="556274"/>
          <w:sz w:val="19"/>
        </w:rPr>
        <w:t>Why would it last, and why not the others? Say what the element gives the learner that does not depend on a reward, and name one element that would fade, with the reason.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d (judged).</w:t>
      </w:r>
    </w:p>
    <w:p>
      <w:pPr>
        <w:keepNext/>
        <w:spacing w:before="40" w:after="20"/>
      </w:pPr>
      <w:r>
        <w:rPr>
          <w:b/>
          <w:color w:val="556274"/>
          <w:sz w:val="19"/>
        </w:rPr>
        <w:t>Which elements increase motivation, and what would you change? Name the element (by number) that each change answers, and start each with a verb.</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pStyle w:val="Heading2"/>
      </w:pPr>
      <w:r>
        <w:rPr/>
        <w:t>Block 1.2 · Deciding on a gamification strategy: three options · OBJECTIVE + JUDGED · Optional · about 8 min</w:t>
      </w:r>
    </w:p>
    <w:p>
      <w:pPr>
        <w:spacing w:before="0" w:after="100"/>
      </w:pPr>
      <w:r>
        <w:rPr>
          <w:i/>
        </w:rPr>
        <w:t>Optional. Practises the three ratings at small scale; Block 2.2 is answered without it.</w:t>
      </w:r>
    </w:p>
    <w:p>
      <w:pPr>
        <w:spacing w:before="0" w:after="100"/>
      </w:pPr>
      <w:r>
        <w:rPr>
          <w:b/>
        </w:rPr>
        <w:t>Draws on:</w:t>
      </w:r>
      <w:r>
        <w:rPr/>
        <w:t xml:space="preserve"> A5 · Weighing a gamification measure: motivation, effort, risk.</w:t>
      </w:r>
    </w:p>
    <w:p>
      <w:pPr>
        <w:spacing w:before="0" w:after="100"/>
      </w:pPr>
      <w:r>
        <w:rPr/>
        <w:t>You are to improve a learning platform. Users drop out early, the content is complex and the budget is limited (Case assumption: the costs). Effort follows the printed cost, by the rule in Materi A5. Option A adds a points and reward system, option B shows the learning progress, and option C makes the content more interesting without gamification.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64"/>
        <w:gridCol w:w="2513"/>
        <w:gridCol w:w="1136"/>
        <w:gridCol w:w="860"/>
        <w:gridCol w:w="1734"/>
        <w:gridCol w:w="1318"/>
        <w:gridCol w:w="1113"/>
      </w:tblGrid>
      <w:tr>
        <w:trPr>
          <w:cantSplit/>
          <w:tblHeader/>
        </w:trPr>
        <w:tc>
          <w:tcPr>
            <w:tcW w:type="dxa" w:w="964"/>
            <w:shd w:val="clear" w:color="auto" w:fill="E6ECF4"/>
          </w:tcPr>
          <w:p>
            <w:pPr>
              <w:spacing w:before="0" w:after="0"/>
            </w:pPr>
            <w:r>
              <w:rPr>
                <w:b/>
                <w:sz w:val="19"/>
              </w:rPr>
              <w:t>Option</w:t>
            </w:r>
          </w:p>
        </w:tc>
        <w:tc>
          <w:tcPr>
            <w:tcW w:type="dxa" w:w="2513"/>
            <w:shd w:val="clear" w:color="auto" w:fill="E6ECF4"/>
          </w:tcPr>
          <w:p>
            <w:pPr>
              <w:spacing w:before="0" w:after="0"/>
            </w:pPr>
            <w:r>
              <w:rPr>
                <w:b/>
                <w:sz w:val="19"/>
              </w:rPr>
              <w:t>What it is</w:t>
            </w:r>
          </w:p>
        </w:tc>
        <w:tc>
          <w:tcPr>
            <w:tcW w:type="dxa" w:w="1136"/>
            <w:shd w:val="clear" w:color="auto" w:fill="E6ECF4"/>
          </w:tcPr>
          <w:p>
            <w:pPr>
              <w:spacing w:before="0" w:after="0"/>
            </w:pPr>
            <w:r>
              <w:rPr>
                <w:b/>
                <w:sz w:val="19"/>
              </w:rPr>
              <w:t>Cost</w:t>
            </w:r>
          </w:p>
        </w:tc>
        <w:tc>
          <w:tcPr>
            <w:tcW w:type="dxa" w:w="860"/>
            <w:shd w:val="clear" w:color="auto" w:fill="E6ECF4"/>
          </w:tcPr>
          <w:p>
            <w:pPr>
              <w:spacing w:before="0" w:after="0"/>
            </w:pPr>
            <w:r>
              <w:rPr>
                <w:b/>
                <w:sz w:val="19"/>
              </w:rPr>
              <w:t>Weeks</w:t>
            </w:r>
          </w:p>
        </w:tc>
        <w:tc>
          <w:tcPr>
            <w:tcW w:type="dxa" w:w="1734"/>
            <w:shd w:val="clear" w:color="auto" w:fill="E6ECF4"/>
          </w:tcPr>
          <w:p>
            <w:pPr>
              <w:spacing w:before="0" w:after="0"/>
            </w:pPr>
            <w:r>
              <w:rPr>
                <w:b/>
                <w:sz w:val="19"/>
              </w:rPr>
              <w:t>Motivation</w:t>
            </w:r>
          </w:p>
        </w:tc>
        <w:tc>
          <w:tcPr>
            <w:tcW w:type="dxa" w:w="1318"/>
            <w:shd w:val="clear" w:color="auto" w:fill="E6ECF4"/>
          </w:tcPr>
          <w:p>
            <w:pPr>
              <w:spacing w:before="0" w:after="0"/>
            </w:pPr>
            <w:r>
              <w:rPr>
                <w:b/>
                <w:sz w:val="19"/>
              </w:rPr>
              <w:t>Effort</w:t>
            </w:r>
          </w:p>
        </w:tc>
        <w:tc>
          <w:tcPr>
            <w:tcW w:type="dxa" w:w="1113"/>
            <w:shd w:val="clear" w:color="auto" w:fill="E6ECF4"/>
          </w:tcPr>
          <w:p>
            <w:pPr>
              <w:spacing w:before="0" w:after="0"/>
            </w:pPr>
            <w:r>
              <w:rPr>
                <w:b/>
                <w:sz w:val="19"/>
              </w:rPr>
              <w:t>Risk</w:t>
            </w:r>
          </w:p>
        </w:tc>
      </w:tr>
      <w:tr>
        <w:trPr>
          <w:cantSplit/>
        </w:trPr>
        <w:tc>
          <w:tcPr>
            <w:tcW w:type="dxa" w:w="964"/>
          </w:tcPr>
          <w:p>
            <w:pPr>
              <w:spacing w:before="0" w:after="0"/>
            </w:pPr>
            <w:r>
              <w:rPr>
                <w:b/>
                <w:sz w:val="19"/>
              </w:rPr>
              <w:t>A</w:t>
            </w:r>
          </w:p>
        </w:tc>
        <w:tc>
          <w:tcPr>
            <w:tcW w:type="dxa" w:w="2513"/>
          </w:tcPr>
          <w:p>
            <w:pPr>
              <w:spacing w:before="0" w:after="0"/>
            </w:pPr>
            <w:r>
              <w:rPr>
                <w:sz w:val="19"/>
              </w:rPr>
              <w:t>Introduce a points and reward system</w:t>
            </w:r>
          </w:p>
        </w:tc>
        <w:tc>
          <w:tcPr>
            <w:tcW w:type="dxa" w:w="1136"/>
          </w:tcPr>
          <w:p>
            <w:pPr>
              <w:spacing w:before="0" w:after="0"/>
            </w:pPr>
            <w:r>
              <w:rPr>
                <w:sz w:val="19"/>
              </w:rPr>
              <w:t>€18,000</w:t>
            </w:r>
          </w:p>
        </w:tc>
        <w:tc>
          <w:tcPr>
            <w:tcW w:type="dxa" w:w="860"/>
          </w:tcPr>
          <w:p>
            <w:pPr>
              <w:spacing w:before="0" w:after="0"/>
            </w:pPr>
            <w:r>
              <w:rPr>
                <w:sz w:val="19"/>
              </w:rPr>
              <w:t>5</w:t>
            </w:r>
          </w:p>
        </w:tc>
        <w:tc>
          <w:tcPr>
            <w:tcW w:type="dxa" w:w="1734"/>
          </w:tcPr>
          <w:p>
            <w:pPr>
              <w:spacing w:before="0" w:after="0"/>
            </w:pPr>
            <w:r>
              <w:rPr>
                <w:sz w:val="19"/>
              </w:rPr>
              <w:t>☐ Low ☐ Mid ☐ High</w:t>
            </w:r>
          </w:p>
        </w:tc>
        <w:tc>
          <w:tcPr>
            <w:tcW w:type="dxa" w:w="1318"/>
          </w:tcPr>
          <w:p>
            <w:pPr>
              <w:spacing w:before="0" w:after="0"/>
            </w:pPr>
            <w:r>
              <w:rPr>
                <w:sz w:val="19"/>
              </w:rPr>
              <w:t>☐ Low ☐ Mid ☐ High</w:t>
            </w:r>
          </w:p>
        </w:tc>
        <w:tc>
          <w:tcPr>
            <w:tcW w:type="dxa" w:w="1113"/>
          </w:tcPr>
          <w:p>
            <w:pPr>
              <w:spacing w:before="0" w:after="0"/>
            </w:pPr>
            <w:r>
              <w:rPr>
                <w:sz w:val="19"/>
              </w:rPr>
              <w:t>☐ Low ☐ Mid ☐ High</w:t>
            </w:r>
          </w:p>
        </w:tc>
      </w:tr>
      <w:tr>
        <w:trPr>
          <w:cantSplit/>
        </w:trPr>
        <w:tc>
          <w:tcPr>
            <w:tcW w:type="dxa" w:w="964"/>
          </w:tcPr>
          <w:p>
            <w:pPr>
              <w:spacing w:before="0" w:after="0"/>
            </w:pPr>
            <w:r>
              <w:rPr>
                <w:b/>
                <w:sz w:val="19"/>
              </w:rPr>
              <w:t>B</w:t>
            </w:r>
          </w:p>
        </w:tc>
        <w:tc>
          <w:tcPr>
            <w:tcW w:type="dxa" w:w="2513"/>
          </w:tcPr>
          <w:p>
            <w:pPr>
              <w:spacing w:before="0" w:after="0"/>
            </w:pPr>
            <w:r>
              <w:rPr>
                <w:sz w:val="19"/>
              </w:rPr>
              <w:t>Visualise the learning progress</w:t>
            </w:r>
          </w:p>
        </w:tc>
        <w:tc>
          <w:tcPr>
            <w:tcW w:type="dxa" w:w="1136"/>
          </w:tcPr>
          <w:p>
            <w:pPr>
              <w:spacing w:before="0" w:after="0"/>
            </w:pPr>
            <w:r>
              <w:rPr>
                <w:sz w:val="19"/>
              </w:rPr>
              <w:t>€7,000</w:t>
            </w:r>
          </w:p>
        </w:tc>
        <w:tc>
          <w:tcPr>
            <w:tcW w:type="dxa" w:w="860"/>
          </w:tcPr>
          <w:p>
            <w:pPr>
              <w:spacing w:before="0" w:after="0"/>
            </w:pPr>
            <w:r>
              <w:rPr>
                <w:sz w:val="19"/>
              </w:rPr>
              <w:t>3</w:t>
            </w:r>
          </w:p>
        </w:tc>
        <w:tc>
          <w:tcPr>
            <w:tcW w:type="dxa" w:w="1734"/>
          </w:tcPr>
          <w:p>
            <w:pPr>
              <w:spacing w:before="0" w:after="0"/>
            </w:pPr>
            <w:r>
              <w:rPr>
                <w:sz w:val="19"/>
              </w:rPr>
              <w:t>☐ Low ☐ Mid ☐ High</w:t>
            </w:r>
          </w:p>
        </w:tc>
        <w:tc>
          <w:tcPr>
            <w:tcW w:type="dxa" w:w="1318"/>
          </w:tcPr>
          <w:p>
            <w:pPr>
              <w:spacing w:before="0" w:after="0"/>
            </w:pPr>
            <w:r>
              <w:rPr>
                <w:sz w:val="19"/>
              </w:rPr>
              <w:t>☐ Low ☐ Mid ☐ High</w:t>
            </w:r>
          </w:p>
        </w:tc>
        <w:tc>
          <w:tcPr>
            <w:tcW w:type="dxa" w:w="1113"/>
          </w:tcPr>
          <w:p>
            <w:pPr>
              <w:spacing w:before="0" w:after="0"/>
            </w:pPr>
            <w:r>
              <w:rPr>
                <w:sz w:val="19"/>
              </w:rPr>
              <w:t>☐ Low ☐ Mid ☐ High</w:t>
            </w:r>
          </w:p>
        </w:tc>
      </w:tr>
      <w:tr>
        <w:trPr>
          <w:cantSplit/>
        </w:trPr>
        <w:tc>
          <w:tcPr>
            <w:tcW w:type="dxa" w:w="964"/>
          </w:tcPr>
          <w:p>
            <w:pPr>
              <w:spacing w:before="0" w:after="0"/>
            </w:pPr>
            <w:r>
              <w:rPr>
                <w:b/>
                <w:sz w:val="19"/>
              </w:rPr>
              <w:t>C</w:t>
            </w:r>
          </w:p>
        </w:tc>
        <w:tc>
          <w:tcPr>
            <w:tcW w:type="dxa" w:w="2513"/>
          </w:tcPr>
          <w:p>
            <w:pPr>
              <w:spacing w:before="0" w:after="0"/>
            </w:pPr>
            <w:r>
              <w:rPr>
                <w:sz w:val="19"/>
              </w:rPr>
              <w:t>Make the content more interesting, without gamification</w:t>
            </w:r>
          </w:p>
        </w:tc>
        <w:tc>
          <w:tcPr>
            <w:tcW w:type="dxa" w:w="1136"/>
          </w:tcPr>
          <w:p>
            <w:pPr>
              <w:spacing w:before="0" w:after="0"/>
            </w:pPr>
            <w:r>
              <w:rPr>
                <w:sz w:val="19"/>
              </w:rPr>
              <w:t>€14,000</w:t>
            </w:r>
          </w:p>
        </w:tc>
        <w:tc>
          <w:tcPr>
            <w:tcW w:type="dxa" w:w="860"/>
          </w:tcPr>
          <w:p>
            <w:pPr>
              <w:spacing w:before="0" w:after="0"/>
            </w:pPr>
            <w:r>
              <w:rPr>
                <w:sz w:val="19"/>
              </w:rPr>
              <w:t>5</w:t>
            </w:r>
          </w:p>
        </w:tc>
        <w:tc>
          <w:tcPr>
            <w:tcW w:type="dxa" w:w="1734"/>
          </w:tcPr>
          <w:p>
            <w:pPr>
              <w:spacing w:before="0" w:after="0"/>
            </w:pPr>
            <w:r>
              <w:rPr>
                <w:sz w:val="19"/>
              </w:rPr>
              <w:t>☐ Low ☐ Mid ☐ High</w:t>
            </w:r>
          </w:p>
        </w:tc>
        <w:tc>
          <w:tcPr>
            <w:tcW w:type="dxa" w:w="1318"/>
          </w:tcPr>
          <w:p>
            <w:pPr>
              <w:spacing w:before="0" w:after="0"/>
            </w:pPr>
            <w:r>
              <w:rPr>
                <w:sz w:val="19"/>
              </w:rPr>
              <w:t>☐ Low ☐ Mid ☐ High</w:t>
            </w:r>
          </w:p>
        </w:tc>
        <w:tc>
          <w:tcPr>
            <w:tcW w:type="dxa" w:w="1113"/>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Justify your decision: assess gamification critically Say what each option does to motivation in the short and the long term, and what risk it carries.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using gamification correctly · REFLECTION · Optional · about 5 min</w:t>
      </w:r>
    </w:p>
    <w:p>
      <w:pPr>
        <w:spacing w:before="0" w:after="100"/>
      </w:pPr>
      <w:r>
        <w:rPr>
          <w:i/>
        </w:rPr>
        <w:t>Optional. A reflective bridge between the two levels; your notes appear in the file, and no Core block needs them. Your notes are never scored and never count as missing; no Core block needs them.</w:t>
      </w:r>
    </w:p>
    <w:p>
      <w:pPr>
        <w:spacing w:before="0" w:after="100"/>
      </w:pPr>
      <w:r>
        <w:rPr/>
        <w:t>The coaching point of the plan: gamification only works in the right context; there is a difference between real motivation and a short-term reward; there is a danger of overstimulation; ask when gamification makes sense, and when it does not. Think back on Block 1.1 and write what comes to mind.</w:t>
      </w:r>
    </w:p>
    <w:p>
      <w:pPr>
        <w:keepNext/>
        <w:spacing w:before="40" w:after="20"/>
      </w:pPr>
      <w:r>
        <w:rPr>
          <w:b/>
          <w:color w:val="556274"/>
          <w:sz w:val="19"/>
        </w:rPr>
        <w:t>Which mechanic really changes behaviour?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Where does only superficial motivation arise?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risks arise in the long term?</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measures within the limits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order with your group and for the trainer's closing. The blocks below need about 24 minutes of writing; the rest of the time is the group comparison.</w:t>
            </w:r>
          </w:p>
        </w:tc>
      </w:tr>
    </w:tbl>
    <w:p>
      <w:pPr>
        <w:spacing w:before="0" w:after="80"/>
      </w:pPr>
    </w:p>
    <w:p>
      <w:pPr>
        <w:pStyle w:val="Heading2"/>
      </w:pPr>
      <w:r>
        <w:rPr/>
        <w:t>Block 2.1 · Four problems · OBJECTIVE + JUDGED · Optional · about 7 min</w:t>
      </w:r>
    </w:p>
    <w:p>
      <w:pPr>
        <w:spacing w:before="0" w:after="100"/>
      </w:pPr>
      <w:r>
        <w:rPr>
          <w:i/>
        </w:rPr>
        <w:t>Optional. Practises pointing at a printed fact for a problem; Block 2.2 reads the facts, not this block.</w:t>
      </w:r>
    </w:p>
    <w:p>
      <w:pPr>
        <w:spacing w:before="0" w:after="100"/>
      </w:pPr>
      <w:r>
        <w:rPr>
          <w:b/>
        </w:rPr>
        <w:t>Draws on:</w:t>
      </w:r>
      <w:r>
        <w:rPr/>
        <w:t xml:space="preserve"> A2 · Intrinsic and extrinsic motivation, and the three needs of Self-Determination Theory · A3 · Gamification and learning: activity is not learning.</w:t>
      </w:r>
    </w:p>
    <w:p>
      <w:pPr>
        <w:spacing w:before="0" w:after="100"/>
      </w:pPr>
      <w:r>
        <w:rPr/>
        <w:t>A problem is something that makes learners collect points and learn little, and you can point at it in the case or in a fact. Choose exactly four of the seven.</w:t>
      </w:r>
    </w:p>
    <w:p>
      <w:pPr>
        <w:keepNext/>
        <w:spacing w:before="0" w:after="20"/>
      </w:pPr>
      <w:r>
        <w:rPr>
          <w:i/>
          <w:color w:val="556274"/>
          <w:sz w:val="19"/>
        </w:rPr>
        <w:t xml:space="preserve">Tick all that apply:  </w:t>
      </w:r>
    </w:p>
    <w:p>
      <w:pPr>
        <w:spacing w:before="0" w:after="20"/>
        <w:ind w:left="340" w:hanging="340"/>
      </w:pPr>
      <w:r>
        <w:rPr/>
        <w:t>☐ The subscription price is too high.</w:t>
      </w:r>
    </w:p>
    <w:p>
      <w:pPr>
        <w:spacing w:before="0" w:after="20"/>
        <w:ind w:left="340" w:hanging="340"/>
      </w:pPr>
      <w:r>
        <w:rPr/>
        <w:t>☐ There are too few courses.</w:t>
      </w:r>
    </w:p>
    <w:p>
      <w:pPr>
        <w:spacing w:before="0" w:after="20"/>
        <w:ind w:left="340" w:hanging="340"/>
      </w:pPr>
      <w:r>
        <w:rPr/>
        <w:t>☐ Points reward activity, not learning: learners collect points without learning.</w:t>
      </w:r>
    </w:p>
    <w:p>
      <w:pPr>
        <w:spacing w:before="0" w:after="20"/>
        <w:ind w:left="340" w:hanging="340"/>
      </w:pPr>
      <w:r>
        <w:rPr/>
        <w:t>☐ Most learners cannot win and some feel pressure: the leaderboard and the streak create pressure, not interest.</w:t>
      </w:r>
    </w:p>
    <w:p>
      <w:pPr>
        <w:spacing w:before="0" w:after="20"/>
        <w:ind w:left="340" w:hanging="340"/>
      </w:pPr>
      <w:r>
        <w:rPr/>
        <w:t>☐ The mechanics are not linked to learning objectives: nothing says what a point or a level means for what was learned.</w:t>
      </w:r>
    </w:p>
    <w:p>
      <w:pPr>
        <w:spacing w:before="0" w:after="20"/>
        <w:ind w:left="340" w:hanging="340"/>
      </w:pPr>
      <w:r>
        <w:rPr/>
        <w:t>☐ There are too few badges.</w:t>
      </w:r>
    </w:p>
    <w:p>
      <w:pPr>
        <w:spacing w:before="0" w:after="120"/>
        <w:ind w:left="340" w:hanging="340"/>
      </w:pPr>
      <w:r>
        <w:rPr/>
        <w:t>☐ Extrinsic motivation dominates: rewards, ranks and streaks push, and nothing makes the content itself worth doing.</w:t>
      </w:r>
    </w:p>
    <w:p>
      <w:pPr>
        <w:keepNext/>
        <w:spacing w:before="40" w:after="20"/>
      </w:pPr>
      <w:r>
        <w:rPr>
          <w:b/>
          <w:color w:val="556274"/>
          <w:sz w:val="19"/>
        </w:rPr>
        <w:t>Which printed fact supports your first problem? Quote a line of the case or point at an element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improvements, rated, ordered and justified · OBJECTIVE + JUDGED · Core · about 17 min</w:t>
      </w:r>
    </w:p>
    <w:p>
      <w:pPr>
        <w:spacing w:before="0" w:after="100"/>
      </w:pPr>
      <w:r>
        <w:rPr>
          <w:b/>
        </w:rPr>
        <w:t>Draws on:</w:t>
      </w:r>
      <w:r>
        <w:rPr/>
        <w:t xml:space="preserve"> A5 · Weighing a gamification measure: motivation, effort, risk · A1 · Game elements: points, badges, levels and leaderboards, and what gamification is · A2 · Intrinsic and extrinsic motivation, and the three needs of Self-Determination Theory · A3 · Gamification and learning: activity is not learning.</w:t>
      </w:r>
    </w:p>
    <w:p>
      <w:pPr>
        <w:spacing w:before="0" w:after="100"/>
      </w:pPr>
      <w:r>
        <w:rPr>
          <w:b/>
        </w:rPr>
        <w:t>The limits:</w:t>
      </w:r>
      <w:r>
        <w:rPr/>
        <w:t xml:space="preserve"> €45,000, 10 weeks. The facts of Block 1.1 and the case brief are your evidence.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11"/>
        <w:gridCol w:w="1851"/>
        <w:gridCol w:w="2927"/>
        <w:gridCol w:w="1067"/>
        <w:gridCol w:w="819"/>
        <w:gridCol w:w="1437"/>
        <w:gridCol w:w="926"/>
      </w:tblGrid>
      <w:tr>
        <w:trPr>
          <w:cantSplit/>
          <w:tblHeader/>
        </w:trPr>
        <w:tc>
          <w:tcPr>
            <w:tcW w:type="dxa" w:w="611"/>
            <w:shd w:val="clear" w:color="auto" w:fill="E6ECF4"/>
          </w:tcPr>
          <w:p>
            <w:pPr>
              <w:spacing w:before="0" w:after="0"/>
            </w:pPr>
            <w:r>
              <w:rPr>
                <w:b/>
                <w:sz w:val="19"/>
              </w:rPr>
              <w:t>No.</w:t>
            </w:r>
          </w:p>
        </w:tc>
        <w:tc>
          <w:tcPr>
            <w:tcW w:type="dxa" w:w="1851"/>
            <w:shd w:val="clear" w:color="auto" w:fill="E6ECF4"/>
          </w:tcPr>
          <w:p>
            <w:pPr>
              <w:spacing w:before="0" w:after="0"/>
            </w:pPr>
            <w:r>
              <w:rPr>
                <w:b/>
                <w:sz w:val="19"/>
              </w:rPr>
              <w:t>Measure</w:t>
            </w:r>
          </w:p>
        </w:tc>
        <w:tc>
          <w:tcPr>
            <w:tcW w:type="dxa" w:w="2927"/>
            <w:shd w:val="clear" w:color="auto" w:fill="E6ECF4"/>
          </w:tcPr>
          <w:p>
            <w:pPr>
              <w:spacing w:before="0" w:after="0"/>
            </w:pPr>
            <w:r>
              <w:rPr>
                <w:b/>
                <w:sz w:val="19"/>
              </w:rPr>
              <w:t>What it does · what a learner notices</w:t>
            </w:r>
          </w:p>
        </w:tc>
        <w:tc>
          <w:tcPr>
            <w:tcW w:type="dxa" w:w="1067"/>
            <w:shd w:val="clear" w:color="auto" w:fill="E6ECF4"/>
          </w:tcPr>
          <w:p>
            <w:pPr>
              <w:spacing w:before="0" w:after="0"/>
            </w:pPr>
            <w:r>
              <w:rPr>
                <w:b/>
                <w:sz w:val="19"/>
              </w:rPr>
              <w:t>Cost</w:t>
            </w:r>
          </w:p>
        </w:tc>
        <w:tc>
          <w:tcPr>
            <w:tcW w:type="dxa" w:w="819"/>
            <w:shd w:val="clear" w:color="auto" w:fill="E6ECF4"/>
          </w:tcPr>
          <w:p>
            <w:pPr>
              <w:spacing w:before="0" w:after="0"/>
            </w:pPr>
            <w:r>
              <w:rPr>
                <w:b/>
                <w:sz w:val="19"/>
              </w:rPr>
              <w:t>Weeks</w:t>
            </w:r>
          </w:p>
        </w:tc>
        <w:tc>
          <w:tcPr>
            <w:tcW w:type="dxa" w:w="1437"/>
            <w:shd w:val="clear" w:color="auto" w:fill="E6ECF4"/>
          </w:tcPr>
          <w:p>
            <w:pPr>
              <w:spacing w:before="0" w:after="0"/>
            </w:pPr>
            <w:r>
              <w:rPr>
                <w:b/>
                <w:sz w:val="19"/>
              </w:rPr>
              <w:t>Acts on</w:t>
            </w:r>
          </w:p>
        </w:tc>
        <w:tc>
          <w:tcPr>
            <w:tcW w:type="dxa" w:w="926"/>
            <w:shd w:val="clear" w:color="auto" w:fill="E6ECF4"/>
          </w:tcPr>
          <w:p>
            <w:pPr>
              <w:spacing w:before="0" w:after="0"/>
            </w:pPr>
            <w:r>
              <w:rPr>
                <w:b/>
                <w:sz w:val="19"/>
              </w:rPr>
              <w:t>Choose (four)</w:t>
            </w:r>
          </w:p>
        </w:tc>
      </w:tr>
      <w:tr>
        <w:trPr>
          <w:cantSplit/>
        </w:trPr>
        <w:tc>
          <w:tcPr>
            <w:tcW w:type="dxa" w:w="611"/>
          </w:tcPr>
          <w:p>
            <w:pPr>
              <w:spacing w:before="0" w:after="0"/>
            </w:pPr>
            <w:r>
              <w:rPr>
                <w:sz w:val="19"/>
              </w:rPr>
              <w:t>M1</w:t>
            </w:r>
          </w:p>
        </w:tc>
        <w:tc>
          <w:tcPr>
            <w:tcW w:type="dxa" w:w="1851"/>
          </w:tcPr>
          <w:p>
            <w:pPr>
              <w:spacing w:before="0" w:after="0"/>
            </w:pPr>
            <w:r>
              <w:rPr>
                <w:sz w:val="19"/>
              </w:rPr>
              <w:t>Progress by learning, not by points</w:t>
            </w:r>
          </w:p>
        </w:tc>
        <w:tc>
          <w:tcPr>
            <w:tcW w:type="dxa" w:w="2927"/>
          </w:tcPr>
          <w:p>
            <w:pPr>
              <w:spacing w:before="0" w:after="0"/>
            </w:pPr>
            <w:r>
              <w:rPr>
                <w:sz w:val="19"/>
              </w:rPr>
              <w:t>Replace the point total with a bar of objectives mastered, based on correct answers to tasks. · The learner sees what they can now do.</w:t>
            </w:r>
          </w:p>
        </w:tc>
        <w:tc>
          <w:tcPr>
            <w:tcW w:type="dxa" w:w="1067"/>
          </w:tcPr>
          <w:p>
            <w:pPr>
              <w:spacing w:before="0" w:after="0"/>
            </w:pPr>
            <w:r>
              <w:rPr>
                <w:sz w:val="19"/>
              </w:rPr>
              <w:t>€9,000</w:t>
            </w:r>
          </w:p>
        </w:tc>
        <w:tc>
          <w:tcPr>
            <w:tcW w:type="dxa" w:w="819"/>
          </w:tcPr>
          <w:p>
            <w:pPr>
              <w:spacing w:before="0" w:after="0"/>
            </w:pPr>
            <w:r>
              <w:rPr>
                <w:sz w:val="19"/>
              </w:rPr>
              <w:t>3</w:t>
            </w:r>
          </w:p>
        </w:tc>
        <w:tc>
          <w:tcPr>
            <w:tcW w:type="dxa" w:w="1437"/>
          </w:tcPr>
          <w:p>
            <w:pPr>
              <w:spacing w:before="0" w:after="0"/>
            </w:pPr>
            <w:r>
              <w:rPr>
                <w:sz w:val="19"/>
              </w:rPr>
              <w:t>Progress</w:t>
            </w:r>
          </w:p>
        </w:tc>
        <w:tc>
          <w:tcPr>
            <w:tcW w:type="dxa" w:w="926"/>
          </w:tcPr>
          <w:p>
            <w:pPr>
              <w:spacing w:before="0" w:after="0"/>
            </w:pPr>
            <w:r>
              <w:rPr>
                <w:sz w:val="19"/>
              </w:rPr>
              <w:t>☐</w:t>
            </w:r>
          </w:p>
        </w:tc>
      </w:tr>
      <w:tr>
        <w:trPr>
          <w:cantSplit/>
        </w:trPr>
        <w:tc>
          <w:tcPr>
            <w:tcW w:type="dxa" w:w="611"/>
          </w:tcPr>
          <w:p>
            <w:pPr>
              <w:spacing w:before="0" w:after="0"/>
            </w:pPr>
            <w:r>
              <w:rPr>
                <w:sz w:val="19"/>
              </w:rPr>
              <w:t>M2</w:t>
            </w:r>
          </w:p>
        </w:tc>
        <w:tc>
          <w:tcPr>
            <w:tcW w:type="dxa" w:w="1851"/>
          </w:tcPr>
          <w:p>
            <w:pPr>
              <w:spacing w:before="0" w:after="0"/>
            </w:pPr>
            <w:r>
              <w:rPr>
                <w:sz w:val="19"/>
              </w:rPr>
              <w:t>Meaningful feedback</w:t>
            </w:r>
          </w:p>
        </w:tc>
        <w:tc>
          <w:tcPr>
            <w:tcW w:type="dxa" w:w="2927"/>
          </w:tcPr>
          <w:p>
            <w:pPr>
              <w:spacing w:before="0" w:after="0"/>
            </w:pPr>
            <w:r>
              <w:rPr>
                <w:sz w:val="19"/>
              </w:rPr>
              <w:t>After every task a result line that says what was right, what to practise and what to do next. · Every task teaches something.</w:t>
            </w:r>
          </w:p>
        </w:tc>
        <w:tc>
          <w:tcPr>
            <w:tcW w:type="dxa" w:w="1067"/>
          </w:tcPr>
          <w:p>
            <w:pPr>
              <w:spacing w:before="0" w:after="0"/>
            </w:pPr>
            <w:r>
              <w:rPr>
                <w:sz w:val="19"/>
              </w:rPr>
              <w:t>€10,000</w:t>
            </w:r>
          </w:p>
        </w:tc>
        <w:tc>
          <w:tcPr>
            <w:tcW w:type="dxa" w:w="819"/>
          </w:tcPr>
          <w:p>
            <w:pPr>
              <w:spacing w:before="0" w:after="0"/>
            </w:pPr>
            <w:r>
              <w:rPr>
                <w:sz w:val="19"/>
              </w:rPr>
              <w:t>3</w:t>
            </w:r>
          </w:p>
        </w:tc>
        <w:tc>
          <w:tcPr>
            <w:tcW w:type="dxa" w:w="1437"/>
          </w:tcPr>
          <w:p>
            <w:pPr>
              <w:spacing w:before="0" w:after="0"/>
            </w:pPr>
            <w:r>
              <w:rPr>
                <w:sz w:val="19"/>
              </w:rPr>
              <w:t>Feedback</w:t>
            </w:r>
          </w:p>
        </w:tc>
        <w:tc>
          <w:tcPr>
            <w:tcW w:type="dxa" w:w="926"/>
          </w:tcPr>
          <w:p>
            <w:pPr>
              <w:spacing w:before="0" w:after="0"/>
            </w:pPr>
            <w:r>
              <w:rPr>
                <w:sz w:val="19"/>
              </w:rPr>
              <w:t>☐</w:t>
            </w:r>
          </w:p>
        </w:tc>
      </w:tr>
      <w:tr>
        <w:trPr>
          <w:cantSplit/>
        </w:trPr>
        <w:tc>
          <w:tcPr>
            <w:tcW w:type="dxa" w:w="611"/>
          </w:tcPr>
          <w:p>
            <w:pPr>
              <w:spacing w:before="0" w:after="0"/>
            </w:pPr>
            <w:r>
              <w:rPr>
                <w:sz w:val="19"/>
              </w:rPr>
              <w:t>M3</w:t>
            </w:r>
          </w:p>
        </w:tc>
        <w:tc>
          <w:tcPr>
            <w:tcW w:type="dxa" w:w="1851"/>
          </w:tcPr>
          <w:p>
            <w:pPr>
              <w:spacing w:before="0" w:after="0"/>
            </w:pPr>
            <w:r>
              <w:rPr>
                <w:sz w:val="19"/>
              </w:rPr>
              <w:t>Link every mechanic to a learning objective</w:t>
            </w:r>
          </w:p>
        </w:tc>
        <w:tc>
          <w:tcPr>
            <w:tcW w:type="dxa" w:w="2927"/>
          </w:tcPr>
          <w:p>
            <w:pPr>
              <w:spacing w:before="0" w:after="0"/>
            </w:pPr>
            <w:r>
              <w:rPr>
                <w:sz w:val="19"/>
              </w:rPr>
              <w:t>Remove points for logging in and badges for opening pages; give a reward only when an objective is shown to be reached. · Points mean something again.</w:t>
            </w:r>
          </w:p>
        </w:tc>
        <w:tc>
          <w:tcPr>
            <w:tcW w:type="dxa" w:w="1067"/>
          </w:tcPr>
          <w:p>
            <w:pPr>
              <w:spacing w:before="0" w:after="0"/>
            </w:pPr>
            <w:r>
              <w:rPr>
                <w:sz w:val="19"/>
              </w:rPr>
              <w:t>€12,000</w:t>
            </w:r>
          </w:p>
        </w:tc>
        <w:tc>
          <w:tcPr>
            <w:tcW w:type="dxa" w:w="819"/>
          </w:tcPr>
          <w:p>
            <w:pPr>
              <w:spacing w:before="0" w:after="0"/>
            </w:pPr>
            <w:r>
              <w:rPr>
                <w:sz w:val="19"/>
              </w:rPr>
              <w:t>4</w:t>
            </w:r>
          </w:p>
        </w:tc>
        <w:tc>
          <w:tcPr>
            <w:tcW w:type="dxa" w:w="1437"/>
          </w:tcPr>
          <w:p>
            <w:pPr>
              <w:spacing w:before="0" w:after="0"/>
            </w:pPr>
            <w:r>
              <w:rPr>
                <w:sz w:val="19"/>
              </w:rPr>
              <w:t>Incentives</w:t>
            </w:r>
          </w:p>
        </w:tc>
        <w:tc>
          <w:tcPr>
            <w:tcW w:type="dxa" w:w="926"/>
          </w:tcPr>
          <w:p>
            <w:pPr>
              <w:spacing w:before="0" w:after="0"/>
            </w:pPr>
            <w:r>
              <w:rPr>
                <w:sz w:val="19"/>
              </w:rPr>
              <w:t>☐</w:t>
            </w:r>
          </w:p>
        </w:tc>
      </w:tr>
      <w:tr>
        <w:trPr>
          <w:cantSplit/>
        </w:trPr>
        <w:tc>
          <w:tcPr>
            <w:tcW w:type="dxa" w:w="611"/>
          </w:tcPr>
          <w:p>
            <w:pPr>
              <w:spacing w:before="0" w:after="0"/>
            </w:pPr>
            <w:r>
              <w:rPr>
                <w:sz w:val="19"/>
              </w:rPr>
              <w:t>M4</w:t>
            </w:r>
          </w:p>
        </w:tc>
        <w:tc>
          <w:tcPr>
            <w:tcW w:type="dxa" w:w="1851"/>
          </w:tcPr>
          <w:p>
            <w:pPr>
              <w:spacing w:before="0" w:after="0"/>
            </w:pPr>
            <w:r>
              <w:rPr>
                <w:sz w:val="19"/>
              </w:rPr>
              <w:t>A say for the learner</w:t>
            </w:r>
          </w:p>
        </w:tc>
        <w:tc>
          <w:tcPr>
            <w:tcW w:type="dxa" w:w="2927"/>
          </w:tcPr>
          <w:p>
            <w:pPr>
              <w:spacing w:before="0" w:after="0"/>
            </w:pPr>
            <w:r>
              <w:rPr>
                <w:sz w:val="19"/>
              </w:rPr>
              <w:t>Let learners choose the order of topics and switch badges off. · The learner decides how to play.</w:t>
            </w:r>
          </w:p>
        </w:tc>
        <w:tc>
          <w:tcPr>
            <w:tcW w:type="dxa" w:w="1067"/>
          </w:tcPr>
          <w:p>
            <w:pPr>
              <w:spacing w:before="0" w:after="0"/>
            </w:pPr>
            <w:r>
              <w:rPr>
                <w:sz w:val="19"/>
              </w:rPr>
              <w:t>€6,000</w:t>
            </w:r>
          </w:p>
        </w:tc>
        <w:tc>
          <w:tcPr>
            <w:tcW w:type="dxa" w:w="819"/>
          </w:tcPr>
          <w:p>
            <w:pPr>
              <w:spacing w:before="0" w:after="0"/>
            </w:pPr>
            <w:r>
              <w:rPr>
                <w:sz w:val="19"/>
              </w:rPr>
              <w:t>2</w:t>
            </w:r>
          </w:p>
        </w:tc>
        <w:tc>
          <w:tcPr>
            <w:tcW w:type="dxa" w:w="1437"/>
          </w:tcPr>
          <w:p>
            <w:pPr>
              <w:spacing w:before="0" w:after="0"/>
            </w:pPr>
            <w:r>
              <w:rPr>
                <w:sz w:val="19"/>
              </w:rPr>
              <w:t>Choice</w:t>
            </w:r>
          </w:p>
        </w:tc>
        <w:tc>
          <w:tcPr>
            <w:tcW w:type="dxa" w:w="926"/>
          </w:tcPr>
          <w:p>
            <w:pPr>
              <w:spacing w:before="0" w:after="0"/>
            </w:pPr>
            <w:r>
              <w:rPr>
                <w:sz w:val="19"/>
              </w:rPr>
              <w:t>☐</w:t>
            </w:r>
          </w:p>
        </w:tc>
      </w:tr>
      <w:tr>
        <w:trPr>
          <w:cantSplit/>
        </w:trPr>
        <w:tc>
          <w:tcPr>
            <w:tcW w:type="dxa" w:w="611"/>
          </w:tcPr>
          <w:p>
            <w:pPr>
              <w:spacing w:before="0" w:after="0"/>
            </w:pPr>
            <w:r>
              <w:rPr>
                <w:sz w:val="19"/>
              </w:rPr>
              <w:t>M5</w:t>
            </w:r>
          </w:p>
        </w:tc>
        <w:tc>
          <w:tcPr>
            <w:tcW w:type="dxa" w:w="1851"/>
          </w:tcPr>
          <w:p>
            <w:pPr>
              <w:spacing w:before="0" w:after="0"/>
            </w:pPr>
            <w:r>
              <w:rPr>
                <w:sz w:val="19"/>
              </w:rPr>
              <w:t>A group goal without ranking</w:t>
            </w:r>
          </w:p>
        </w:tc>
        <w:tc>
          <w:tcPr>
            <w:tcW w:type="dxa" w:w="2927"/>
          </w:tcPr>
          <w:p>
            <w:pPr>
              <w:spacing w:before="0" w:after="0"/>
            </w:pPr>
            <w:r>
              <w:rPr>
                <w:sz w:val="19"/>
              </w:rPr>
              <w:t>A study group works towards a shared goal; the board shows what the group finished, not who is first. · The learner belongs to a group.</w:t>
            </w:r>
          </w:p>
        </w:tc>
        <w:tc>
          <w:tcPr>
            <w:tcW w:type="dxa" w:w="1067"/>
          </w:tcPr>
          <w:p>
            <w:pPr>
              <w:spacing w:before="0" w:after="0"/>
            </w:pPr>
            <w:r>
              <w:rPr>
                <w:sz w:val="19"/>
              </w:rPr>
              <w:t>€11,000</w:t>
            </w:r>
          </w:p>
        </w:tc>
        <w:tc>
          <w:tcPr>
            <w:tcW w:type="dxa" w:w="819"/>
          </w:tcPr>
          <w:p>
            <w:pPr>
              <w:spacing w:before="0" w:after="0"/>
            </w:pPr>
            <w:r>
              <w:rPr>
                <w:sz w:val="19"/>
              </w:rPr>
              <w:t>4</w:t>
            </w:r>
          </w:p>
        </w:tc>
        <w:tc>
          <w:tcPr>
            <w:tcW w:type="dxa" w:w="1437"/>
          </w:tcPr>
          <w:p>
            <w:pPr>
              <w:spacing w:before="0" w:after="0"/>
            </w:pPr>
            <w:r>
              <w:rPr>
                <w:sz w:val="19"/>
              </w:rPr>
              <w:t>Belonging</w:t>
            </w:r>
          </w:p>
        </w:tc>
        <w:tc>
          <w:tcPr>
            <w:tcW w:type="dxa" w:w="926"/>
          </w:tcPr>
          <w:p>
            <w:pPr>
              <w:spacing w:before="0" w:after="0"/>
            </w:pPr>
            <w:r>
              <w:rPr>
                <w:sz w:val="19"/>
              </w:rPr>
              <w:t>☐</w:t>
            </w:r>
          </w:p>
        </w:tc>
      </w:tr>
      <w:tr>
        <w:trPr>
          <w:cantSplit/>
        </w:trPr>
        <w:tc>
          <w:tcPr>
            <w:tcW w:type="dxa" w:w="611"/>
          </w:tcPr>
          <w:p>
            <w:pPr>
              <w:spacing w:before="0" w:after="0"/>
            </w:pPr>
            <w:r>
              <w:rPr>
                <w:sz w:val="19"/>
              </w:rPr>
              <w:t>M6</w:t>
            </w:r>
          </w:p>
        </w:tc>
        <w:tc>
          <w:tcPr>
            <w:tcW w:type="dxa" w:w="1851"/>
          </w:tcPr>
          <w:p>
            <w:pPr>
              <w:spacing w:before="0" w:after="0"/>
            </w:pPr>
            <w:r>
              <w:rPr>
                <w:sz w:val="19"/>
              </w:rPr>
              <w:t>More badges and more levels</w:t>
            </w:r>
          </w:p>
        </w:tc>
        <w:tc>
          <w:tcPr>
            <w:tcW w:type="dxa" w:w="2927"/>
          </w:tcPr>
          <w:p>
            <w:pPr>
              <w:spacing w:before="0" w:after="0"/>
            </w:pPr>
            <w:r>
              <w:rPr>
                <w:sz w:val="19"/>
              </w:rPr>
              <w:t>Twenty new badges and ten more levels for every kind of activity. · More rewards appear.</w:t>
            </w:r>
          </w:p>
        </w:tc>
        <w:tc>
          <w:tcPr>
            <w:tcW w:type="dxa" w:w="1067"/>
          </w:tcPr>
          <w:p>
            <w:pPr>
              <w:spacing w:before="0" w:after="0"/>
            </w:pPr>
            <w:r>
              <w:rPr>
                <w:sz w:val="19"/>
              </w:rPr>
              <w:t>€15,000</w:t>
            </w:r>
          </w:p>
        </w:tc>
        <w:tc>
          <w:tcPr>
            <w:tcW w:type="dxa" w:w="819"/>
          </w:tcPr>
          <w:p>
            <w:pPr>
              <w:spacing w:before="0" w:after="0"/>
            </w:pPr>
            <w:r>
              <w:rPr>
                <w:sz w:val="19"/>
              </w:rPr>
              <w:t>5</w:t>
            </w:r>
          </w:p>
        </w:tc>
        <w:tc>
          <w:tcPr>
            <w:tcW w:type="dxa" w:w="1437"/>
          </w:tcPr>
          <w:p>
            <w:pPr>
              <w:spacing w:before="0" w:after="0"/>
            </w:pPr>
            <w:r>
              <w:rPr>
                <w:sz w:val="19"/>
              </w:rPr>
              <w:t>Adds rewards</w:t>
            </w:r>
          </w:p>
        </w:tc>
        <w:tc>
          <w:tcPr>
            <w:tcW w:type="dxa" w:w="926"/>
          </w:tcPr>
          <w:p>
            <w:pPr>
              <w:spacing w:before="0" w:after="0"/>
            </w:pPr>
            <w:r>
              <w:rPr>
                <w:sz w:val="19"/>
              </w:rPr>
              <w:t>☐</w:t>
            </w:r>
          </w:p>
        </w:tc>
      </w:tr>
      <w:tr>
        <w:trPr>
          <w:cantSplit/>
        </w:trPr>
        <w:tc>
          <w:tcPr>
            <w:tcW w:type="dxa" w:w="611"/>
          </w:tcPr>
          <w:p>
            <w:pPr>
              <w:spacing w:before="0" w:after="0"/>
            </w:pPr>
            <w:r>
              <w:rPr>
                <w:sz w:val="19"/>
              </w:rPr>
              <w:t>M7</w:t>
            </w:r>
          </w:p>
        </w:tc>
        <w:tc>
          <w:tcPr>
            <w:tcW w:type="dxa" w:w="1851"/>
          </w:tcPr>
          <w:p>
            <w:pPr>
              <w:spacing w:before="0" w:after="0"/>
            </w:pPr>
            <w:r>
              <w:rPr>
                <w:sz w:val="19"/>
              </w:rPr>
              <w:t>A daily streak with a penalty</w:t>
            </w:r>
          </w:p>
        </w:tc>
        <w:tc>
          <w:tcPr>
            <w:tcW w:type="dxa" w:w="2927"/>
          </w:tcPr>
          <w:p>
            <w:pPr>
              <w:spacing w:before="0" w:after="0"/>
            </w:pPr>
            <w:r>
              <w:rPr>
                <w:sz w:val="19"/>
              </w:rPr>
              <w:t>Points are lost when a day is missed. · A warning appears each evening.</w:t>
            </w:r>
          </w:p>
        </w:tc>
        <w:tc>
          <w:tcPr>
            <w:tcW w:type="dxa" w:w="1067"/>
          </w:tcPr>
          <w:p>
            <w:pPr>
              <w:spacing w:before="0" w:after="0"/>
            </w:pPr>
            <w:r>
              <w:rPr>
                <w:sz w:val="19"/>
              </w:rPr>
              <w:t>€5,000</w:t>
            </w:r>
          </w:p>
        </w:tc>
        <w:tc>
          <w:tcPr>
            <w:tcW w:type="dxa" w:w="819"/>
          </w:tcPr>
          <w:p>
            <w:pPr>
              <w:spacing w:before="0" w:after="0"/>
            </w:pPr>
            <w:r>
              <w:rPr>
                <w:sz w:val="19"/>
              </w:rPr>
              <w:t>2</w:t>
            </w:r>
          </w:p>
        </w:tc>
        <w:tc>
          <w:tcPr>
            <w:tcW w:type="dxa" w:w="1437"/>
          </w:tcPr>
          <w:p>
            <w:pPr>
              <w:spacing w:before="0" w:after="0"/>
            </w:pPr>
            <w:r>
              <w:rPr>
                <w:sz w:val="19"/>
              </w:rPr>
              <w:t>Adds pressure</w:t>
            </w:r>
          </w:p>
        </w:tc>
        <w:tc>
          <w:tcPr>
            <w:tcW w:type="dxa" w:w="926"/>
          </w:tcPr>
          <w:p>
            <w:pPr>
              <w:spacing w:before="0" w:after="0"/>
            </w:pPr>
            <w:r>
              <w:rPr>
                <w:sz w:val="19"/>
              </w:rPr>
              <w:t>☐</w:t>
            </w:r>
          </w:p>
        </w:tc>
      </w:tr>
      <w:tr>
        <w:trPr>
          <w:cantSplit/>
        </w:trPr>
        <w:tc>
          <w:tcPr>
            <w:tcW w:type="dxa" w:w="611"/>
          </w:tcPr>
          <w:p>
            <w:pPr>
              <w:spacing w:before="0" w:after="0"/>
            </w:pPr>
            <w:r>
              <w:rPr>
                <w:sz w:val="19"/>
              </w:rPr>
              <w:t>M8</w:t>
            </w:r>
          </w:p>
        </w:tc>
        <w:tc>
          <w:tcPr>
            <w:tcW w:type="dxa" w:w="1851"/>
          </w:tcPr>
          <w:p>
            <w:pPr>
              <w:spacing w:before="0" w:after="0"/>
            </w:pPr>
            <w:r>
              <w:rPr>
                <w:sz w:val="19"/>
              </w:rPr>
              <w:t>Prizes for the top ten of the leaderboard</w:t>
            </w:r>
          </w:p>
        </w:tc>
        <w:tc>
          <w:tcPr>
            <w:tcW w:type="dxa" w:w="2927"/>
          </w:tcPr>
          <w:p>
            <w:pPr>
              <w:spacing w:before="0" w:after="0"/>
            </w:pPr>
            <w:r>
              <w:rPr>
                <w:sz w:val="19"/>
              </w:rPr>
              <w:t>A monthly prize pool for the ten learners with the most points. · A prize banner appears.</w:t>
            </w:r>
          </w:p>
        </w:tc>
        <w:tc>
          <w:tcPr>
            <w:tcW w:type="dxa" w:w="1067"/>
          </w:tcPr>
          <w:p>
            <w:pPr>
              <w:spacing w:before="0" w:after="0"/>
            </w:pPr>
            <w:r>
              <w:rPr>
                <w:sz w:val="19"/>
              </w:rPr>
              <w:t>€20,000</w:t>
            </w:r>
          </w:p>
        </w:tc>
        <w:tc>
          <w:tcPr>
            <w:tcW w:type="dxa" w:w="819"/>
          </w:tcPr>
          <w:p>
            <w:pPr>
              <w:spacing w:before="0" w:after="0"/>
            </w:pPr>
            <w:r>
              <w:rPr>
                <w:sz w:val="19"/>
              </w:rPr>
              <w:t>6</w:t>
            </w:r>
          </w:p>
        </w:tc>
        <w:tc>
          <w:tcPr>
            <w:tcW w:type="dxa" w:w="1437"/>
          </w:tcPr>
          <w:p>
            <w:pPr>
              <w:spacing w:before="0" w:after="0"/>
            </w:pPr>
            <w:r>
              <w:rPr>
                <w:sz w:val="19"/>
              </w:rPr>
              <w:t>Adds a contest</w:t>
            </w:r>
          </w:p>
        </w:tc>
        <w:tc>
          <w:tcPr>
            <w:tcW w:type="dxa" w:w="926"/>
          </w:tcPr>
          <w:p>
            <w:pPr>
              <w:spacing w:before="0" w:after="0"/>
            </w:pPr>
            <w:r>
              <w:rPr>
                <w:sz w:val="19"/>
              </w:rPr>
              <w:t>☐</w:t>
            </w:r>
          </w:p>
        </w:tc>
      </w:tr>
      <w:tr>
        <w:trPr>
          <w:cantSplit/>
        </w:trPr>
        <w:tc>
          <w:tcPr>
            <w:tcW w:type="dxa" w:w="611"/>
          </w:tcPr>
          <w:p>
            <w:pPr>
              <w:spacing w:before="0" w:after="0"/>
            </w:pPr>
            <w:r>
              <w:rPr>
                <w:sz w:val="19"/>
              </w:rPr>
              <w:t>M9</w:t>
            </w:r>
          </w:p>
        </w:tc>
        <w:tc>
          <w:tcPr>
            <w:tcW w:type="dxa" w:w="1851"/>
          </w:tcPr>
          <w:p>
            <w:pPr>
              <w:spacing w:before="0" w:after="0"/>
            </w:pPr>
            <w:r>
              <w:rPr>
                <w:sz w:val="19"/>
              </w:rPr>
              <w:t>An AI that optimises rewards per learner</w:t>
            </w:r>
          </w:p>
        </w:tc>
        <w:tc>
          <w:tcPr>
            <w:tcW w:type="dxa" w:w="2927"/>
          </w:tcPr>
          <w:p>
            <w:pPr>
              <w:spacing w:before="0" w:after="0"/>
            </w:pPr>
            <w:r>
              <w:rPr>
                <w:sz w:val="19"/>
              </w:rPr>
              <w:t>An algorithm that adjusts points and prompts to keep each learner clicking. · Prompts arrive at odd times.</w:t>
            </w:r>
          </w:p>
        </w:tc>
        <w:tc>
          <w:tcPr>
            <w:tcW w:type="dxa" w:w="1067"/>
          </w:tcPr>
          <w:p>
            <w:pPr>
              <w:spacing w:before="0" w:after="0"/>
            </w:pPr>
            <w:r>
              <w:rPr>
                <w:sz w:val="19"/>
              </w:rPr>
              <w:t>€34,000</w:t>
            </w:r>
          </w:p>
        </w:tc>
        <w:tc>
          <w:tcPr>
            <w:tcW w:type="dxa" w:w="819"/>
          </w:tcPr>
          <w:p>
            <w:pPr>
              <w:spacing w:before="0" w:after="0"/>
            </w:pPr>
            <w:r>
              <w:rPr>
                <w:sz w:val="19"/>
              </w:rPr>
              <w:t>10</w:t>
            </w:r>
          </w:p>
        </w:tc>
        <w:tc>
          <w:tcPr>
            <w:tcW w:type="dxa" w:w="1437"/>
          </w:tcPr>
          <w:p>
            <w:pPr>
              <w:spacing w:before="0" w:after="0"/>
            </w:pPr>
            <w:r>
              <w:rPr>
                <w:sz w:val="19"/>
              </w:rPr>
              <w:t>Adds technology</w:t>
            </w:r>
          </w:p>
        </w:tc>
        <w:tc>
          <w:tcPr>
            <w:tcW w:type="dxa" w:w="926"/>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Motivation: how much it keeps the learner going, and whether that lasts. Effort: by the printed cost, with the rule in Materi A5 (under €7,000, up to €14,000, above). Risk: what could go wrong, for example that learners chase the reward or feel pressure.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99"/>
        <w:gridCol w:w="2693"/>
        <w:gridCol w:w="2277"/>
        <w:gridCol w:w="2069"/>
      </w:tblGrid>
      <w:tr>
        <w:trPr>
          <w:cantSplit/>
          <w:tblHeader/>
        </w:trPr>
        <w:tc>
          <w:tcPr>
            <w:tcW w:type="dxa" w:w="2599"/>
            <w:shd w:val="clear" w:color="auto" w:fill="E6ECF4"/>
          </w:tcPr>
          <w:p>
            <w:pPr>
              <w:spacing w:before="0" w:after="0"/>
            </w:pPr>
            <w:r>
              <w:rPr>
                <w:b/>
                <w:sz w:val="19"/>
              </w:rPr>
              <w:t>Measure (M1 to M9)</w:t>
            </w:r>
          </w:p>
        </w:tc>
        <w:tc>
          <w:tcPr>
            <w:tcW w:type="dxa" w:w="2693"/>
            <w:shd w:val="clear" w:color="auto" w:fill="E6ECF4"/>
          </w:tcPr>
          <w:p>
            <w:pPr>
              <w:spacing w:before="0" w:after="0"/>
            </w:pPr>
            <w:r>
              <w:rPr>
                <w:b/>
                <w:sz w:val="19"/>
              </w:rPr>
              <w:t>Motivation</w:t>
            </w:r>
          </w:p>
        </w:tc>
        <w:tc>
          <w:tcPr>
            <w:tcW w:type="dxa" w:w="2277"/>
            <w:shd w:val="clear" w:color="auto" w:fill="E6ECF4"/>
          </w:tcPr>
          <w:p>
            <w:pPr>
              <w:spacing w:before="0" w:after="0"/>
            </w:pPr>
            <w:r>
              <w:rPr>
                <w:b/>
                <w:sz w:val="19"/>
              </w:rPr>
              <w:t>Effort</w:t>
            </w:r>
          </w:p>
        </w:tc>
        <w:tc>
          <w:tcPr>
            <w:tcW w:type="dxa" w:w="2069"/>
            <w:shd w:val="clear" w:color="auto" w:fill="E6ECF4"/>
          </w:tcPr>
          <w:p>
            <w:pPr>
              <w:spacing w:before="0" w:after="0"/>
            </w:pPr>
            <w:r>
              <w:rPr>
                <w:b/>
                <w:sz w:val="19"/>
              </w:rPr>
              <w:t>Risk</w:t>
            </w:r>
          </w:p>
        </w:tc>
      </w:tr>
      <w:tr>
        <w:trPr>
          <w:cantSplit/>
          <w:trHeight w:val="538" w:hRule="atLeast"/>
        </w:trPr>
        <w:tc>
          <w:tcPr>
            <w:tcW w:type="dxa" w:w="2599"/>
          </w:tcPr>
          <w:p/>
        </w:tc>
        <w:tc>
          <w:tcPr>
            <w:tcW w:type="dxa" w:w="2693"/>
          </w:tcPr>
          <w:p>
            <w:pPr>
              <w:spacing w:before="0" w:after="0"/>
            </w:pPr>
            <w:r>
              <w:rPr>
                <w:sz w:val="19"/>
              </w:rPr>
              <w:t>☐ Low ☐ Mid ☐ High</w:t>
            </w:r>
          </w:p>
        </w:tc>
        <w:tc>
          <w:tcPr>
            <w:tcW w:type="dxa" w:w="2277"/>
          </w:tcPr>
          <w:p>
            <w:pPr>
              <w:spacing w:before="0" w:after="0"/>
            </w:pPr>
            <w:r>
              <w:rPr>
                <w:sz w:val="19"/>
              </w:rPr>
              <w:t>☐ Low ☐ Mid ☐ High</w:t>
            </w:r>
          </w:p>
        </w:tc>
        <w:tc>
          <w:tcPr>
            <w:tcW w:type="dxa" w:w="2069"/>
          </w:tcPr>
          <w:p>
            <w:pPr>
              <w:spacing w:before="0" w:after="0"/>
            </w:pPr>
            <w:r>
              <w:rPr>
                <w:sz w:val="19"/>
              </w:rPr>
              <w:t>☐ Low ☐ Mid ☐ High</w:t>
            </w:r>
          </w:p>
        </w:tc>
      </w:tr>
      <w:tr>
        <w:trPr>
          <w:cantSplit/>
          <w:trHeight w:val="538" w:hRule="atLeast"/>
        </w:trPr>
        <w:tc>
          <w:tcPr>
            <w:tcW w:type="dxa" w:w="2599"/>
          </w:tcPr>
          <w:p/>
        </w:tc>
        <w:tc>
          <w:tcPr>
            <w:tcW w:type="dxa" w:w="2693"/>
          </w:tcPr>
          <w:p>
            <w:pPr>
              <w:spacing w:before="0" w:after="0"/>
            </w:pPr>
            <w:r>
              <w:rPr>
                <w:sz w:val="19"/>
              </w:rPr>
              <w:t>☐ Low ☐ Mid ☐ High</w:t>
            </w:r>
          </w:p>
        </w:tc>
        <w:tc>
          <w:tcPr>
            <w:tcW w:type="dxa" w:w="2277"/>
          </w:tcPr>
          <w:p>
            <w:pPr>
              <w:spacing w:before="0" w:after="0"/>
            </w:pPr>
            <w:r>
              <w:rPr>
                <w:sz w:val="19"/>
              </w:rPr>
              <w:t>☐ Low ☐ Mid ☐ High</w:t>
            </w:r>
          </w:p>
        </w:tc>
        <w:tc>
          <w:tcPr>
            <w:tcW w:type="dxa" w:w="2069"/>
          </w:tcPr>
          <w:p>
            <w:pPr>
              <w:spacing w:before="0" w:after="0"/>
            </w:pPr>
            <w:r>
              <w:rPr>
                <w:sz w:val="19"/>
              </w:rPr>
              <w:t>☐ Low ☐ Mid ☐ High</w:t>
            </w:r>
          </w:p>
        </w:tc>
      </w:tr>
      <w:tr>
        <w:trPr>
          <w:cantSplit/>
          <w:trHeight w:val="538" w:hRule="atLeast"/>
        </w:trPr>
        <w:tc>
          <w:tcPr>
            <w:tcW w:type="dxa" w:w="2599"/>
          </w:tcPr>
          <w:p/>
        </w:tc>
        <w:tc>
          <w:tcPr>
            <w:tcW w:type="dxa" w:w="2693"/>
          </w:tcPr>
          <w:p>
            <w:pPr>
              <w:spacing w:before="0" w:after="0"/>
            </w:pPr>
            <w:r>
              <w:rPr>
                <w:sz w:val="19"/>
              </w:rPr>
              <w:t>☐ Low ☐ Mid ☐ High</w:t>
            </w:r>
          </w:p>
        </w:tc>
        <w:tc>
          <w:tcPr>
            <w:tcW w:type="dxa" w:w="2277"/>
          </w:tcPr>
          <w:p>
            <w:pPr>
              <w:spacing w:before="0" w:after="0"/>
            </w:pPr>
            <w:r>
              <w:rPr>
                <w:sz w:val="19"/>
              </w:rPr>
              <w:t>☐ Low ☐ Mid ☐ High</w:t>
            </w:r>
          </w:p>
        </w:tc>
        <w:tc>
          <w:tcPr>
            <w:tcW w:type="dxa" w:w="2069"/>
          </w:tcPr>
          <w:p>
            <w:pPr>
              <w:spacing w:before="0" w:after="0"/>
            </w:pPr>
            <w:r>
              <w:rPr>
                <w:sz w:val="19"/>
              </w:rPr>
              <w:t>☐ Low ☐ Mid ☐ High</w:t>
            </w:r>
          </w:p>
        </w:tc>
      </w:tr>
      <w:tr>
        <w:trPr>
          <w:cantSplit/>
          <w:trHeight w:val="538" w:hRule="atLeast"/>
        </w:trPr>
        <w:tc>
          <w:tcPr>
            <w:tcW w:type="dxa" w:w="2599"/>
          </w:tcPr>
          <w:p/>
        </w:tc>
        <w:tc>
          <w:tcPr>
            <w:tcW w:type="dxa" w:w="2693"/>
          </w:tcPr>
          <w:p>
            <w:pPr>
              <w:spacing w:before="0" w:after="0"/>
            </w:pPr>
            <w:r>
              <w:rPr>
                <w:sz w:val="19"/>
              </w:rPr>
              <w:t>☐ Low ☐ Mid ☐ High</w:t>
            </w:r>
          </w:p>
        </w:tc>
        <w:tc>
          <w:tcPr>
            <w:tcW w:type="dxa" w:w="2277"/>
          </w:tcPr>
          <w:p>
            <w:pPr>
              <w:spacing w:before="0" w:after="0"/>
            </w:pPr>
            <w:r>
              <w:rPr>
                <w:sz w:val="19"/>
              </w:rPr>
              <w:t>☐ Low ☐ Mid ☐ High</w:t>
            </w:r>
          </w:p>
        </w:tc>
        <w:tc>
          <w:tcPr>
            <w:tcW w:type="dxa" w:w="2069"/>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fact it answers, and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Total cost of your four measures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measure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€45,000</w:t>
            </w:r>
          </w:p>
        </w:tc>
        <w:tc>
          <w:tcPr>
            <w:tcW w:type="dxa" w:w="2707"/>
          </w:tcPr>
          <w:p>
            <w:pPr>
              <w:spacing w:before="0" w:after="0"/>
            </w:pPr>
            <w:r>
              <w:rPr>
                <w:sz w:val="19"/>
              </w:rPr>
              <w:t>__ weeks</w:t>
            </w:r>
          </w:p>
        </w:tc>
        <w:tc>
          <w:tcPr>
            <w:tcW w:type="dxa" w:w="2501"/>
          </w:tcPr>
          <w:p>
            <w:pPr>
              <w:spacing w:before="0" w:after="0"/>
            </w:pPr>
            <w:r>
              <w:rPr>
                <w:sz w:val="19"/>
              </w:rPr>
              <w:t>10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Justify your decision: why does your first priority go first? Use the plan's rationale, learning before the reward system: say how your first measure puts learning first.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and your answers in Block 1.1, your four measures with their ratings and reasons, your order and justification, and your missing information. On the website the same file is exported as </w:t>
            </w:r>
            <w:r>
              <w:rPr>
                <w:rFonts w:ascii="Consolas" w:hAnsi="Consolas"/>
              </w:rPr>
              <w:t>1-{your-name}-day11-l1l2-ux-analysis</w:t>
            </w:r>
            <w:r>
              <w:rPr/>
              <w:t>.</w:t>
            </w:r>
          </w:p>
        </w:tc>
      </w:tr>
    </w:tbl>
    <w:p>
      <w:pPr>
        <w:spacing w:before="0" w:after="80"/>
      </w:pPr>
    </w:p>
    <w:p>
      <w:r>
        <w:br w:type="page"/>
      </w:r>
    </w:p>
    <w:p>
      <w:pPr>
        <w:pStyle w:val="Heading1"/>
        <w:pBdr>
          <w:bottom w:val="single" w:sz="8" w:space="2" w:color="17212E"/>
        </w:pBdr>
      </w:pPr>
      <w:r>
        <w:rPr/>
        <w:t>Task 2 · Route 2 · UX Strategy Memo (Level 3)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This task is the day's Level 3 transfer project. It takes 3 UE (about 135 minutes): UE8 for Materi B and the brief, UE9 for Block 3.1, UE10 for Block 3.2, the presentation of your decision and the debrief with the trainer. The two blocks need about 20 minutes of writing; the rest of the time is the discussion of your decisions.</w:t>
            </w:r>
          </w:p>
        </w:tc>
      </w:tr>
    </w:tbl>
    <w:p>
      <w:pPr>
        <w:spacing w:before="0" w:after="80"/>
      </w:pPr>
    </w:p>
    <w:p>
      <w:pPr>
        <w:pStyle w:val="Heading2"/>
      </w:pPr>
      <w:r>
        <w:rPr/>
        <w:t>The situation: GameLearn's Chief Engagement Officer</w:t>
      </w:r>
    </w:p>
    <w:p>
      <w:pPr>
        <w:spacing w:before="0" w:after="100"/>
      </w:pPr>
      <w:r>
        <w:rPr/>
        <w:t>You are the Chief Engagement Officer of GameLearn. User retention is low, competitors make heavy use of gamification, and the budget is limited. Management wants a gamification strategy for the next 12 months, and it expects you to decide whether to use gamification at all and to take responsibility for what it does to behaviour.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332"/>
        <w:gridCol w:w="6306"/>
      </w:tblGrid>
      <w:tr>
        <w:trPr>
          <w:cantSplit/>
          <w:tblHeader/>
        </w:trPr>
        <w:tc>
          <w:tcPr>
            <w:tcW w:type="dxa" w:w="3332"/>
            <w:shd w:val="clear" w:color="auto" w:fill="E6ECF4"/>
          </w:tcPr>
          <w:p>
            <w:pPr>
              <w:spacing w:before="0" w:after="0"/>
            </w:pPr>
            <w:r>
              <w:rPr>
                <w:b/>
                <w:sz w:val="20"/>
              </w:rPr>
              <w:t>The limits</w:t>
            </w:r>
          </w:p>
        </w:tc>
        <w:tc>
          <w:tcPr>
            <w:tcW w:type="dxa" w:w="6306"/>
            <w:shd w:val="clear" w:color="auto" w:fill="E6ECF4"/>
          </w:tcPr>
          <w:p>
            <w:pPr>
              <w:spacing w:before="0" w:after="0"/>
            </w:pPr>
            <w:r>
              <w:rPr>
                <w:b/>
                <w:sz w:val="20"/>
              </w:rPr>
              <w:t>How the task runs</w:t>
            </w:r>
          </w:p>
        </w:tc>
      </w:tr>
      <w:tr>
        <w:trPr>
          <w:cantSplit/>
        </w:trPr>
        <w:tc>
          <w:tcPr>
            <w:tcW w:type="dxa" w:w="3332"/>
          </w:tcPr>
          <w:p>
            <w:pPr>
              <w:spacing w:before="0" w:after="0"/>
            </w:pPr>
            <w:r>
              <w:rPr>
                <w:sz w:val="20"/>
              </w:rPr>
              <w:t>Budget for the year: €150,000 (Case assumption: the plan only says “limited”)</w:t>
            </w:r>
            <w:r>
              <w:br/>
            </w:r>
            <w:r>
              <w:rPr>
                <w:sz w:val="20"/>
              </w:rPr>
              <w:t>Data: you have no proof yet that any mechanic improves learning here.</w:t>
            </w:r>
            <w:r>
              <w:br/>
            </w:r>
            <w:r>
              <w:rPr>
                <w:sz w:val="20"/>
              </w:rPr>
              <w:t>You must decide anyway.</w:t>
            </w:r>
          </w:p>
        </w:tc>
        <w:tc>
          <w:tcPr>
            <w:tcW w:type="dxa" w:w="6306"/>
          </w:tcPr>
          <w:p>
            <w:pPr>
              <w:spacing w:before="0" w:after="0"/>
            </w:pPr>
            <w:r>
              <w:rPr>
                <w:sz w:val="20"/>
              </w:rPr>
              <w:t>How the task runs:</w:t>
            </w:r>
            <w:r>
              <w:br/>
            </w:r>
            <w:r>
              <w:rPr>
                <w:sz w:val="20"/>
              </w:rPr>
              <w:t>1. Block 3.1: the decision on gamification, the meaningful mechanics, and the link to learning objectives (draws on B1, B2).</w:t>
            </w:r>
            <w:r>
              <w:br/>
            </w:r>
            <w:r>
              <w:rPr>
                <w:sz w:val="20"/>
              </w:rPr>
              <w:t>2. Block 3.2: three prioritised measures, the risk analysis (perverse incentives, over-motivation),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low user retention, competitors that make heavy use of gamification, a limited budget. Everything else is made up: the €150,000, the mechanic cards, the objective grid, and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The decision, the mechanics and the link to learning objectives · JUDGED · Core · about 10 min</w:t>
      </w:r>
    </w:p>
    <w:p>
      <w:pPr>
        <w:spacing w:before="0" w:after="100"/>
      </w:pPr>
      <w:r>
        <w:rPr>
          <w:b/>
        </w:rPr>
        <w:t>Draws on:</w:t>
      </w:r>
      <w:r>
        <w:rPr/>
        <w:t xml:space="preserve"> B1 · Gamification as a strategic tool: from objective to mechanic to behaviour · B2 · Conflicting goals: short-term effect against sustainable learning, motivation against manipulation.</w:t>
      </w:r>
    </w:p>
    <w:p>
      <w:pPr>
        <w:spacing w:before="0" w:after="100"/>
      </w:pPr>
      <w:r>
        <w:rPr>
          <w:b/>
        </w:rPr>
        <w:t>The decision: use gamification or not?</w:t>
      </w:r>
      <w:r>
        <w:rPr/>
        <w:t xml:space="preserve"> Choose the position you will take to management. A decision with a clear reason counts, whichever you choose.</w:t>
      </w:r>
    </w:p>
    <w:p>
      <w:pPr>
        <w:keepNext/>
        <w:spacing w:before="0" w:after="20"/>
      </w:pPr>
      <w:r>
        <w:rPr>
          <w:i/>
          <w:color w:val="556274"/>
          <w:sz w:val="19"/>
        </w:rPr>
        <w:t xml:space="preserve">Tick one:  </w:t>
      </w:r>
    </w:p>
    <w:p>
      <w:pPr>
        <w:spacing w:before="0" w:after="20"/>
        <w:ind w:left="340" w:hanging="340"/>
      </w:pPr>
      <w:r>
        <w:rPr/>
        <w:t>☐ No gamification at all</w:t>
      </w:r>
    </w:p>
    <w:p>
      <w:pPr>
        <w:spacing w:before="0" w:after="20"/>
        <w:ind w:left="340" w:hanging="340"/>
      </w:pPr>
      <w:r>
        <w:rPr/>
        <w:t>☐ Yes, fully, as our competitors do</w:t>
      </w:r>
    </w:p>
    <w:p>
      <w:pPr>
        <w:spacing w:before="0" w:after="20"/>
        <w:ind w:left="340" w:hanging="340"/>
      </w:pPr>
      <w:r>
        <w:rPr/>
        <w:t>☐ Yes, selectively: only mechanics that serve a learning objective</w:t>
      </w:r>
    </w:p>
    <w:p>
      <w:pPr>
        <w:spacing w:before="0" w:after="120"/>
        <w:ind w:left="340" w:hanging="340"/>
      </w:pPr>
      <w:r>
        <w:rPr/>
        <w:t>☐ Not yet: test one mechanic against a control group first</w:t>
      </w:r>
    </w:p>
    <w:p>
      <w:pPr>
        <w:keepNext/>
        <w:spacing w:before="40" w:after="20"/>
      </w:pPr>
      <w:r>
        <w:rPr>
          <w:b/>
          <w:color w:val="556274"/>
          <w:sz w:val="19"/>
        </w:rPr>
        <w:t>Why this position, and not the others? Give the reason in terms of what the mechanics change in behaviour and in learning, not in terms of what competitors do.</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Meaningful mechanics: choose at least three</w:t>
      </w:r>
      <w:r>
        <w:rPr/>
        <w:t xml:space="preserve"> A mechanic is meaningful when it serves a learning objective, is transparent and fair, and keeps challenge and ability in balance. Choose at least 3.</w:t>
      </w:r>
    </w:p>
    <w:p>
      <w:pPr>
        <w:keepNext/>
        <w:spacing w:before="0" w:after="20"/>
      </w:pPr>
      <w:r>
        <w:rPr>
          <w:i/>
          <w:color w:val="556274"/>
          <w:sz w:val="19"/>
        </w:rPr>
        <w:t xml:space="preserve">Tick all that apply:  </w:t>
      </w:r>
    </w:p>
    <w:p>
      <w:pPr>
        <w:spacing w:before="0" w:after="20"/>
        <w:ind w:left="340" w:hanging="340"/>
      </w:pPr>
      <w:r>
        <w:rPr/>
        <w:t>☐ The learner chooses the order of topics</w:t>
      </w:r>
    </w:p>
    <w:p>
      <w:pPr>
        <w:spacing w:before="0" w:after="20"/>
        <w:ind w:left="340" w:hanging="340"/>
      </w:pPr>
      <w:r>
        <w:rPr/>
        <w:t>☐ Points for logging in every day</w:t>
      </w:r>
    </w:p>
    <w:p>
      <w:pPr>
        <w:spacing w:before="0" w:after="20"/>
        <w:ind w:left="340" w:hanging="340"/>
      </w:pPr>
      <w:r>
        <w:rPr/>
        <w:t>☐ Badges for opening pages</w:t>
      </w:r>
    </w:p>
    <w:p>
      <w:pPr>
        <w:spacing w:before="0" w:after="20"/>
        <w:ind w:left="340" w:hanging="340"/>
      </w:pPr>
      <w:r>
        <w:rPr/>
        <w:t>☐ A level of challenge that rises as the learner improves</w:t>
      </w:r>
    </w:p>
    <w:p>
      <w:pPr>
        <w:spacing w:before="0" w:after="20"/>
        <w:ind w:left="340" w:hanging="340"/>
      </w:pPr>
      <w:r>
        <w:rPr/>
        <w:t>☐ Progress shown as objectives mastered</w:t>
      </w:r>
    </w:p>
    <w:p>
      <w:pPr>
        <w:spacing w:before="0" w:after="20"/>
        <w:ind w:left="340" w:hanging="340"/>
      </w:pPr>
      <w:r>
        <w:rPr/>
        <w:t>☐ Explained feedback with a next step after each task</w:t>
      </w:r>
    </w:p>
    <w:p>
      <w:pPr>
        <w:spacing w:before="0" w:after="20"/>
        <w:ind w:left="340" w:hanging="340"/>
      </w:pPr>
      <w:r>
        <w:rPr/>
        <w:t>☐ A streak that breaks when a day is missed</w:t>
      </w:r>
    </w:p>
    <w:p>
      <w:pPr>
        <w:spacing w:before="0" w:after="20"/>
        <w:ind w:left="340" w:hanging="340"/>
      </w:pPr>
      <w:r>
        <w:rPr/>
        <w:t>☐ A leaderboard of all learners with prizes</w:t>
      </w:r>
    </w:p>
    <w:p>
      <w:pPr>
        <w:spacing w:before="0" w:after="120"/>
        <w:ind w:left="340" w:hanging="340"/>
      </w:pPr>
      <w:r>
        <w:rPr/>
        <w:t>☐ A study-group goal with no ranking</w:t>
      </w:r>
    </w:p>
    <w:p>
      <w:pPr>
        <w:spacing w:before="0" w:after="100"/>
      </w:pPr>
      <w:r>
        <w:rPr>
          <w:b/>
        </w:rPr>
        <w:t>The link to learning objectives: place eight mechanics</w:t>
      </w:r>
      <w:r>
        <w:rPr/>
        <w:t xml:space="preserve"> Place each mechanic under the learning objective it serves, or under “linked to no objective” if it serves none. A mechanic that serves no objective is dropped. Write the letter of your choice in the last column. Use each section at least once.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09"/>
        <w:gridCol w:w="7629"/>
      </w:tblGrid>
      <w:tr>
        <w:trPr>
          <w:cantSplit/>
          <w:tblHeader/>
        </w:trPr>
        <w:tc>
          <w:tcPr>
            <w:tcW w:type="dxa" w:w="2009"/>
            <w:shd w:val="clear" w:color="auto" w:fill="E6ECF4"/>
          </w:tcPr>
          <w:p>
            <w:pPr>
              <w:spacing w:before="0" w:after="0"/>
            </w:pPr>
            <w:r>
              <w:rPr>
                <w:b/>
                <w:sz w:val="20"/>
              </w:rPr>
              <w:t>Letter</w:t>
            </w:r>
          </w:p>
        </w:tc>
        <w:tc>
          <w:tcPr>
            <w:tcW w:type="dxa" w:w="7629"/>
            <w:shd w:val="clear" w:color="auto" w:fill="E6ECF4"/>
          </w:tcPr>
          <w:p>
            <w:pPr>
              <w:spacing w:before="0" w:after="0"/>
            </w:pPr>
            <w:r>
              <w:rPr>
                <w:b/>
                <w:sz w:val="20"/>
              </w:rPr>
              <w:t>Section</w:t>
            </w:r>
          </w:p>
        </w:tc>
      </w:tr>
      <w:tr>
        <w:trPr>
          <w:cantSplit/>
        </w:trPr>
        <w:tc>
          <w:tcPr>
            <w:tcW w:type="dxa" w:w="2009"/>
          </w:tcPr>
          <w:p>
            <w:pPr>
              <w:spacing w:before="0" w:after="0"/>
            </w:pPr>
            <w:r>
              <w:rPr>
                <w:sz w:val="20"/>
              </w:rPr>
              <w:t>A</w:t>
            </w:r>
          </w:p>
        </w:tc>
        <w:tc>
          <w:tcPr>
            <w:tcW w:type="dxa" w:w="7629"/>
          </w:tcPr>
          <w:p>
            <w:pPr>
              <w:spacing w:before="0" w:after="0"/>
            </w:pPr>
            <w:r>
              <w:rPr>
                <w:sz w:val="20"/>
              </w:rPr>
              <w:t>Remember and understand</w:t>
            </w:r>
          </w:p>
        </w:tc>
      </w:tr>
      <w:tr>
        <w:trPr>
          <w:cantSplit/>
        </w:trPr>
        <w:tc>
          <w:tcPr>
            <w:tcW w:type="dxa" w:w="2009"/>
          </w:tcPr>
          <w:p>
            <w:pPr>
              <w:spacing w:before="0" w:after="0"/>
            </w:pPr>
            <w:r>
              <w:rPr>
                <w:sz w:val="20"/>
              </w:rPr>
              <w:t>B</w:t>
            </w:r>
          </w:p>
        </w:tc>
        <w:tc>
          <w:tcPr>
            <w:tcW w:type="dxa" w:w="7629"/>
          </w:tcPr>
          <w:p>
            <w:pPr>
              <w:spacing w:before="0" w:after="0"/>
            </w:pPr>
            <w:r>
              <w:rPr>
                <w:sz w:val="20"/>
              </w:rPr>
              <w:t>Apply at work</w:t>
            </w:r>
          </w:p>
        </w:tc>
      </w:tr>
      <w:tr>
        <w:trPr>
          <w:cantSplit/>
        </w:trPr>
        <w:tc>
          <w:tcPr>
            <w:tcW w:type="dxa" w:w="2009"/>
          </w:tcPr>
          <w:p>
            <w:pPr>
              <w:spacing w:before="0" w:after="0"/>
            </w:pPr>
            <w:r>
              <w:rPr>
                <w:sz w:val="20"/>
              </w:rPr>
              <w:t>C</w:t>
            </w:r>
          </w:p>
        </w:tc>
        <w:tc>
          <w:tcPr>
            <w:tcW w:type="dxa" w:w="7629"/>
          </w:tcPr>
          <w:p>
            <w:pPr>
              <w:spacing w:before="0" w:after="0"/>
            </w:pPr>
            <w:r>
              <w:rPr>
                <w:sz w:val="20"/>
              </w:rPr>
              <w:t>Keep practising over weeks</w:t>
            </w:r>
          </w:p>
        </w:tc>
      </w:tr>
      <w:tr>
        <w:trPr>
          <w:cantSplit/>
        </w:trPr>
        <w:tc>
          <w:tcPr>
            <w:tcW w:type="dxa" w:w="2009"/>
          </w:tcPr>
          <w:p>
            <w:pPr>
              <w:spacing w:before="0" w:after="0"/>
            </w:pPr>
            <w:r>
              <w:rPr>
                <w:sz w:val="20"/>
              </w:rPr>
              <w:t>D</w:t>
            </w:r>
          </w:p>
        </w:tc>
        <w:tc>
          <w:tcPr>
            <w:tcW w:type="dxa" w:w="7629"/>
          </w:tcPr>
          <w:p>
            <w:pPr>
              <w:spacing w:before="0" w:after="0"/>
            </w:pPr>
            <w:r>
              <w:rPr>
                <w:sz w:val="20"/>
              </w:rPr>
              <w:t>Linked to no objective: drop</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64"/>
        <w:gridCol w:w="5771"/>
        <w:gridCol w:w="2903"/>
      </w:tblGrid>
      <w:tr>
        <w:trPr>
          <w:cantSplit/>
          <w:tblHeader/>
        </w:trPr>
        <w:tc>
          <w:tcPr>
            <w:tcW w:type="dxa" w:w="964"/>
            <w:shd w:val="clear" w:color="auto" w:fill="E6ECF4"/>
          </w:tcPr>
          <w:p>
            <w:pPr>
              <w:spacing w:before="0" w:after="0"/>
            </w:pPr>
            <w:r>
              <w:rPr>
                <w:b/>
                <w:sz w:val="20"/>
              </w:rPr>
              <w:t>No.</w:t>
            </w:r>
          </w:p>
        </w:tc>
        <w:tc>
          <w:tcPr>
            <w:tcW w:type="dxa" w:w="5771"/>
            <w:shd w:val="clear" w:color="auto" w:fill="E6ECF4"/>
          </w:tcPr>
          <w:p>
            <w:pPr>
              <w:spacing w:before="0" w:after="0"/>
            </w:pPr>
            <w:r>
              <w:rPr>
                <w:b/>
                <w:sz w:val="20"/>
              </w:rPr>
              <w:t>Item</w:t>
            </w:r>
          </w:p>
        </w:tc>
        <w:tc>
          <w:tcPr>
            <w:tcW w:type="dxa" w:w="2903"/>
            <w:shd w:val="clear" w:color="auto" w:fill="E6ECF4"/>
          </w:tcPr>
          <w:p>
            <w:pPr>
              <w:spacing w:before="0" w:after="0"/>
            </w:pPr>
            <w:r>
              <w:rPr>
                <w:b/>
                <w:sz w:val="20"/>
              </w:rPr>
              <w:t>Section (A to D)</w:t>
            </w:r>
          </w:p>
        </w:tc>
      </w:tr>
      <w:tr>
        <w:trPr>
          <w:cantSplit/>
          <w:trHeight w:val="538" w:hRule="atLeast"/>
        </w:trPr>
        <w:tc>
          <w:tcPr>
            <w:tcW w:type="dxa" w:w="964"/>
          </w:tcPr>
          <w:p>
            <w:pPr>
              <w:spacing w:before="0" w:after="0"/>
            </w:pPr>
            <w:r>
              <w:rPr>
                <w:sz w:val="20"/>
              </w:rPr>
              <w:t>1</w:t>
            </w:r>
          </w:p>
        </w:tc>
        <w:tc>
          <w:tcPr>
            <w:tcW w:type="dxa" w:w="5771"/>
          </w:tcPr>
          <w:p>
            <w:pPr>
              <w:spacing w:before="0" w:after="0"/>
            </w:pPr>
            <w:r>
              <w:rPr>
                <w:sz w:val="20"/>
              </w:rPr>
              <w:t>A short check question after each section</w:t>
            </w:r>
          </w:p>
        </w:tc>
        <w:tc>
          <w:tcPr>
            <w:tcW w:type="dxa" w:w="2903"/>
          </w:tcPr>
          <w:p/>
        </w:tc>
      </w:tr>
      <w:tr>
        <w:trPr>
          <w:cantSplit/>
          <w:trHeight w:val="538" w:hRule="atLeast"/>
        </w:trPr>
        <w:tc>
          <w:tcPr>
            <w:tcW w:type="dxa" w:w="964"/>
          </w:tcPr>
          <w:p>
            <w:pPr>
              <w:spacing w:before="0" w:after="0"/>
            </w:pPr>
            <w:r>
              <w:rPr>
                <w:sz w:val="20"/>
              </w:rPr>
              <w:t>2</w:t>
            </w:r>
          </w:p>
        </w:tc>
        <w:tc>
          <w:tcPr>
            <w:tcW w:type="dxa" w:w="5771"/>
          </w:tcPr>
          <w:p>
            <w:pPr>
              <w:spacing w:before="0" w:after="0"/>
            </w:pPr>
            <w:r>
              <w:rPr>
                <w:sz w:val="20"/>
              </w:rPr>
              <w:t>A task: apply the idea to the learner's own work</w:t>
            </w:r>
          </w:p>
        </w:tc>
        <w:tc>
          <w:tcPr>
            <w:tcW w:type="dxa" w:w="2903"/>
          </w:tcPr>
          <w:p/>
        </w:tc>
      </w:tr>
      <w:tr>
        <w:trPr>
          <w:cantSplit/>
          <w:trHeight w:val="538" w:hRule="atLeast"/>
        </w:trPr>
        <w:tc>
          <w:tcPr>
            <w:tcW w:type="dxa" w:w="964"/>
          </w:tcPr>
          <w:p>
            <w:pPr>
              <w:spacing w:before="0" w:after="0"/>
            </w:pPr>
            <w:r>
              <w:rPr>
                <w:sz w:val="20"/>
              </w:rPr>
              <w:t>3</w:t>
            </w:r>
          </w:p>
        </w:tc>
        <w:tc>
          <w:tcPr>
            <w:tcW w:type="dxa" w:w="5771"/>
          </w:tcPr>
          <w:p>
            <w:pPr>
              <w:spacing w:before="0" w:after="0"/>
            </w:pPr>
            <w:r>
              <w:rPr>
                <w:sz w:val="20"/>
              </w:rPr>
              <w:t>A weekly goal that the learner sets, such as one unit</w:t>
            </w:r>
          </w:p>
        </w:tc>
        <w:tc>
          <w:tcPr>
            <w:tcW w:type="dxa" w:w="2903"/>
          </w:tcPr>
          <w:p/>
        </w:tc>
      </w:tr>
      <w:tr>
        <w:trPr>
          <w:cantSplit/>
          <w:trHeight w:val="538" w:hRule="atLeast"/>
        </w:trPr>
        <w:tc>
          <w:tcPr>
            <w:tcW w:type="dxa" w:w="964"/>
          </w:tcPr>
          <w:p>
            <w:pPr>
              <w:spacing w:before="0" w:after="0"/>
            </w:pPr>
            <w:r>
              <w:rPr>
                <w:sz w:val="20"/>
              </w:rPr>
              <w:t>4</w:t>
            </w:r>
          </w:p>
        </w:tc>
        <w:tc>
          <w:tcPr>
            <w:tcW w:type="dxa" w:w="5771"/>
          </w:tcPr>
          <w:p>
            <w:pPr>
              <w:spacing w:before="0" w:after="0"/>
            </w:pPr>
            <w:r>
              <w:rPr>
                <w:sz w:val="20"/>
              </w:rPr>
              <w:t>A progress bar of objectives mastered</w:t>
            </w:r>
          </w:p>
        </w:tc>
        <w:tc>
          <w:tcPr>
            <w:tcW w:type="dxa" w:w="2903"/>
          </w:tcPr>
          <w:p/>
        </w:tc>
      </w:tr>
      <w:tr>
        <w:trPr>
          <w:cantSplit/>
          <w:trHeight w:val="538" w:hRule="atLeast"/>
        </w:trPr>
        <w:tc>
          <w:tcPr>
            <w:tcW w:type="dxa" w:w="964"/>
          </w:tcPr>
          <w:p>
            <w:pPr>
              <w:spacing w:before="0" w:after="0"/>
            </w:pPr>
            <w:r>
              <w:rPr>
                <w:sz w:val="20"/>
              </w:rPr>
              <w:t>5</w:t>
            </w:r>
          </w:p>
        </w:tc>
        <w:tc>
          <w:tcPr>
            <w:tcW w:type="dxa" w:w="5771"/>
          </w:tcPr>
          <w:p>
            <w:pPr>
              <w:spacing w:before="0" w:after="0"/>
            </w:pPr>
            <w:r>
              <w:rPr>
                <w:sz w:val="20"/>
              </w:rPr>
              <w:t>Points for logging in every day</w:t>
            </w:r>
          </w:p>
        </w:tc>
        <w:tc>
          <w:tcPr>
            <w:tcW w:type="dxa" w:w="2903"/>
          </w:tcPr>
          <w:p/>
        </w:tc>
      </w:tr>
      <w:tr>
        <w:trPr>
          <w:cantSplit/>
          <w:trHeight w:val="538" w:hRule="atLeast"/>
        </w:trPr>
        <w:tc>
          <w:tcPr>
            <w:tcW w:type="dxa" w:w="964"/>
          </w:tcPr>
          <w:p>
            <w:pPr>
              <w:spacing w:before="0" w:after="0"/>
            </w:pPr>
            <w:r>
              <w:rPr>
                <w:sz w:val="20"/>
              </w:rPr>
              <w:t>6</w:t>
            </w:r>
          </w:p>
        </w:tc>
        <w:tc>
          <w:tcPr>
            <w:tcW w:type="dxa" w:w="5771"/>
          </w:tcPr>
          <w:p>
            <w:pPr>
              <w:spacing w:before="0" w:after="0"/>
            </w:pPr>
            <w:r>
              <w:rPr>
                <w:sz w:val="20"/>
              </w:rPr>
              <w:t>A badge when a task is applied at work and a colleague confirms it</w:t>
            </w:r>
          </w:p>
        </w:tc>
        <w:tc>
          <w:tcPr>
            <w:tcW w:type="dxa" w:w="2903"/>
          </w:tcPr>
          <w:p/>
        </w:tc>
      </w:tr>
      <w:tr>
        <w:trPr>
          <w:cantSplit/>
          <w:trHeight w:val="538" w:hRule="atLeast"/>
        </w:trPr>
        <w:tc>
          <w:tcPr>
            <w:tcW w:type="dxa" w:w="964"/>
          </w:tcPr>
          <w:p>
            <w:pPr>
              <w:spacing w:before="0" w:after="0"/>
            </w:pPr>
            <w:r>
              <w:rPr>
                <w:sz w:val="20"/>
              </w:rPr>
              <w:t>7</w:t>
            </w:r>
          </w:p>
        </w:tc>
        <w:tc>
          <w:tcPr>
            <w:tcW w:type="dxa" w:w="5771"/>
          </w:tcPr>
          <w:p>
            <w:pPr>
              <w:spacing w:before="0" w:after="0"/>
            </w:pPr>
            <w:r>
              <w:rPr>
                <w:sz w:val="20"/>
              </w:rPr>
              <w:t>A leaderboard of total points</w:t>
            </w:r>
          </w:p>
        </w:tc>
        <w:tc>
          <w:tcPr>
            <w:tcW w:type="dxa" w:w="2903"/>
          </w:tcPr>
          <w:p/>
        </w:tc>
      </w:tr>
      <w:tr>
        <w:trPr>
          <w:cantSplit/>
          <w:trHeight w:val="538" w:hRule="atLeast"/>
        </w:trPr>
        <w:tc>
          <w:tcPr>
            <w:tcW w:type="dxa" w:w="964"/>
          </w:tcPr>
          <w:p>
            <w:pPr>
              <w:spacing w:before="0" w:after="0"/>
            </w:pPr>
            <w:r>
              <w:rPr>
                <w:sz w:val="20"/>
              </w:rPr>
              <w:t>8</w:t>
            </w:r>
          </w:p>
        </w:tc>
        <w:tc>
          <w:tcPr>
            <w:tcW w:type="dxa" w:w="5771"/>
          </w:tcPr>
          <w:p>
            <w:pPr>
              <w:spacing w:before="0" w:after="0"/>
            </w:pPr>
            <w:r>
              <w:rPr>
                <w:sz w:val="20"/>
              </w:rPr>
              <w:t>A hint that gives a clue before the answer</w:t>
            </w:r>
          </w:p>
        </w:tc>
        <w:tc>
          <w:tcPr>
            <w:tcW w:type="dxa" w:w="2903"/>
          </w:tcPr>
          <w:p/>
        </w:tc>
      </w:tr>
    </w:tbl>
    <w:p>
      <w:pPr>
        <w:spacing w:before="0" w:after="80"/>
      </w:pPr>
    </w:p>
    <w:p>
      <w:pPr>
        <w:keepNext/>
        <w:spacing w:before="40" w:after="20"/>
      </w:pPr>
      <w:r>
        <w:rPr>
          <w:b/>
          <w:color w:val="556274"/>
          <w:sz w:val="19"/>
        </w:rPr>
        <w:t>Pick one mechanic: which objective does it serve, and how would you know it works? Name the mechanic, the objective and a result you could watch that is about learning, not about clicks.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Measures, risk, a decision under uncertainty, and what you give up · JUDGED · Core · about 10 min</w:t>
      </w:r>
    </w:p>
    <w:p>
      <w:pPr>
        <w:spacing w:before="0" w:after="100"/>
      </w:pPr>
      <w:r>
        <w:rPr>
          <w:b/>
        </w:rPr>
        <w:t>Draws on:</w:t>
      </w:r>
      <w:r>
        <w:rPr/>
        <w:t xml:space="preserve"> B2 · Conflicting goals: short-term effect against sustainable learning, motivation against manipulation · B3 · Deciding without proof that gamification works: a decision you can check later.</w:t>
      </w:r>
    </w:p>
    <w:p>
      <w:pPr>
        <w:spacing w:before="0" w:after="100"/>
      </w:pPr>
      <w:r>
        <w:rPr>
          <w:b/>
        </w:rPr>
        <w:t>Choose exactly 3 measures for your gamification strategy.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8"/>
        <w:gridCol w:w="2521"/>
        <w:gridCol w:w="2349"/>
        <w:gridCol w:w="1067"/>
        <w:gridCol w:w="816"/>
        <w:gridCol w:w="1353"/>
        <w:gridCol w:w="924"/>
      </w:tblGrid>
      <w:tr>
        <w:trPr>
          <w:cantSplit/>
          <w:tblHeader/>
        </w:trPr>
        <w:tc>
          <w:tcPr>
            <w:tcW w:type="dxa" w:w="608"/>
            <w:shd w:val="clear" w:color="auto" w:fill="E6ECF4"/>
          </w:tcPr>
          <w:p>
            <w:pPr>
              <w:spacing w:before="0" w:after="0"/>
            </w:pPr>
            <w:r>
              <w:rPr>
                <w:b/>
                <w:sz w:val="19"/>
              </w:rPr>
              <w:t>No.</w:t>
            </w:r>
          </w:p>
        </w:tc>
        <w:tc>
          <w:tcPr>
            <w:tcW w:type="dxa" w:w="2521"/>
            <w:shd w:val="clear" w:color="auto" w:fill="E6ECF4"/>
          </w:tcPr>
          <w:p>
            <w:pPr>
              <w:spacing w:before="0" w:after="0"/>
            </w:pPr>
            <w:r>
              <w:rPr>
                <w:b/>
                <w:sz w:val="19"/>
              </w:rPr>
              <w:t>Decision</w:t>
            </w:r>
          </w:p>
        </w:tc>
        <w:tc>
          <w:tcPr>
            <w:tcW w:type="dxa" w:w="2349"/>
            <w:shd w:val="clear" w:color="auto" w:fill="E6ECF4"/>
          </w:tcPr>
          <w:p>
            <w:pPr>
              <w:spacing w:before="0" w:after="0"/>
            </w:pPr>
            <w:r>
              <w:rPr>
                <w:b/>
                <w:sz w:val="19"/>
              </w:rPr>
              <w:t>What it is</w:t>
            </w:r>
          </w:p>
        </w:tc>
        <w:tc>
          <w:tcPr>
            <w:tcW w:type="dxa" w:w="1067"/>
            <w:shd w:val="clear" w:color="auto" w:fill="E6ECF4"/>
          </w:tcPr>
          <w:p>
            <w:pPr>
              <w:spacing w:before="0" w:after="0"/>
            </w:pPr>
            <w:r>
              <w:rPr>
                <w:b/>
                <w:sz w:val="19"/>
              </w:rPr>
              <w:t>Cost</w:t>
            </w:r>
          </w:p>
        </w:tc>
        <w:tc>
          <w:tcPr>
            <w:tcW w:type="dxa" w:w="816"/>
            <w:shd w:val="clear" w:color="auto" w:fill="E6ECF4"/>
          </w:tcPr>
          <w:p>
            <w:pPr>
              <w:spacing w:before="0" w:after="0"/>
            </w:pPr>
            <w:r>
              <w:rPr>
                <w:b/>
                <w:sz w:val="19"/>
              </w:rPr>
              <w:t>Weeks</w:t>
            </w:r>
          </w:p>
        </w:tc>
        <w:tc>
          <w:tcPr>
            <w:tcW w:type="dxa" w:w="1353"/>
            <w:shd w:val="clear" w:color="auto" w:fill="E6ECF4"/>
          </w:tcPr>
          <w:p>
            <w:pPr>
              <w:spacing w:before="0" w:after="0"/>
            </w:pPr>
            <w:r>
              <w:rPr>
                <w:b/>
                <w:sz w:val="19"/>
              </w:rPr>
              <w:t>Acts on</w:t>
            </w:r>
          </w:p>
        </w:tc>
        <w:tc>
          <w:tcPr>
            <w:tcW w:type="dxa" w:w="924"/>
            <w:shd w:val="clear" w:color="auto" w:fill="E6ECF4"/>
          </w:tcPr>
          <w:p>
            <w:pPr>
              <w:spacing w:before="0" w:after="0"/>
            </w:pPr>
            <w:r>
              <w:rPr>
                <w:b/>
                <w:sz w:val="19"/>
              </w:rPr>
              <w:t>Choose (3)</w:t>
            </w:r>
          </w:p>
        </w:tc>
      </w:tr>
      <w:tr>
        <w:trPr>
          <w:cantSplit/>
        </w:trPr>
        <w:tc>
          <w:tcPr>
            <w:tcW w:type="dxa" w:w="608"/>
          </w:tcPr>
          <w:p>
            <w:pPr>
              <w:spacing w:before="0" w:after="0"/>
            </w:pPr>
            <w:r>
              <w:rPr>
                <w:sz w:val="19"/>
              </w:rPr>
              <w:t>D1</w:t>
            </w:r>
          </w:p>
        </w:tc>
        <w:tc>
          <w:tcPr>
            <w:tcW w:type="dxa" w:w="2521"/>
          </w:tcPr>
          <w:p>
            <w:pPr>
              <w:spacing w:before="0" w:after="0"/>
            </w:pPr>
            <w:r>
              <w:rPr>
                <w:sz w:val="19"/>
              </w:rPr>
              <w:t>Replace points with learning-progress indicators</w:t>
            </w:r>
          </w:p>
        </w:tc>
        <w:tc>
          <w:tcPr>
            <w:tcW w:type="dxa" w:w="2349"/>
          </w:tcPr>
          <w:p>
            <w:pPr>
              <w:spacing w:before="0" w:after="0"/>
            </w:pPr>
            <w:r>
              <w:rPr>
                <w:sz w:val="19"/>
              </w:rPr>
              <w:t>Progress per objective, based on tasks answered correctly, instead of a point total.</w:t>
            </w:r>
          </w:p>
        </w:tc>
        <w:tc>
          <w:tcPr>
            <w:tcW w:type="dxa" w:w="1067"/>
          </w:tcPr>
          <w:p>
            <w:pPr>
              <w:spacing w:before="0" w:after="0"/>
            </w:pPr>
            <w:r>
              <w:rPr>
                <w:sz w:val="19"/>
              </w:rPr>
              <w:t>€40,000</w:t>
            </w:r>
          </w:p>
        </w:tc>
        <w:tc>
          <w:tcPr>
            <w:tcW w:type="dxa" w:w="816"/>
          </w:tcPr>
          <w:p>
            <w:pPr>
              <w:spacing w:before="0" w:after="0"/>
            </w:pPr>
            <w:r>
              <w:rPr>
                <w:sz w:val="19"/>
              </w:rPr>
              <w:t>12</w:t>
            </w:r>
          </w:p>
        </w:tc>
        <w:tc>
          <w:tcPr>
            <w:tcW w:type="dxa" w:w="1353"/>
          </w:tcPr>
          <w:p>
            <w:pPr>
              <w:spacing w:before="0" w:after="0"/>
            </w:pPr>
            <w:r>
              <w:rPr>
                <w:sz w:val="19"/>
              </w:rPr>
              <w:t>Progress</w:t>
            </w:r>
          </w:p>
        </w:tc>
        <w:tc>
          <w:tcPr>
            <w:tcW w:type="dxa" w:w="924"/>
          </w:tcPr>
          <w:p>
            <w:pPr>
              <w:spacing w:before="0" w:after="0"/>
            </w:pPr>
            <w:r>
              <w:rPr>
                <w:sz w:val="19"/>
              </w:rPr>
              <w:t>☐</w:t>
            </w:r>
          </w:p>
        </w:tc>
      </w:tr>
      <w:tr>
        <w:trPr>
          <w:cantSplit/>
        </w:trPr>
        <w:tc>
          <w:tcPr>
            <w:tcW w:type="dxa" w:w="608"/>
          </w:tcPr>
          <w:p>
            <w:pPr>
              <w:spacing w:before="0" w:after="0"/>
            </w:pPr>
            <w:r>
              <w:rPr>
                <w:sz w:val="19"/>
              </w:rPr>
              <w:t>D2</w:t>
            </w:r>
          </w:p>
        </w:tc>
        <w:tc>
          <w:tcPr>
            <w:tcW w:type="dxa" w:w="2521"/>
          </w:tcPr>
          <w:p>
            <w:pPr>
              <w:spacing w:before="0" w:after="0"/>
            </w:pPr>
            <w:r>
              <w:rPr>
                <w:sz w:val="19"/>
              </w:rPr>
              <w:t>An explained feedback system with next steps</w:t>
            </w:r>
          </w:p>
        </w:tc>
        <w:tc>
          <w:tcPr>
            <w:tcW w:type="dxa" w:w="2349"/>
          </w:tcPr>
          <w:p>
            <w:pPr>
              <w:spacing w:before="0" w:after="0"/>
            </w:pPr>
            <w:r>
              <w:rPr>
                <w:sz w:val="19"/>
              </w:rPr>
              <w:t>A result line after every task: what was right, what to practise, what next.</w:t>
            </w:r>
          </w:p>
        </w:tc>
        <w:tc>
          <w:tcPr>
            <w:tcW w:type="dxa" w:w="1067"/>
          </w:tcPr>
          <w:p>
            <w:pPr>
              <w:spacing w:before="0" w:after="0"/>
            </w:pPr>
            <w:r>
              <w:rPr>
                <w:sz w:val="19"/>
              </w:rPr>
              <w:t>€35,000</w:t>
            </w:r>
          </w:p>
        </w:tc>
        <w:tc>
          <w:tcPr>
            <w:tcW w:type="dxa" w:w="816"/>
          </w:tcPr>
          <w:p>
            <w:pPr>
              <w:spacing w:before="0" w:after="0"/>
            </w:pPr>
            <w:r>
              <w:rPr>
                <w:sz w:val="19"/>
              </w:rPr>
              <w:t>12</w:t>
            </w:r>
          </w:p>
        </w:tc>
        <w:tc>
          <w:tcPr>
            <w:tcW w:type="dxa" w:w="1353"/>
          </w:tcPr>
          <w:p>
            <w:pPr>
              <w:spacing w:before="0" w:after="0"/>
            </w:pPr>
            <w:r>
              <w:rPr>
                <w:sz w:val="19"/>
              </w:rPr>
              <w:t>Feedback</w:t>
            </w:r>
          </w:p>
        </w:tc>
        <w:tc>
          <w:tcPr>
            <w:tcW w:type="dxa" w:w="924"/>
          </w:tcPr>
          <w:p>
            <w:pPr>
              <w:spacing w:before="0" w:after="0"/>
            </w:pPr>
            <w:r>
              <w:rPr>
                <w:sz w:val="19"/>
              </w:rPr>
              <w:t>☐</w:t>
            </w:r>
          </w:p>
        </w:tc>
      </w:tr>
      <w:tr>
        <w:trPr>
          <w:cantSplit/>
        </w:trPr>
        <w:tc>
          <w:tcPr>
            <w:tcW w:type="dxa" w:w="608"/>
          </w:tcPr>
          <w:p>
            <w:pPr>
              <w:spacing w:before="0" w:after="0"/>
            </w:pPr>
            <w:r>
              <w:rPr>
                <w:sz w:val="19"/>
              </w:rPr>
              <w:t>D3</w:t>
            </w:r>
          </w:p>
        </w:tc>
        <w:tc>
          <w:tcPr>
            <w:tcW w:type="dxa" w:w="2521"/>
          </w:tcPr>
          <w:p>
            <w:pPr>
              <w:spacing w:before="0" w:after="0"/>
            </w:pPr>
            <w:r>
              <w:rPr>
                <w:sz w:val="19"/>
              </w:rPr>
              <w:t>Choice and challenge</w:t>
            </w:r>
          </w:p>
        </w:tc>
        <w:tc>
          <w:tcPr>
            <w:tcW w:type="dxa" w:w="2349"/>
          </w:tcPr>
          <w:p>
            <w:pPr>
              <w:spacing w:before="0" w:after="0"/>
            </w:pPr>
            <w:r>
              <w:rPr>
                <w:sz w:val="19"/>
              </w:rPr>
              <w:t>The learner chooses the order of topics and the level of challenge, which rises with ability.</w:t>
            </w:r>
          </w:p>
        </w:tc>
        <w:tc>
          <w:tcPr>
            <w:tcW w:type="dxa" w:w="1067"/>
          </w:tcPr>
          <w:p>
            <w:pPr>
              <w:spacing w:before="0" w:after="0"/>
            </w:pPr>
            <w:r>
              <w:rPr>
                <w:sz w:val="19"/>
              </w:rPr>
              <w:t>€25,000</w:t>
            </w:r>
          </w:p>
        </w:tc>
        <w:tc>
          <w:tcPr>
            <w:tcW w:type="dxa" w:w="816"/>
          </w:tcPr>
          <w:p>
            <w:pPr>
              <w:spacing w:before="0" w:after="0"/>
            </w:pPr>
            <w:r>
              <w:rPr>
                <w:sz w:val="19"/>
              </w:rPr>
              <w:t>10</w:t>
            </w:r>
          </w:p>
        </w:tc>
        <w:tc>
          <w:tcPr>
            <w:tcW w:type="dxa" w:w="1353"/>
          </w:tcPr>
          <w:p>
            <w:pPr>
              <w:spacing w:before="0" w:after="0"/>
            </w:pPr>
            <w:r>
              <w:rPr>
                <w:sz w:val="19"/>
              </w:rPr>
              <w:t>Choice and challenge</w:t>
            </w:r>
          </w:p>
        </w:tc>
        <w:tc>
          <w:tcPr>
            <w:tcW w:type="dxa" w:w="924"/>
          </w:tcPr>
          <w:p>
            <w:pPr>
              <w:spacing w:before="0" w:after="0"/>
            </w:pPr>
            <w:r>
              <w:rPr>
                <w:sz w:val="19"/>
              </w:rPr>
              <w:t>☐</w:t>
            </w:r>
          </w:p>
        </w:tc>
      </w:tr>
      <w:tr>
        <w:trPr>
          <w:cantSplit/>
        </w:trPr>
        <w:tc>
          <w:tcPr>
            <w:tcW w:type="dxa" w:w="608"/>
          </w:tcPr>
          <w:p>
            <w:pPr>
              <w:spacing w:before="0" w:after="0"/>
            </w:pPr>
            <w:r>
              <w:rPr>
                <w:sz w:val="19"/>
              </w:rPr>
              <w:t>D4</w:t>
            </w:r>
          </w:p>
        </w:tc>
        <w:tc>
          <w:tcPr>
            <w:tcW w:type="dxa" w:w="2521"/>
          </w:tcPr>
          <w:p>
            <w:pPr>
              <w:spacing w:before="0" w:after="0"/>
            </w:pPr>
            <w:r>
              <w:rPr>
                <w:sz w:val="19"/>
              </w:rPr>
              <w:t>A study-group goal board without ranking</w:t>
            </w:r>
          </w:p>
        </w:tc>
        <w:tc>
          <w:tcPr>
            <w:tcW w:type="dxa" w:w="2349"/>
          </w:tcPr>
          <w:p>
            <w:pPr>
              <w:spacing w:before="0" w:after="0"/>
            </w:pPr>
            <w:r>
              <w:rPr>
                <w:sz w:val="19"/>
              </w:rPr>
              <w:t>A group works toward a shared goal; the board shows what the group finished.</w:t>
            </w:r>
          </w:p>
        </w:tc>
        <w:tc>
          <w:tcPr>
            <w:tcW w:type="dxa" w:w="1067"/>
          </w:tcPr>
          <w:p>
            <w:pPr>
              <w:spacing w:before="0" w:after="0"/>
            </w:pPr>
            <w:r>
              <w:rPr>
                <w:sz w:val="19"/>
              </w:rPr>
              <w:t>€22,000</w:t>
            </w:r>
          </w:p>
        </w:tc>
        <w:tc>
          <w:tcPr>
            <w:tcW w:type="dxa" w:w="816"/>
          </w:tcPr>
          <w:p>
            <w:pPr>
              <w:spacing w:before="0" w:after="0"/>
            </w:pPr>
            <w:r>
              <w:rPr>
                <w:sz w:val="19"/>
              </w:rPr>
              <w:t>8</w:t>
            </w:r>
          </w:p>
        </w:tc>
        <w:tc>
          <w:tcPr>
            <w:tcW w:type="dxa" w:w="1353"/>
          </w:tcPr>
          <w:p>
            <w:pPr>
              <w:spacing w:before="0" w:after="0"/>
            </w:pPr>
            <w:r>
              <w:rPr>
                <w:sz w:val="19"/>
              </w:rPr>
              <w:t>Belonging</w:t>
            </w:r>
          </w:p>
        </w:tc>
        <w:tc>
          <w:tcPr>
            <w:tcW w:type="dxa" w:w="924"/>
          </w:tcPr>
          <w:p>
            <w:pPr>
              <w:spacing w:before="0" w:after="0"/>
            </w:pPr>
            <w:r>
              <w:rPr>
                <w:sz w:val="19"/>
              </w:rPr>
              <w:t>☐</w:t>
            </w:r>
          </w:p>
        </w:tc>
      </w:tr>
      <w:tr>
        <w:trPr>
          <w:cantSplit/>
        </w:trPr>
        <w:tc>
          <w:tcPr>
            <w:tcW w:type="dxa" w:w="608"/>
          </w:tcPr>
          <w:p>
            <w:pPr>
              <w:spacing w:before="0" w:after="0"/>
            </w:pPr>
            <w:r>
              <w:rPr>
                <w:sz w:val="19"/>
              </w:rPr>
              <w:t>D5</w:t>
            </w:r>
          </w:p>
        </w:tc>
        <w:tc>
          <w:tcPr>
            <w:tcW w:type="dxa" w:w="2521"/>
          </w:tcPr>
          <w:p>
            <w:pPr>
              <w:spacing w:before="0" w:after="0"/>
            </w:pPr>
            <w:r>
              <w:rPr>
                <w:sz w:val="19"/>
              </w:rPr>
              <w:t>Test one mechanic against a control group</w:t>
            </w:r>
          </w:p>
        </w:tc>
        <w:tc>
          <w:tcPr>
            <w:tcW w:type="dxa" w:w="2349"/>
          </w:tcPr>
          <w:p>
            <w:pPr>
              <w:spacing w:before="0" w:after="0"/>
            </w:pPr>
            <w:r>
              <w:rPr>
                <w:sz w:val="19"/>
              </w:rPr>
              <w:t>Half of the learners get the new progress display, half do not, and task results are compared.</w:t>
            </w:r>
          </w:p>
        </w:tc>
        <w:tc>
          <w:tcPr>
            <w:tcW w:type="dxa" w:w="1067"/>
          </w:tcPr>
          <w:p>
            <w:pPr>
              <w:spacing w:before="0" w:after="0"/>
            </w:pPr>
            <w:r>
              <w:rPr>
                <w:sz w:val="19"/>
              </w:rPr>
              <w:t>€15,000</w:t>
            </w:r>
          </w:p>
        </w:tc>
        <w:tc>
          <w:tcPr>
            <w:tcW w:type="dxa" w:w="816"/>
          </w:tcPr>
          <w:p>
            <w:pPr>
              <w:spacing w:before="0" w:after="0"/>
            </w:pPr>
            <w:r>
              <w:rPr>
                <w:sz w:val="19"/>
              </w:rPr>
              <w:t>8</w:t>
            </w:r>
          </w:p>
        </w:tc>
        <w:tc>
          <w:tcPr>
            <w:tcW w:type="dxa" w:w="1353"/>
          </w:tcPr>
          <w:p>
            <w:pPr>
              <w:spacing w:before="0" w:after="0"/>
            </w:pPr>
            <w:r>
              <w:rPr>
                <w:sz w:val="19"/>
              </w:rPr>
              <w:t>Gathers evidence</w:t>
            </w:r>
          </w:p>
        </w:tc>
        <w:tc>
          <w:tcPr>
            <w:tcW w:type="dxa" w:w="924"/>
          </w:tcPr>
          <w:p>
            <w:pPr>
              <w:spacing w:before="0" w:after="0"/>
            </w:pPr>
            <w:r>
              <w:rPr>
                <w:sz w:val="19"/>
              </w:rPr>
              <w:t>☐</w:t>
            </w:r>
          </w:p>
        </w:tc>
      </w:tr>
      <w:tr>
        <w:trPr>
          <w:cantSplit/>
        </w:trPr>
        <w:tc>
          <w:tcPr>
            <w:tcW w:type="dxa" w:w="608"/>
          </w:tcPr>
          <w:p>
            <w:pPr>
              <w:spacing w:before="0" w:after="0"/>
            </w:pPr>
            <w:r>
              <w:rPr>
                <w:sz w:val="19"/>
              </w:rPr>
              <w:t>D6</w:t>
            </w:r>
          </w:p>
        </w:tc>
        <w:tc>
          <w:tcPr>
            <w:tcW w:type="dxa" w:w="2521"/>
          </w:tcPr>
          <w:p>
            <w:pPr>
              <w:spacing w:before="0" w:after="0"/>
            </w:pPr>
            <w:r>
              <w:rPr>
                <w:sz w:val="19"/>
              </w:rPr>
              <w:t>A public leaderboard with prizes</w:t>
            </w:r>
          </w:p>
        </w:tc>
        <w:tc>
          <w:tcPr>
            <w:tcW w:type="dxa" w:w="2349"/>
          </w:tcPr>
          <w:p>
            <w:pPr>
              <w:spacing w:before="0" w:after="0"/>
            </w:pPr>
            <w:r>
              <w:rPr>
                <w:sz w:val="19"/>
              </w:rPr>
              <w:t>A ranking of all learners by points, with monthly prizes for the top ten.</w:t>
            </w:r>
          </w:p>
        </w:tc>
        <w:tc>
          <w:tcPr>
            <w:tcW w:type="dxa" w:w="1067"/>
          </w:tcPr>
          <w:p>
            <w:pPr>
              <w:spacing w:before="0" w:after="0"/>
            </w:pPr>
            <w:r>
              <w:rPr>
                <w:sz w:val="19"/>
              </w:rPr>
              <w:t>€30,000</w:t>
            </w:r>
          </w:p>
        </w:tc>
        <w:tc>
          <w:tcPr>
            <w:tcW w:type="dxa" w:w="816"/>
          </w:tcPr>
          <w:p>
            <w:pPr>
              <w:spacing w:before="0" w:after="0"/>
            </w:pPr>
            <w:r>
              <w:rPr>
                <w:sz w:val="19"/>
              </w:rPr>
              <w:t>10</w:t>
            </w:r>
          </w:p>
        </w:tc>
        <w:tc>
          <w:tcPr>
            <w:tcW w:type="dxa" w:w="1353"/>
          </w:tcPr>
          <w:p>
            <w:pPr>
              <w:spacing w:before="0" w:after="0"/>
            </w:pPr>
            <w:r>
              <w:rPr>
                <w:sz w:val="19"/>
              </w:rPr>
              <w:t>Adds a contest</w:t>
            </w:r>
          </w:p>
        </w:tc>
        <w:tc>
          <w:tcPr>
            <w:tcW w:type="dxa" w:w="924"/>
          </w:tcPr>
          <w:p>
            <w:pPr>
              <w:spacing w:before="0" w:after="0"/>
            </w:pPr>
            <w:r>
              <w:rPr>
                <w:sz w:val="19"/>
              </w:rPr>
              <w:t>☐</w:t>
            </w:r>
          </w:p>
        </w:tc>
      </w:tr>
      <w:tr>
        <w:trPr>
          <w:cantSplit/>
        </w:trPr>
        <w:tc>
          <w:tcPr>
            <w:tcW w:type="dxa" w:w="608"/>
          </w:tcPr>
          <w:p>
            <w:pPr>
              <w:spacing w:before="0" w:after="0"/>
            </w:pPr>
            <w:r>
              <w:rPr>
                <w:sz w:val="19"/>
              </w:rPr>
              <w:t>D7</w:t>
            </w:r>
          </w:p>
        </w:tc>
        <w:tc>
          <w:tcPr>
            <w:tcW w:type="dxa" w:w="2521"/>
          </w:tcPr>
          <w:p>
            <w:pPr>
              <w:spacing w:before="0" w:after="0"/>
            </w:pPr>
            <w:r>
              <w:rPr>
                <w:sz w:val="19"/>
              </w:rPr>
              <w:t>A daily streak with penalties</w:t>
            </w:r>
          </w:p>
        </w:tc>
        <w:tc>
          <w:tcPr>
            <w:tcW w:type="dxa" w:w="2349"/>
          </w:tcPr>
          <w:p>
            <w:pPr>
              <w:spacing w:before="0" w:after="0"/>
            </w:pPr>
            <w:r>
              <w:rPr>
                <w:sz w:val="19"/>
              </w:rPr>
              <w:t>Points are lost for a missed day.</w:t>
            </w:r>
          </w:p>
        </w:tc>
        <w:tc>
          <w:tcPr>
            <w:tcW w:type="dxa" w:w="1067"/>
          </w:tcPr>
          <w:p>
            <w:pPr>
              <w:spacing w:before="0" w:after="0"/>
            </w:pPr>
            <w:r>
              <w:rPr>
                <w:sz w:val="19"/>
              </w:rPr>
              <w:t>€12,000</w:t>
            </w:r>
          </w:p>
        </w:tc>
        <w:tc>
          <w:tcPr>
            <w:tcW w:type="dxa" w:w="816"/>
          </w:tcPr>
          <w:p>
            <w:pPr>
              <w:spacing w:before="0" w:after="0"/>
            </w:pPr>
            <w:r>
              <w:rPr>
                <w:sz w:val="19"/>
              </w:rPr>
              <w:t>6</w:t>
            </w:r>
          </w:p>
        </w:tc>
        <w:tc>
          <w:tcPr>
            <w:tcW w:type="dxa" w:w="1353"/>
          </w:tcPr>
          <w:p>
            <w:pPr>
              <w:spacing w:before="0" w:after="0"/>
            </w:pPr>
            <w:r>
              <w:rPr>
                <w:sz w:val="19"/>
              </w:rPr>
              <w:t>Adds pressure</w:t>
            </w:r>
          </w:p>
        </w:tc>
        <w:tc>
          <w:tcPr>
            <w:tcW w:type="dxa" w:w="924"/>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80"/>
        <w:gridCol w:w="6058"/>
      </w:tblGrid>
      <w:tr>
        <w:trPr>
          <w:cantSplit/>
          <w:tblHeader/>
        </w:trPr>
        <w:tc>
          <w:tcPr>
            <w:tcW w:type="dxa" w:w="3580"/>
            <w:shd w:val="clear" w:color="auto" w:fill="E6ECF4"/>
          </w:tcPr>
          <w:p>
            <w:pPr>
              <w:spacing w:before="0" w:after="0"/>
            </w:pPr>
            <w:r>
              <w:rPr>
                <w:b/>
                <w:sz w:val="20"/>
              </w:rPr>
              <w:t>Total cost of your measures</w:t>
            </w:r>
          </w:p>
        </w:tc>
        <w:tc>
          <w:tcPr>
            <w:tcW w:type="dxa" w:w="6058"/>
            <w:shd w:val="clear" w:color="auto" w:fill="E6ECF4"/>
          </w:tcPr>
          <w:p>
            <w:pPr>
              <w:spacing w:before="0" w:after="0"/>
            </w:pPr>
            <w:r>
              <w:rPr>
                <w:b/>
                <w:sz w:val="20"/>
              </w:rPr>
              <w:t>Yearly budget</w:t>
            </w:r>
          </w:p>
        </w:tc>
      </w:tr>
      <w:tr>
        <w:trPr>
          <w:cantSplit/>
        </w:trPr>
        <w:tc>
          <w:tcPr>
            <w:tcW w:type="dxa" w:w="3580"/>
          </w:tcPr>
          <w:p>
            <w:pPr>
              <w:spacing w:before="0" w:after="0"/>
            </w:pPr>
            <w:r>
              <w:rPr>
                <w:sz w:val="20"/>
              </w:rPr>
              <w:t>€ __</w:t>
            </w:r>
          </w:p>
        </w:tc>
        <w:tc>
          <w:tcPr>
            <w:tcW w:type="dxa" w:w="6058"/>
          </w:tcPr>
          <w:p>
            <w:pPr>
              <w:spacing w:before="0" w:after="0"/>
            </w:pPr>
            <w:r>
              <w:rPr>
                <w:sz w:val="20"/>
              </w:rPr>
              <w:t>€150,000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Why does the first measure go first? Say what it does for real learning rather than for the reward.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Risk analysis: perverse incentives and over-motivation</w:t>
      </w:r>
      <w:r>
        <w:rPr/>
        <w:t xml:space="preserve"> Imagine the strategy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Over-motivation: pressure from streaks and ranks caused stress, and learners studied for the reward.</w:t>
      </w:r>
    </w:p>
    <w:p>
      <w:pPr>
        <w:spacing w:before="0" w:after="20"/>
        <w:ind w:left="340" w:hanging="340"/>
      </w:pPr>
      <w:r>
        <w:rPr/>
        <w:t>☐ The reward crowded out interest: learners lost interest in the content when the rewards stopped.</w:t>
      </w:r>
    </w:p>
    <w:p>
      <w:pPr>
        <w:spacing w:before="0" w:after="20"/>
        <w:ind w:left="340" w:hanging="340"/>
      </w:pPr>
      <w:r>
        <w:rPr/>
        <w:t>☐ We measured activity, not learning, so we could not tell whether it worked.</w:t>
      </w:r>
    </w:p>
    <w:p>
      <w:pPr>
        <w:spacing w:before="0" w:after="20"/>
        <w:ind w:left="340" w:hanging="340"/>
      </w:pPr>
      <w:r>
        <w:rPr/>
        <w:t>☐ A perverse incentive: learners found a way to collect rewards without learning.</w:t>
      </w:r>
    </w:p>
    <w:p>
      <w:pPr>
        <w:spacing w:before="0" w:after="120"/>
        <w:ind w:left="340" w:hanging="340"/>
      </w:pPr>
      <w:r>
        <w:rPr/>
        <w:t>☐ We copied competitors' mechanics with no link to our learning goals.</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spacing w:before="0" w:after="100"/>
      </w:pPr>
      <w:r>
        <w:rPr>
          <w:b/>
        </w:rPr>
        <w:t>One decision you make under uncertainty (without proof that a mechanic works here)</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answers in Blocks 3.1 and 3.2, your three measures with their order, your biggest risk and what you do about it, your decision under uncertainty, and what you give up. On the website the same file is exported as </w:t>
            </w:r>
            <w:r>
              <w:rPr>
                <w:rFonts w:ascii="Consolas" w:hAnsi="Consolas"/>
              </w:rPr>
              <w:t>2-{your-name}-day11-l3-ux-strategy</w:t>
            </w:r>
            <w:r>
              <w:rPr/>
              <w: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95"/>
        <w:gridCol w:w="3420"/>
        <w:gridCol w:w="2523"/>
      </w:tblGrid>
      <w:tr>
        <w:trPr>
          <w:cantSplit/>
          <w:tblHeader/>
        </w:trPr>
        <w:tc>
          <w:tcPr>
            <w:tcW w:type="dxa" w:w="3695"/>
            <w:shd w:val="clear" w:color="auto" w:fill="E6ECF4"/>
          </w:tcPr>
          <w:p>
            <w:pPr>
              <w:spacing w:before="0" w:after="0"/>
            </w:pPr>
            <w:r>
              <w:rPr>
                <w:b/>
                <w:sz w:val="20"/>
              </w:rPr>
              <w:t>Part of the worksheet</w:t>
            </w:r>
          </w:p>
        </w:tc>
        <w:tc>
          <w:tcPr>
            <w:tcW w:type="dxa" w:w="3420"/>
            <w:shd w:val="clear" w:color="auto" w:fill="E6ECF4"/>
          </w:tcPr>
          <w:p>
            <w:pPr>
              <w:spacing w:before="0" w:after="0"/>
            </w:pPr>
            <w:r>
              <w:rPr>
                <w:b/>
                <w:sz w:val="20"/>
              </w:rPr>
              <w:t>Presentation (shown on the playground)</w:t>
            </w:r>
          </w:p>
        </w:tc>
        <w:tc>
          <w:tcPr>
            <w:tcW w:type="dxa" w:w="2523"/>
            <w:shd w:val="clear" w:color="auto" w:fill="E6ECF4"/>
          </w:tcPr>
          <w:p>
            <w:pPr>
              <w:spacing w:before="0" w:after="0"/>
            </w:pPr>
            <w:r>
              <w:rPr>
                <w:b/>
                <w:sz w:val="20"/>
              </w:rPr>
              <w:t>Handout</w:t>
            </w:r>
          </w:p>
        </w:tc>
      </w:tr>
      <w:tr>
        <w:trPr>
          <w:cantSplit/>
        </w:trPr>
        <w:tc>
          <w:tcPr>
            <w:tcW w:type="dxa" w:w="3695"/>
          </w:tcPr>
          <w:p>
            <w:pPr>
              <w:spacing w:before="0" w:after="0"/>
            </w:pPr>
            <w:r>
              <w:rPr>
                <w:sz w:val="20"/>
              </w:rPr>
              <w:t>The case: GameLearn, a platform with high activity and low learning</w:t>
            </w:r>
          </w:p>
        </w:tc>
        <w:tc>
          <w:tcPr>
            <w:tcW w:type="dxa" w:w="3420"/>
          </w:tcPr>
          <w:p>
            <w:pPr>
              <w:spacing w:before="0" w:after="0"/>
            </w:pPr>
            <w:r>
              <w:rPr>
                <w:sz w:val="20"/>
              </w:rPr>
              <w:t>The case read aloud or on screen</w:t>
            </w:r>
          </w:p>
        </w:tc>
        <w:tc>
          <w:tcPr>
            <w:tcW w:type="dxa" w:w="2523"/>
          </w:tcPr>
          <w:p>
            <w:pPr>
              <w:spacing w:before="0" w:after="0"/>
            </w:pPr>
            <w:r>
              <w:rPr>
                <w:sz w:val="20"/>
              </w:rPr>
              <w:t>The case text</w:t>
            </w:r>
          </w:p>
        </w:tc>
      </w:tr>
      <w:tr>
        <w:trPr>
          <w:cantSplit/>
        </w:trPr>
        <w:tc>
          <w:tcPr>
            <w:tcW w:type="dxa" w:w="3695"/>
          </w:tcPr>
          <w:p>
            <w:pPr>
              <w:spacing w:before="0" w:after="0"/>
            </w:pPr>
            <w:r>
              <w:rPr>
                <w:sz w:val="20"/>
              </w:rPr>
              <w:t>The evidence: four GameLearn screens and eight facts</w:t>
            </w:r>
          </w:p>
        </w:tc>
        <w:tc>
          <w:tcPr>
            <w:tcW w:type="dxa" w:w="3420"/>
          </w:tcPr>
          <w:p>
            <w:pPr>
              <w:spacing w:before="0" w:after="0"/>
            </w:pPr>
            <w:r>
              <w:rPr>
                <w:sz w:val="20"/>
              </w:rPr>
              <w:t>Figure 1 (the screens)</w:t>
            </w:r>
          </w:p>
        </w:tc>
        <w:tc>
          <w:tcPr>
            <w:tcW w:type="dxa" w:w="2523"/>
          </w:tcPr>
          <w:p>
            <w:pPr>
              <w:spacing w:before="0" w:after="0"/>
            </w:pPr>
            <w:r>
              <w:rPr>
                <w:sz w:val="20"/>
              </w:rPr>
              <w:t>Evidence and numbered facts</w:t>
            </w:r>
          </w:p>
        </w:tc>
      </w:tr>
      <w:tr>
        <w:trPr>
          <w:cantSplit/>
        </w:trPr>
        <w:tc>
          <w:tcPr>
            <w:tcW w:type="dxa" w:w="3695"/>
          </w:tcPr>
          <w:p>
            <w:pPr>
              <w:spacing w:before="0" w:after="0"/>
            </w:pPr>
            <w:r>
              <w:rPr>
                <w:sz w:val="20"/>
              </w:rPr>
              <w:t>Block 1.1 · Eight elements: reward, competence or interest?</w:t>
            </w:r>
          </w:p>
        </w:tc>
        <w:tc>
          <w:tcPr>
            <w:tcW w:type="dxa" w:w="3420"/>
          </w:tcPr>
          <w:p>
            <w:pPr>
              <w:spacing w:before="0" w:after="0"/>
            </w:pPr>
            <w:r>
              <w:rPr>
                <w:sz w:val="20"/>
              </w:rPr>
              <w:t>The task wording at the start of the block (no answers are shown)</w:t>
            </w:r>
          </w:p>
        </w:tc>
        <w:tc>
          <w:tcPr>
            <w:tcW w:type="dxa" w:w="2523"/>
          </w:tcPr>
          <w:p>
            <w:pPr>
              <w:spacing w:before="0" w:after="0"/>
            </w:pPr>
            <w:r>
              <w:rPr>
                <w:sz w:val="20"/>
              </w:rPr>
              <w:t>Worksheet block with answer boxes (Core)</w:t>
            </w:r>
          </w:p>
        </w:tc>
      </w:tr>
      <w:tr>
        <w:trPr>
          <w:cantSplit/>
        </w:trPr>
        <w:tc>
          <w:tcPr>
            <w:tcW w:type="dxa" w:w="3695"/>
          </w:tcPr>
          <w:p>
            <w:pPr>
              <w:spacing w:before="0" w:after="0"/>
            </w:pPr>
            <w:r>
              <w:rPr>
                <w:sz w:val="20"/>
              </w:rPr>
              <w:t>Block 1.2 · Deciding on a gamification strategy: three options</w:t>
            </w:r>
          </w:p>
        </w:tc>
        <w:tc>
          <w:tcPr>
            <w:tcW w:type="dxa" w:w="3420"/>
          </w:tcPr>
          <w:p>
            <w:pPr>
              <w:spacing w:before="0" w:after="0"/>
            </w:pPr>
            <w:r>
              <w:rPr>
                <w:sz w:val="20"/>
              </w:rPr>
              <w:t>The task wording at the start of the block (no answers are shown)</w:t>
            </w:r>
          </w:p>
        </w:tc>
        <w:tc>
          <w:tcPr>
            <w:tcW w:type="dxa" w:w="2523"/>
          </w:tcPr>
          <w:p>
            <w:pPr>
              <w:spacing w:before="0" w:after="0"/>
            </w:pPr>
            <w:r>
              <w:rPr>
                <w:sz w:val="20"/>
              </w:rPr>
              <w:t>Worksheet block with answer boxes (Optional)</w:t>
            </w:r>
          </w:p>
        </w:tc>
      </w:tr>
      <w:tr>
        <w:trPr>
          <w:cantSplit/>
        </w:trPr>
        <w:tc>
          <w:tcPr>
            <w:tcW w:type="dxa" w:w="3695"/>
          </w:tcPr>
          <w:p>
            <w:pPr>
              <w:spacing w:before="0" w:after="0"/>
            </w:pPr>
            <w:r>
              <w:rPr>
                <w:sz w:val="20"/>
              </w:rPr>
              <w:t>Block 1.3 · Coaching reflection: using gamification correctly</w:t>
            </w:r>
          </w:p>
        </w:tc>
        <w:tc>
          <w:tcPr>
            <w:tcW w:type="dxa" w:w="3420"/>
          </w:tcPr>
          <w:p>
            <w:pPr>
              <w:spacing w:before="0" w:after="0"/>
            </w:pPr>
            <w:r>
              <w:rPr>
                <w:sz w:val="20"/>
              </w:rPr>
              <w:t>The task wording at the start of the block (no answers are shown)</w:t>
            </w:r>
          </w:p>
        </w:tc>
        <w:tc>
          <w:tcPr>
            <w:tcW w:type="dxa" w:w="2523"/>
          </w:tcPr>
          <w:p>
            <w:pPr>
              <w:spacing w:before="0" w:after="0"/>
            </w:pPr>
            <w:r>
              <w:rPr>
                <w:sz w:val="20"/>
              </w:rPr>
              <w:t>Worksheet block with answer boxes (Optional)</w:t>
            </w:r>
          </w:p>
        </w:tc>
      </w:tr>
      <w:tr>
        <w:trPr>
          <w:cantSplit/>
        </w:trPr>
        <w:tc>
          <w:tcPr>
            <w:tcW w:type="dxa" w:w="3695"/>
          </w:tcPr>
          <w:p>
            <w:pPr>
              <w:spacing w:before="0" w:after="0"/>
            </w:pPr>
            <w:r>
              <w:rPr>
                <w:sz w:val="20"/>
              </w:rPr>
              <w:t>Block 2.1 · Four problems</w:t>
            </w:r>
          </w:p>
        </w:tc>
        <w:tc>
          <w:tcPr>
            <w:tcW w:type="dxa" w:w="3420"/>
          </w:tcPr>
          <w:p>
            <w:pPr>
              <w:spacing w:before="0" w:after="0"/>
            </w:pPr>
            <w:r>
              <w:rPr>
                <w:sz w:val="20"/>
              </w:rPr>
              <w:t>The task wording at the start of the block (no answers are shown)</w:t>
            </w:r>
          </w:p>
        </w:tc>
        <w:tc>
          <w:tcPr>
            <w:tcW w:type="dxa" w:w="2523"/>
          </w:tcPr>
          <w:p>
            <w:pPr>
              <w:spacing w:before="0" w:after="0"/>
            </w:pPr>
            <w:r>
              <w:rPr>
                <w:sz w:val="20"/>
              </w:rPr>
              <w:t>Worksheet block with answer boxes (Optional)</w:t>
            </w:r>
          </w:p>
        </w:tc>
      </w:tr>
      <w:tr>
        <w:trPr>
          <w:cantSplit/>
        </w:trPr>
        <w:tc>
          <w:tcPr>
            <w:tcW w:type="dxa" w:w="3695"/>
          </w:tcPr>
          <w:p>
            <w:pPr>
              <w:spacing w:before="0" w:after="0"/>
            </w:pPr>
            <w:r>
              <w:rPr>
                <w:sz w:val="20"/>
              </w:rPr>
              <w:t>Block 2.2 · Four improvements, rated, ordered and justified</w:t>
            </w:r>
          </w:p>
        </w:tc>
        <w:tc>
          <w:tcPr>
            <w:tcW w:type="dxa" w:w="3420"/>
          </w:tcPr>
          <w:p>
            <w:pPr>
              <w:spacing w:before="0" w:after="0"/>
            </w:pPr>
            <w:r>
              <w:rPr>
                <w:sz w:val="20"/>
              </w:rPr>
              <w:t>The task wording at the start of the block (no answers are shown)</w:t>
            </w:r>
          </w:p>
        </w:tc>
        <w:tc>
          <w:tcPr>
            <w:tcW w:type="dxa" w:w="2523"/>
          </w:tcPr>
          <w:p>
            <w:pPr>
              <w:spacing w:before="0" w:after="0"/>
            </w:pPr>
            <w:r>
              <w:rPr>
                <w:sz w:val="20"/>
              </w:rPr>
              <w:t>Worksheet block with answer boxes (Core)</w:t>
            </w:r>
          </w:p>
        </w:tc>
      </w:tr>
      <w:tr>
        <w:trPr>
          <w:cantSplit/>
        </w:trPr>
        <w:tc>
          <w:tcPr>
            <w:tcW w:type="dxa" w:w="3695"/>
          </w:tcPr>
          <w:p>
            <w:pPr>
              <w:spacing w:before="0" w:after="0"/>
            </w:pPr>
            <w:r>
              <w:rPr>
                <w:sz w:val="20"/>
              </w:rPr>
              <w:t>The situation: GameLearn's Chief Engagement Officer</w:t>
            </w:r>
          </w:p>
        </w:tc>
        <w:tc>
          <w:tcPr>
            <w:tcW w:type="dxa" w:w="3420"/>
          </w:tcPr>
          <w:p>
            <w:pPr>
              <w:spacing w:before="0" w:after="0"/>
            </w:pPr>
            <w:r>
              <w:rPr>
                <w:sz w:val="20"/>
              </w:rPr>
              <w:t>The case read aloud or on screen</w:t>
            </w:r>
          </w:p>
        </w:tc>
        <w:tc>
          <w:tcPr>
            <w:tcW w:type="dxa" w:w="2523"/>
          </w:tcPr>
          <w:p>
            <w:pPr>
              <w:spacing w:before="0" w:after="0"/>
            </w:pPr>
            <w:r>
              <w:rPr>
                <w:sz w:val="20"/>
              </w:rPr>
              <w:t>The case text</w:t>
            </w:r>
          </w:p>
        </w:tc>
      </w:tr>
      <w:tr>
        <w:trPr>
          <w:cantSplit/>
        </w:trPr>
        <w:tc>
          <w:tcPr>
            <w:tcW w:type="dxa" w:w="3695"/>
          </w:tcPr>
          <w:p>
            <w:pPr>
              <w:spacing w:before="0" w:after="0"/>
            </w:pPr>
            <w:r>
              <w:rPr>
                <w:sz w:val="20"/>
              </w:rPr>
              <w:t>Block 3.1 · The decision, the mechanics and the link to learning objectives</w:t>
            </w:r>
          </w:p>
        </w:tc>
        <w:tc>
          <w:tcPr>
            <w:tcW w:type="dxa" w:w="3420"/>
          </w:tcPr>
          <w:p>
            <w:pPr>
              <w:spacing w:before="0" w:after="0"/>
            </w:pPr>
            <w:r>
              <w:rPr>
                <w:sz w:val="20"/>
              </w:rPr>
              <w:t>The task wording at the start of the block (no answers are shown)</w:t>
            </w:r>
          </w:p>
        </w:tc>
        <w:tc>
          <w:tcPr>
            <w:tcW w:type="dxa" w:w="2523"/>
          </w:tcPr>
          <w:p>
            <w:pPr>
              <w:spacing w:before="0" w:after="0"/>
            </w:pPr>
            <w:r>
              <w:rPr>
                <w:sz w:val="20"/>
              </w:rPr>
              <w:t>Worksheet block with answer boxes (Core)</w:t>
            </w:r>
          </w:p>
        </w:tc>
      </w:tr>
      <w:tr>
        <w:trPr>
          <w:cantSplit/>
        </w:trPr>
        <w:tc>
          <w:tcPr>
            <w:tcW w:type="dxa" w:w="3695"/>
          </w:tcPr>
          <w:p>
            <w:pPr>
              <w:spacing w:before="0" w:after="0"/>
            </w:pPr>
            <w:r>
              <w:rPr>
                <w:sz w:val="20"/>
              </w:rPr>
              <w:t>Block 3.2 · Measures, risk, a decision under uncertainty, and what you give up</w:t>
            </w:r>
          </w:p>
        </w:tc>
        <w:tc>
          <w:tcPr>
            <w:tcW w:type="dxa" w:w="3420"/>
          </w:tcPr>
          <w:p>
            <w:pPr>
              <w:spacing w:before="0" w:after="0"/>
            </w:pPr>
            <w:r>
              <w:rPr>
                <w:sz w:val="20"/>
              </w:rPr>
              <w:t>The task wording at the start of the block (no answers are shown)</w:t>
            </w:r>
          </w:p>
        </w:tc>
        <w:tc>
          <w:tcPr>
            <w:tcW w:type="dxa" w:w="2523"/>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05"/>
        <w:gridCol w:w="3988"/>
        <w:gridCol w:w="2299"/>
        <w:gridCol w:w="1046"/>
      </w:tblGrid>
      <w:tr>
        <w:trPr>
          <w:cantSplit/>
          <w:tblHeader/>
        </w:trPr>
        <w:tc>
          <w:tcPr>
            <w:tcW w:type="dxa" w:w="2305"/>
            <w:shd w:val="clear" w:color="auto" w:fill="E6ECF4"/>
          </w:tcPr>
          <w:p>
            <w:pPr>
              <w:spacing w:before="0" w:after="0"/>
            </w:pPr>
            <w:r>
              <w:rPr>
                <w:b/>
                <w:sz w:val="19"/>
              </w:rPr>
              <w:t>Term</w:t>
            </w:r>
          </w:p>
        </w:tc>
        <w:tc>
          <w:tcPr>
            <w:tcW w:type="dxa" w:w="3988"/>
            <w:shd w:val="clear" w:color="auto" w:fill="E6ECF4"/>
          </w:tcPr>
          <w:p>
            <w:pPr>
              <w:spacing w:before="0" w:after="0"/>
            </w:pPr>
            <w:r>
              <w:rPr>
                <w:b/>
                <w:sz w:val="19"/>
              </w:rPr>
              <w:t>In plain words</w:t>
            </w:r>
          </w:p>
        </w:tc>
        <w:tc>
          <w:tcPr>
            <w:tcW w:type="dxa" w:w="2299"/>
            <w:shd w:val="clear" w:color="auto" w:fill="E6ECF4"/>
          </w:tcPr>
          <w:p>
            <w:pPr>
              <w:spacing w:before="0" w:after="0"/>
            </w:pPr>
            <w:r>
              <w:rPr>
                <w:b/>
                <w:sz w:val="19"/>
              </w:rPr>
              <w:t>Example</w:t>
            </w:r>
          </w:p>
        </w:tc>
        <w:tc>
          <w:tcPr>
            <w:tcW w:type="dxa" w:w="1046"/>
            <w:shd w:val="clear" w:color="auto" w:fill="E6ECF4"/>
          </w:tcPr>
          <w:p>
            <w:pPr>
              <w:spacing w:before="0" w:after="0"/>
            </w:pPr>
            <w:r>
              <w:rPr>
                <w:b/>
                <w:sz w:val="19"/>
              </w:rPr>
              <w:t>Comes from</w:t>
            </w:r>
          </w:p>
        </w:tc>
      </w:tr>
      <w:tr>
        <w:trPr>
          <w:cantSplit/>
        </w:trPr>
        <w:tc>
          <w:tcPr>
            <w:tcW w:type="dxa" w:w="2305"/>
          </w:tcPr>
          <w:p>
            <w:pPr>
              <w:spacing w:before="0" w:after="0"/>
            </w:pPr>
            <w:r>
              <w:rPr>
                <w:b/>
                <w:sz w:val="19"/>
              </w:rPr>
              <w:t>A/B test and control group</w:t>
            </w:r>
          </w:p>
        </w:tc>
        <w:tc>
          <w:tcPr>
            <w:tcW w:type="dxa" w:w="3988"/>
          </w:tcPr>
          <w:p>
            <w:pPr>
              <w:spacing w:before="0" w:after="0"/>
            </w:pPr>
            <w:r>
              <w:rPr>
                <w:sz w:val="19"/>
              </w:rPr>
              <w:t>Two versions are shown to similar groups of users at the same time and the results are compared. The group that sees the old version is the control group. It shows whether a change made a difference.</w:t>
            </w:r>
          </w:p>
        </w:tc>
        <w:tc>
          <w:tcPr>
            <w:tcW w:type="dxa" w:w="2299"/>
          </w:tcPr>
          <w:p>
            <w:pPr>
              <w:spacing w:before="0" w:after="0"/>
            </w:pPr>
            <w:r>
              <w:rPr>
                <w:sz w:val="19"/>
              </w:rPr>
              <w:t>Half of new learners see the old start screen, half the new one; compare how many finish lesson 1.</w:t>
            </w:r>
          </w:p>
        </w:tc>
        <w:tc>
          <w:tcPr>
            <w:tcW w:type="dxa" w:w="1046"/>
          </w:tcPr>
          <w:p>
            <w:pPr>
              <w:spacing w:before="0" w:after="0"/>
            </w:pPr>
            <w:r>
              <w:rPr>
                <w:sz w:val="19"/>
              </w:rPr>
              <w:t>Kohavi et al. 2020</w:t>
            </w:r>
          </w:p>
        </w:tc>
      </w:tr>
      <w:tr>
        <w:trPr>
          <w:cantSplit/>
        </w:trPr>
        <w:tc>
          <w:tcPr>
            <w:tcW w:type="dxa" w:w="2305"/>
          </w:tcPr>
          <w:p>
            <w:pPr>
              <w:spacing w:before="0" w:after="0"/>
            </w:pPr>
            <w:r>
              <w:rPr>
                <w:b/>
                <w:sz w:val="19"/>
              </w:rPr>
              <w:t>Autonomy, competence and relatedness</w:t>
            </w:r>
          </w:p>
        </w:tc>
        <w:tc>
          <w:tcPr>
            <w:tcW w:type="dxa" w:w="3988"/>
          </w:tcPr>
          <w:p>
            <w:pPr>
              <w:spacing w:before="0" w:after="0"/>
            </w:pPr>
            <w:r>
              <w:rPr>
                <w:sz w:val="19"/>
              </w:rPr>
              <w:t>The three needs of Self-Determination Theory. Autonomy: I choose what I do. Competence: I am getting better. Relatedness: I belong to others. When they are met, people stay motivated without a reward.</w:t>
            </w:r>
          </w:p>
        </w:tc>
        <w:tc>
          <w:tcPr>
            <w:tcW w:type="dxa" w:w="2299"/>
          </w:tcPr>
          <w:p>
            <w:pPr>
              <w:spacing w:before="0" w:after="0"/>
            </w:pPr>
            <w:r>
              <w:rPr>
                <w:sz w:val="19"/>
              </w:rPr>
              <w:t>A choice of topic meets autonomy; a result line meets competence; a group goal meets relatedness.</w:t>
            </w:r>
          </w:p>
        </w:tc>
        <w:tc>
          <w:tcPr>
            <w:tcW w:type="dxa" w:w="1046"/>
          </w:tcPr>
          <w:p>
            <w:pPr>
              <w:spacing w:before="0" w:after="0"/>
            </w:pPr>
            <w:r>
              <w:rPr>
                <w:sz w:val="19"/>
              </w:rPr>
              <w:t>Materi A2</w:t>
            </w:r>
          </w:p>
        </w:tc>
      </w:tr>
      <w:tr>
        <w:trPr>
          <w:cantSplit/>
        </w:trPr>
        <w:tc>
          <w:tcPr>
            <w:tcW w:type="dxa" w:w="2305"/>
          </w:tcPr>
          <w:p>
            <w:pPr>
              <w:spacing w:before="0" w:after="0"/>
            </w:pPr>
            <w:r>
              <w:rPr>
                <w:b/>
                <w:sz w:val="19"/>
              </w:rPr>
              <w:t>Badge</w:t>
            </w:r>
          </w:p>
        </w:tc>
        <w:tc>
          <w:tcPr>
            <w:tcW w:type="dxa" w:w="3988"/>
          </w:tcPr>
          <w:p>
            <w:pPr>
              <w:spacing w:before="0" w:after="0"/>
            </w:pPr>
            <w:r>
              <w:rPr>
                <w:sz w:val="19"/>
              </w:rPr>
              <w:t>A small picture or title given to a learner for reaching something, such as finishing a course. A badge is a reward element from games.</w:t>
            </w:r>
          </w:p>
        </w:tc>
        <w:tc>
          <w:tcPr>
            <w:tcW w:type="dxa" w:w="2299"/>
          </w:tcPr>
          <w:p>
            <w:pPr>
              <w:spacing w:before="0" w:after="0"/>
            </w:pPr>
            <w:r>
              <w:rPr>
                <w:sz w:val="19"/>
              </w:rPr>
              <w:t>"Finished: Contract Basics".</w:t>
            </w:r>
          </w:p>
        </w:tc>
        <w:tc>
          <w:tcPr>
            <w:tcW w:type="dxa" w:w="1046"/>
          </w:tcPr>
          <w:p>
            <w:pPr>
              <w:spacing w:before="0" w:after="0"/>
            </w:pPr>
            <w:r>
              <w:rPr>
                <w:sz w:val="19"/>
              </w:rPr>
              <w:t>—</w:t>
            </w:r>
          </w:p>
        </w:tc>
      </w:tr>
      <w:tr>
        <w:trPr>
          <w:cantSplit/>
        </w:trPr>
        <w:tc>
          <w:tcPr>
            <w:tcW w:type="dxa" w:w="2305"/>
          </w:tcPr>
          <w:p>
            <w:pPr>
              <w:spacing w:before="0" w:after="0"/>
            </w:pPr>
            <w:r>
              <w:rPr>
                <w:b/>
                <w:sz w:val="19"/>
              </w:rPr>
              <w:t>Complexity</w:t>
            </w:r>
          </w:p>
        </w:tc>
        <w:tc>
          <w:tcPr>
            <w:tcW w:type="dxa" w:w="3988"/>
          </w:tcPr>
          <w:p>
            <w:pPr>
              <w:spacing w:before="0" w:after="0"/>
            </w:pPr>
            <w:r>
              <w:rPr>
                <w:sz w:val="19"/>
              </w:rPr>
              <w:t>How many parts, steps and terms a person has to keep in mind. The plan says it is UX's greatest enemy. Some complexity belongs to the subject and is needed; the complexity the interface adds is the part to remove.</w:t>
            </w:r>
          </w:p>
        </w:tc>
        <w:tc>
          <w:tcPr>
            <w:tcW w:type="dxa" w:w="2299"/>
          </w:tcPr>
          <w:p>
            <w:pPr>
              <w:spacing w:before="0" w:after="0"/>
            </w:pPr>
            <w:r>
              <w:rPr>
                <w:sz w:val="19"/>
              </w:rPr>
              <w:t>Eleven menu entries add complexity; a demanding legal course may need its depth.</w:t>
            </w:r>
          </w:p>
        </w:tc>
        <w:tc>
          <w:tcPr>
            <w:tcW w:type="dxa" w:w="1046"/>
          </w:tcPr>
          <w:p>
            <w:pPr>
              <w:spacing w:before="0" w:after="0"/>
            </w:pPr>
            <w:r>
              <w:rPr>
                <w:sz w:val="19"/>
              </w:rPr>
              <w:t>Materi B2</w:t>
            </w:r>
          </w:p>
        </w:tc>
      </w:tr>
      <w:tr>
        <w:trPr>
          <w:cantSplit/>
        </w:trPr>
        <w:tc>
          <w:tcPr>
            <w:tcW w:type="dxa" w:w="2305"/>
          </w:tcPr>
          <w:p>
            <w:pPr>
              <w:spacing w:before="0" w:after="0"/>
            </w:pPr>
            <w:r>
              <w:rPr>
                <w:b/>
                <w:sz w:val="19"/>
              </w:rPr>
              <w:t>Conflicting goals (trade-off)</w:t>
            </w:r>
          </w:p>
        </w:tc>
        <w:tc>
          <w:tcPr>
            <w:tcW w:type="dxa" w:w="3988"/>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299"/>
          </w:tcPr>
          <w:p>
            <w:pPr>
              <w:spacing w:before="0" w:after="0"/>
            </w:pPr>
            <w:r>
              <w:rPr>
                <w:sz w:val="19"/>
              </w:rPr>
              <w:t>—</w:t>
            </w:r>
          </w:p>
        </w:tc>
        <w:tc>
          <w:tcPr>
            <w:tcW w:type="dxa" w:w="1046"/>
          </w:tcPr>
          <w:p>
            <w:pPr>
              <w:spacing w:before="0" w:after="0"/>
            </w:pPr>
            <w:r>
              <w:rPr>
                <w:sz w:val="19"/>
              </w:rPr>
              <w:t>—</w:t>
            </w:r>
          </w:p>
        </w:tc>
      </w:tr>
      <w:tr>
        <w:trPr>
          <w:cantSplit/>
        </w:trPr>
        <w:tc>
          <w:tcPr>
            <w:tcW w:type="dxa" w:w="2305"/>
          </w:tcPr>
          <w:p>
            <w:pPr>
              <w:spacing w:before="0" w:after="0"/>
            </w:pPr>
            <w:r>
              <w:rPr>
                <w:b/>
                <w:sz w:val="19"/>
              </w:rPr>
              <w:t>Control group</w:t>
            </w:r>
          </w:p>
        </w:tc>
        <w:tc>
          <w:tcPr>
            <w:tcW w:type="dxa" w:w="3988"/>
          </w:tcPr>
          <w:p>
            <w:pPr>
              <w:spacing w:before="0" w:after="0"/>
            </w:pPr>
            <w:r>
              <w:rPr>
                <w:sz w:val="19"/>
              </w:rPr>
              <w:t>A group that does not get the change you are testing. Comparing it with the test group shows how much of a rise is the change and how much would have happened anyway, for example because of the season.</w:t>
            </w:r>
          </w:p>
        </w:tc>
        <w:tc>
          <w:tcPr>
            <w:tcW w:type="dxa" w:w="2299"/>
          </w:tcPr>
          <w:p>
            <w:pPr>
              <w:spacing w:before="0" w:after="0"/>
            </w:pPr>
            <w:r>
              <w:rPr>
                <w:sz w:val="19"/>
              </w:rPr>
              <w:t>Half of the learners do not see the new progress display.</w:t>
            </w:r>
          </w:p>
        </w:tc>
        <w:tc>
          <w:tcPr>
            <w:tcW w:type="dxa" w:w="1046"/>
          </w:tcPr>
          <w:p>
            <w:pPr>
              <w:spacing w:before="0" w:after="0"/>
            </w:pPr>
            <w:r>
              <w:rPr>
                <w:sz w:val="19"/>
              </w:rPr>
              <w:t>Kohavi et al. 2020</w:t>
            </w:r>
          </w:p>
        </w:tc>
      </w:tr>
      <w:tr>
        <w:trPr>
          <w:cantSplit/>
        </w:trPr>
        <w:tc>
          <w:tcPr>
            <w:tcW w:type="dxa" w:w="2305"/>
          </w:tcPr>
          <w:p>
            <w:pPr>
              <w:spacing w:before="0" w:after="0"/>
            </w:pPr>
            <w:r>
              <w:rPr>
                <w:b/>
                <w:sz w:val="19"/>
              </w:rPr>
              <w:t>Dark pattern and manipulation</w:t>
            </w:r>
          </w:p>
        </w:tc>
        <w:tc>
          <w:tcPr>
            <w:tcW w:type="dxa" w:w="3988"/>
          </w:tcPr>
          <w:p>
            <w:pPr>
              <w:spacing w:before="0" w:after="0"/>
            </w:pPr>
            <w:r>
              <w:rPr>
                <w:sz w:val="19"/>
              </w:rPr>
              <w:t>A design that pushes users to act against their own interest, for example by pressure, guilt or hidden costs. In learning, loss messages such as "you will lose your streak" can cross from motivation into manipulation.</w:t>
            </w:r>
          </w:p>
        </w:tc>
        <w:tc>
          <w:tcPr>
            <w:tcW w:type="dxa" w:w="2299"/>
          </w:tcPr>
          <w:p>
            <w:pPr>
              <w:spacing w:before="0" w:after="0"/>
            </w:pPr>
            <w:r>
              <w:rPr>
                <w:sz w:val="19"/>
              </w:rPr>
              <w:t>A pop-up that scolds the learner for missing a day.</w:t>
            </w:r>
          </w:p>
        </w:tc>
        <w:tc>
          <w:tcPr>
            <w:tcW w:type="dxa" w:w="1046"/>
          </w:tcPr>
          <w:p>
            <w:pPr>
              <w:spacing w:before="0" w:after="0"/>
            </w:pPr>
            <w:r>
              <w:rPr>
                <w:sz w:val="19"/>
              </w:rPr>
              <w:t>Gray et al. 2018</w:t>
            </w:r>
          </w:p>
        </w:tc>
      </w:tr>
      <w:tr>
        <w:trPr>
          <w:cantSplit/>
        </w:trPr>
        <w:tc>
          <w:tcPr>
            <w:tcW w:type="dxa" w:w="2305"/>
          </w:tcPr>
          <w:p>
            <w:pPr>
              <w:spacing w:before="0" w:after="0"/>
            </w:pPr>
            <w:r>
              <w:rPr>
                <w:b/>
                <w:sz w:val="19"/>
              </w:rPr>
              <w:t>Drop-out rate</w:t>
            </w:r>
          </w:p>
        </w:tc>
        <w:tc>
          <w:tcPr>
            <w:tcW w:type="dxa" w:w="3988"/>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299"/>
          </w:tcPr>
          <w:p>
            <w:pPr>
              <w:spacing w:before="0" w:after="0"/>
            </w:pPr>
            <w:r>
              <w:rPr>
                <w:sz w:val="19"/>
              </w:rPr>
              <w:t>100 learners start; 60 finish; the drop-out rate is 40%.</w:t>
            </w:r>
          </w:p>
        </w:tc>
        <w:tc>
          <w:tcPr>
            <w:tcW w:type="dxa" w:w="1046"/>
          </w:tcPr>
          <w:p>
            <w:pPr>
              <w:spacing w:before="0" w:after="0"/>
            </w:pPr>
            <w:r>
              <w:rPr>
                <w:sz w:val="19"/>
              </w:rPr>
              <w:t>—</w:t>
            </w:r>
          </w:p>
        </w:tc>
      </w:tr>
      <w:tr>
        <w:trPr>
          <w:cantSplit/>
        </w:trPr>
        <w:tc>
          <w:tcPr>
            <w:tcW w:type="dxa" w:w="2305"/>
          </w:tcPr>
          <w:p>
            <w:pPr>
              <w:spacing w:before="0" w:after="0"/>
            </w:pPr>
            <w:r>
              <w:rPr>
                <w:b/>
                <w:sz w:val="19"/>
              </w:rPr>
              <w:t>Engagement</w:t>
            </w:r>
          </w:p>
        </w:tc>
        <w:tc>
          <w:tcPr>
            <w:tcW w:type="dxa" w:w="3988"/>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299"/>
          </w:tcPr>
          <w:p>
            <w:pPr>
              <w:spacing w:before="0" w:after="0"/>
            </w:pPr>
            <w:r>
              <w:rPr>
                <w:sz w:val="19"/>
              </w:rPr>
              <w:t>—</w:t>
            </w:r>
          </w:p>
        </w:tc>
        <w:tc>
          <w:tcPr>
            <w:tcW w:type="dxa" w:w="1046"/>
          </w:tcPr>
          <w:p>
            <w:pPr>
              <w:spacing w:before="0" w:after="0"/>
            </w:pPr>
            <w:r>
              <w:rPr>
                <w:sz w:val="19"/>
              </w:rPr>
              <w:t>—</w:t>
            </w:r>
          </w:p>
        </w:tc>
      </w:tr>
      <w:tr>
        <w:trPr>
          <w:cantSplit/>
        </w:trPr>
        <w:tc>
          <w:tcPr>
            <w:tcW w:type="dxa" w:w="2305"/>
          </w:tcPr>
          <w:p>
            <w:pPr>
              <w:spacing w:before="0" w:after="0"/>
            </w:pPr>
            <w:r>
              <w:rPr>
                <w:b/>
                <w:sz w:val="19"/>
              </w:rPr>
              <w:t>Extrinsic motivation</w:t>
            </w:r>
          </w:p>
        </w:tc>
        <w:tc>
          <w:tcPr>
            <w:tcW w:type="dxa" w:w="3988"/>
          </w:tcPr>
          <w:p>
            <w:pPr>
              <w:spacing w:before="0" w:after="0"/>
            </w:pPr>
            <w:r>
              <w:rPr>
                <w:sz w:val="19"/>
              </w:rPr>
              <w:t>Doing something for a reward from outside or to avoid a penalty, such as a point, a prize, a rank or a broken streak. It can push someone hard, and it tends to fade when the reward goes away.</w:t>
            </w:r>
          </w:p>
        </w:tc>
        <w:tc>
          <w:tcPr>
            <w:tcW w:type="dxa" w:w="2299"/>
          </w:tcPr>
          <w:p>
            <w:pPr>
              <w:spacing w:before="0" w:after="0"/>
            </w:pPr>
            <w:r>
              <w:rPr>
                <w:sz w:val="19"/>
              </w:rPr>
              <w:t>A learner studies only in the month a prize is offered.</w:t>
            </w:r>
          </w:p>
        </w:tc>
        <w:tc>
          <w:tcPr>
            <w:tcW w:type="dxa" w:w="1046"/>
          </w:tcPr>
          <w:p>
            <w:pPr>
              <w:spacing w:before="0" w:after="0"/>
            </w:pPr>
            <w:r>
              <w:rPr>
                <w:sz w:val="19"/>
              </w:rPr>
              <w:t>Materi A2</w:t>
            </w:r>
          </w:p>
        </w:tc>
      </w:tr>
      <w:tr>
        <w:trPr>
          <w:cantSplit/>
        </w:trPr>
        <w:tc>
          <w:tcPr>
            <w:tcW w:type="dxa" w:w="2305"/>
          </w:tcPr>
          <w:p>
            <w:pPr>
              <w:spacing w:before="0" w:after="0"/>
            </w:pPr>
            <w:r>
              <w:rPr>
                <w:b/>
                <w:sz w:val="19"/>
              </w:rPr>
              <w:t>Feedback (in an interface)</w:t>
            </w:r>
          </w:p>
        </w:tc>
        <w:tc>
          <w:tcPr>
            <w:tcW w:type="dxa" w:w="3988"/>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299"/>
          </w:tcPr>
          <w:p>
            <w:pPr>
              <w:spacing w:before="0" w:after="0"/>
            </w:pPr>
            <w:r>
              <w:rPr>
                <w:sz w:val="19"/>
              </w:rPr>
              <w:t>—</w:t>
            </w:r>
          </w:p>
        </w:tc>
        <w:tc>
          <w:tcPr>
            <w:tcW w:type="dxa" w:w="1046"/>
          </w:tcPr>
          <w:p>
            <w:pPr>
              <w:spacing w:before="0" w:after="0"/>
            </w:pPr>
            <w:r>
              <w:rPr>
                <w:sz w:val="19"/>
              </w:rPr>
              <w:t>Nielsen 1994</w:t>
            </w:r>
          </w:p>
        </w:tc>
      </w:tr>
      <w:tr>
        <w:trPr>
          <w:cantSplit/>
        </w:trPr>
        <w:tc>
          <w:tcPr>
            <w:tcW w:type="dxa" w:w="2305"/>
          </w:tcPr>
          <w:p>
            <w:pPr>
              <w:spacing w:before="0" w:after="0"/>
            </w:pPr>
            <w:r>
              <w:rPr>
                <w:b/>
                <w:sz w:val="19"/>
              </w:rPr>
              <w:t>Focus indicator</w:t>
            </w:r>
          </w:p>
        </w:tc>
        <w:tc>
          <w:tcPr>
            <w:tcW w:type="dxa" w:w="3988"/>
          </w:tcPr>
          <w:p>
            <w:pPr>
              <w:spacing w:before="0" w:after="0"/>
            </w:pPr>
            <w:r>
              <w:rPr>
                <w:sz w:val="19"/>
              </w:rPr>
              <w:t>The outline or highlight that shows which element on a page is selected when someone moves with the keyboard. Without it, a keyboard user cannot tell where they are.</w:t>
            </w:r>
          </w:p>
        </w:tc>
        <w:tc>
          <w:tcPr>
            <w:tcW w:type="dxa" w:w="2299"/>
          </w:tcPr>
          <w:p>
            <w:pPr>
              <w:spacing w:before="0" w:after="0"/>
            </w:pPr>
            <w:r>
              <w:rPr>
                <w:sz w:val="19"/>
              </w:rPr>
              <w:t>A dark outline around the “Continue” button when Tab reaches it.</w:t>
            </w:r>
          </w:p>
        </w:tc>
        <w:tc>
          <w:tcPr>
            <w:tcW w:type="dxa" w:w="1046"/>
          </w:tcPr>
          <w:p>
            <w:pPr>
              <w:spacing w:before="0" w:after="0"/>
            </w:pPr>
            <w:r>
              <w:rPr>
                <w:sz w:val="19"/>
              </w:rPr>
              <w:t>Materi A3</w:t>
            </w:r>
          </w:p>
        </w:tc>
      </w:tr>
      <w:tr>
        <w:trPr>
          <w:cantSplit/>
        </w:trPr>
        <w:tc>
          <w:tcPr>
            <w:tcW w:type="dxa" w:w="2305"/>
          </w:tcPr>
          <w:p>
            <w:pPr>
              <w:spacing w:before="0" w:after="0"/>
            </w:pPr>
            <w:r>
              <w:rPr>
                <w:b/>
                <w:sz w:val="19"/>
              </w:rPr>
              <w:t>Fogg Behavior Model</w:t>
            </w:r>
          </w:p>
        </w:tc>
        <w:tc>
          <w:tcPr>
            <w:tcW w:type="dxa" w:w="3988"/>
          </w:tcPr>
          <w:p>
            <w:pPr>
              <w:spacing w:before="0" w:after="0"/>
            </w:pPr>
            <w:r>
              <w:rPr>
                <w:sz w:val="19"/>
              </w:rPr>
              <w:t>A model that says a behaviour happens when motivation, ability and a prompt come together at the same moment. Raising motivation alone does not help if the step is hard or nobody prompts it.</w:t>
            </w:r>
          </w:p>
        </w:tc>
        <w:tc>
          <w:tcPr>
            <w:tcW w:type="dxa" w:w="2299"/>
          </w:tcPr>
          <w:p>
            <w:pPr>
              <w:spacing w:before="0" w:after="0"/>
            </w:pPr>
            <w:r>
              <w:rPr>
                <w:sz w:val="19"/>
              </w:rPr>
              <w:t>A reminder (prompt) that opens a three-minute task (ability) for a learner who wants to finish (motivation).</w:t>
            </w:r>
          </w:p>
        </w:tc>
        <w:tc>
          <w:tcPr>
            <w:tcW w:type="dxa" w:w="1046"/>
          </w:tcPr>
          <w:p>
            <w:pPr>
              <w:spacing w:before="0" w:after="0"/>
            </w:pPr>
            <w:r>
              <w:rPr>
                <w:sz w:val="19"/>
              </w:rPr>
              <w:t>Fogg 2009</w:t>
            </w:r>
          </w:p>
        </w:tc>
      </w:tr>
      <w:tr>
        <w:trPr>
          <w:cantSplit/>
        </w:trPr>
        <w:tc>
          <w:tcPr>
            <w:tcW w:type="dxa" w:w="2305"/>
          </w:tcPr>
          <w:p>
            <w:pPr>
              <w:spacing w:before="0" w:after="0"/>
            </w:pPr>
            <w:r>
              <w:rPr>
                <w:b/>
                <w:sz w:val="19"/>
              </w:rPr>
              <w:t>Game mechanic</w:t>
            </w:r>
          </w:p>
        </w:tc>
        <w:tc>
          <w:tcPr>
            <w:tcW w:type="dxa" w:w="3988"/>
          </w:tcPr>
          <w:p>
            <w:pPr>
              <w:spacing w:before="0" w:after="0"/>
            </w:pPr>
            <w:r>
              <w:rPr>
                <w:sz w:val="19"/>
              </w:rPr>
              <w:t>One building block taken from games and used in a platform: points, a badge, a level, a leaderboard, a choice. A mechanic is a tool, and it only helps when it serves a learning objective.</w:t>
            </w:r>
          </w:p>
        </w:tc>
        <w:tc>
          <w:tcPr>
            <w:tcW w:type="dxa" w:w="2299"/>
          </w:tcPr>
          <w:p>
            <w:pPr>
              <w:spacing w:before="0" w:after="0"/>
            </w:pPr>
            <w:r>
              <w:rPr>
                <w:sz w:val="19"/>
              </w:rPr>
              <w:t>A bar of objectives mastered is a mechanic that serves the objective “apply the method at work”.</w:t>
            </w:r>
          </w:p>
        </w:tc>
        <w:tc>
          <w:tcPr>
            <w:tcW w:type="dxa" w:w="1046"/>
          </w:tcPr>
          <w:p>
            <w:pPr>
              <w:spacing w:before="0" w:after="0"/>
            </w:pPr>
            <w:r>
              <w:rPr>
                <w:sz w:val="19"/>
              </w:rPr>
              <w:t>Materi B1</w:t>
            </w:r>
          </w:p>
        </w:tc>
      </w:tr>
      <w:tr>
        <w:trPr>
          <w:cantSplit/>
        </w:trPr>
        <w:tc>
          <w:tcPr>
            <w:tcW w:type="dxa" w:w="2305"/>
          </w:tcPr>
          <w:p>
            <w:pPr>
              <w:spacing w:before="0" w:after="0"/>
            </w:pPr>
            <w:r>
              <w:rPr>
                <w:b/>
                <w:sz w:val="19"/>
              </w:rPr>
              <w:t>Gamification</w:t>
            </w:r>
          </w:p>
        </w:tc>
        <w:tc>
          <w:tcPr>
            <w:tcW w:type="dxa" w:w="3988"/>
          </w:tcPr>
          <w:p>
            <w:pPr>
              <w:spacing w:before="0" w:after="0"/>
            </w:pPr>
            <w:r>
              <w:rPr>
                <w:sz w:val="19"/>
              </w:rPr>
              <w:t>Using elements from games, such as points, badges, levels or rankings, in something that is not a game. Whether it helps depends on whether the learner wanted the result anyway.</w:t>
            </w:r>
          </w:p>
        </w:tc>
        <w:tc>
          <w:tcPr>
            <w:tcW w:type="dxa" w:w="2299"/>
          </w:tcPr>
          <w:p>
            <w:pPr>
              <w:spacing w:before="0" w:after="0"/>
            </w:pPr>
            <w:r>
              <w:rPr>
                <w:sz w:val="19"/>
              </w:rPr>
              <w:t>A badge after every lesson, or a ranking of all learners.</w:t>
            </w:r>
          </w:p>
        </w:tc>
        <w:tc>
          <w:tcPr>
            <w:tcW w:type="dxa" w:w="1046"/>
          </w:tcPr>
          <w:p>
            <w:pPr>
              <w:spacing w:before="0" w:after="0"/>
            </w:pPr>
            <w:r>
              <w:rPr>
                <w:sz w:val="19"/>
              </w:rPr>
              <w:t>—</w:t>
            </w:r>
          </w:p>
        </w:tc>
      </w:tr>
      <w:tr>
        <w:trPr>
          <w:cantSplit/>
        </w:trPr>
        <w:tc>
          <w:tcPr>
            <w:tcW w:type="dxa" w:w="2305"/>
          </w:tcPr>
          <w:p>
            <w:pPr>
              <w:spacing w:before="0" w:after="0"/>
            </w:pPr>
            <w:r>
              <w:rPr>
                <w:b/>
                <w:sz w:val="19"/>
              </w:rPr>
              <w:t>Intrinsic and extrinsic motivation</w:t>
            </w:r>
          </w:p>
        </w:tc>
        <w:tc>
          <w:tcPr>
            <w:tcW w:type="dxa" w:w="3988"/>
          </w:tcPr>
          <w:p>
            <w:pPr>
              <w:spacing w:before="0" w:after="0"/>
            </w:pPr>
            <w:r>
              <w:rPr>
                <w:sz w:val="19"/>
              </w:rPr>
              <w:t>Intrinsic motivation comes from the activity itself: interest, curiosity, the wish to get better. Extrinsic motivation comes from outside: points, money, a deadline, a certificate. Both exist; designs differ in which they lean on.</w:t>
            </w:r>
          </w:p>
        </w:tc>
        <w:tc>
          <w:tcPr>
            <w:tcW w:type="dxa" w:w="2299"/>
          </w:tcPr>
          <w:p>
            <w:pPr>
              <w:spacing w:before="0" w:after="0"/>
            </w:pPr>
            <w:r>
              <w:rPr>
                <w:sz w:val="19"/>
              </w:rPr>
              <w:t>Studying contracts because you want to understand them (intrinsic) or to get the certificate (extrinsic).</w:t>
            </w:r>
          </w:p>
        </w:tc>
        <w:tc>
          <w:tcPr>
            <w:tcW w:type="dxa" w:w="1046"/>
          </w:tcPr>
          <w:p>
            <w:pPr>
              <w:spacing w:before="0" w:after="0"/>
            </w:pPr>
            <w:r>
              <w:rPr>
                <w:sz w:val="19"/>
              </w:rPr>
              <w:t>Ryan &amp; Deci 2000</w:t>
            </w:r>
          </w:p>
        </w:tc>
      </w:tr>
      <w:tr>
        <w:trPr>
          <w:cantSplit/>
        </w:trPr>
        <w:tc>
          <w:tcPr>
            <w:tcW w:type="dxa" w:w="2305"/>
          </w:tcPr>
          <w:p>
            <w:pPr>
              <w:spacing w:before="0" w:after="0"/>
            </w:pPr>
            <w:r>
              <w:rPr>
                <w:b/>
                <w:sz w:val="19"/>
              </w:rPr>
              <w:t>KPI (key performance indicator)</w:t>
            </w:r>
          </w:p>
        </w:tc>
        <w:tc>
          <w:tcPr>
            <w:tcW w:type="dxa" w:w="3988"/>
          </w:tcPr>
          <w:p>
            <w:pPr>
              <w:spacing w:before="0" w:after="0"/>
            </w:pPr>
            <w:r>
              <w:rPr>
                <w:sz w:val="19"/>
              </w:rPr>
              <w:t>A number a team agrees to watch to judge whether something works, such as completion rate or time to finish a lesson. A good KPI has a baseline and a target.</w:t>
            </w:r>
          </w:p>
        </w:tc>
        <w:tc>
          <w:tcPr>
            <w:tcW w:type="dxa" w:w="2299"/>
          </w:tcPr>
          <w:p>
            <w:pPr>
              <w:spacing w:before="0" w:after="0"/>
            </w:pPr>
            <w:r>
              <w:rPr>
                <w:sz w:val="19"/>
              </w:rPr>
              <w:t>Completion rate of the first course: 58% today, goal 65% in six months.</w:t>
            </w:r>
          </w:p>
        </w:tc>
        <w:tc>
          <w:tcPr>
            <w:tcW w:type="dxa" w:w="1046"/>
          </w:tcPr>
          <w:p>
            <w:pPr>
              <w:spacing w:before="0" w:after="0"/>
            </w:pPr>
            <w:r>
              <w:rPr>
                <w:sz w:val="19"/>
              </w:rPr>
              <w:t>—</w:t>
            </w:r>
          </w:p>
        </w:tc>
      </w:tr>
      <w:tr>
        <w:trPr>
          <w:cantSplit/>
        </w:trPr>
        <w:tc>
          <w:tcPr>
            <w:tcW w:type="dxa" w:w="2305"/>
          </w:tcPr>
          <w:p>
            <w:pPr>
              <w:spacing w:before="0" w:after="0"/>
            </w:pPr>
            <w:r>
              <w:rPr>
                <w:b/>
                <w:sz w:val="19"/>
              </w:rPr>
              <w:t>Leaderboard</w:t>
            </w:r>
          </w:p>
        </w:tc>
        <w:tc>
          <w:tcPr>
            <w:tcW w:type="dxa" w:w="3988"/>
          </w:tcPr>
          <w:p>
            <w:pPr>
              <w:spacing w:before="0" w:after="0"/>
            </w:pPr>
            <w:r>
              <w:rPr>
                <w:sz w:val="19"/>
              </w:rPr>
              <w:t>A ranking of learners by points or activity. It rewards those who are already active and can discourage those at the bottom.</w:t>
            </w:r>
          </w:p>
        </w:tc>
        <w:tc>
          <w:tcPr>
            <w:tcW w:type="dxa" w:w="2299"/>
          </w:tcPr>
          <w:p>
            <w:pPr>
              <w:spacing w:before="0" w:after="0"/>
            </w:pPr>
            <w:r>
              <w:rPr>
                <w:sz w:val="19"/>
              </w:rPr>
              <w:t>A list of the ten most active learners this week.</w:t>
            </w:r>
          </w:p>
        </w:tc>
        <w:tc>
          <w:tcPr>
            <w:tcW w:type="dxa" w:w="1046"/>
          </w:tcPr>
          <w:p>
            <w:pPr>
              <w:spacing w:before="0" w:after="0"/>
            </w:pPr>
            <w:r>
              <w:rPr>
                <w:sz w:val="19"/>
              </w:rPr>
              <w:t>—</w:t>
            </w:r>
          </w:p>
        </w:tc>
      </w:tr>
      <w:tr>
        <w:trPr>
          <w:cantSplit/>
        </w:trPr>
        <w:tc>
          <w:tcPr>
            <w:tcW w:type="dxa" w:w="2305"/>
          </w:tcPr>
          <w:p>
            <w:pPr>
              <w:spacing w:before="0" w:after="0"/>
            </w:pPr>
            <w:r>
              <w:rPr>
                <w:b/>
                <w:sz w:val="19"/>
              </w:rPr>
              <w:t>Learning objective</w:t>
            </w:r>
          </w:p>
        </w:tc>
        <w:tc>
          <w:tcPr>
            <w:tcW w:type="dxa" w:w="3988"/>
          </w:tcPr>
          <w:p>
            <w:pPr>
              <w:spacing w:before="0" w:after="0"/>
            </w:pPr>
            <w:r>
              <w:rPr>
                <w:sz w:val="19"/>
              </w:rPr>
              <w:t>A clear statement of what learners should be able to do after a lesson or course. It is the thing a game element should serve. Without one, an element is only decoration.</w:t>
            </w:r>
          </w:p>
        </w:tc>
        <w:tc>
          <w:tcPr>
            <w:tcW w:type="dxa" w:w="2299"/>
          </w:tcPr>
          <w:p>
            <w:pPr>
              <w:spacing w:before="0" w:after="0"/>
            </w:pPr>
            <w:r>
              <w:rPr>
                <w:sz w:val="19"/>
              </w:rPr>
              <w:t>“After the unit, the learner can name the first offer in a negotiation.”</w:t>
            </w:r>
          </w:p>
        </w:tc>
        <w:tc>
          <w:tcPr>
            <w:tcW w:type="dxa" w:w="1046"/>
          </w:tcPr>
          <w:p>
            <w:pPr>
              <w:spacing w:before="0" w:after="0"/>
            </w:pPr>
            <w:r>
              <w:rPr>
                <w:sz w:val="19"/>
              </w:rPr>
              <w:t>Materi B1</w:t>
            </w:r>
          </w:p>
        </w:tc>
      </w:tr>
      <w:tr>
        <w:trPr>
          <w:cantSplit/>
        </w:trPr>
        <w:tc>
          <w:tcPr>
            <w:tcW w:type="dxa" w:w="2305"/>
          </w:tcPr>
          <w:p>
            <w:pPr>
              <w:spacing w:before="0" w:after="0"/>
            </w:pPr>
            <w:r>
              <w:rPr>
                <w:b/>
                <w:sz w:val="19"/>
              </w:rPr>
              <w:t>Loss aversion</w:t>
            </w:r>
          </w:p>
        </w:tc>
        <w:tc>
          <w:tcPr>
            <w:tcW w:type="dxa" w:w="3988"/>
          </w:tcPr>
          <w:p>
            <w:pPr>
              <w:spacing w:before="0" w:after="0"/>
            </w:pPr>
            <w:r>
              <w:rPr>
                <w:sz w:val="19"/>
              </w:rPr>
              <w:t>People feel a loss more strongly than a gain of the same size. A streak that breaks, or points that are taken away, use this feeling to bring people back. It works and it creates pressure and worry.</w:t>
            </w:r>
          </w:p>
        </w:tc>
        <w:tc>
          <w:tcPr>
            <w:tcW w:type="dxa" w:w="2299"/>
          </w:tcPr>
          <w:p>
            <w:pPr>
              <w:spacing w:before="0" w:after="0"/>
            </w:pPr>
            <w:r>
              <w:rPr>
                <w:sz w:val="19"/>
              </w:rPr>
              <w:t>Losing a 6-day streak hurts more than the pleasure of day 7.</w:t>
            </w:r>
          </w:p>
        </w:tc>
        <w:tc>
          <w:tcPr>
            <w:tcW w:type="dxa" w:w="1046"/>
          </w:tcPr>
          <w:p>
            <w:pPr>
              <w:spacing w:before="0" w:after="0"/>
            </w:pPr>
            <w:r>
              <w:rPr>
                <w:sz w:val="19"/>
              </w:rPr>
              <w:t>Materi B2</w:t>
            </w:r>
          </w:p>
        </w:tc>
      </w:tr>
      <w:tr>
        <w:trPr>
          <w:cantSplit/>
        </w:trPr>
        <w:tc>
          <w:tcPr>
            <w:tcW w:type="dxa" w:w="2305"/>
          </w:tcPr>
          <w:p>
            <w:pPr>
              <w:spacing w:before="0" w:after="0"/>
            </w:pPr>
            <w:r>
              <w:rPr>
                <w:b/>
                <w:sz w:val="19"/>
              </w:rPr>
              <w:t>Perverse incentive</w:t>
            </w:r>
          </w:p>
        </w:tc>
        <w:tc>
          <w:tcPr>
            <w:tcW w:type="dxa" w:w="3988"/>
          </w:tcPr>
          <w:p>
            <w:pPr>
              <w:spacing w:before="0" w:after="0"/>
            </w:pPr>
            <w:r>
              <w:rPr>
                <w:sz w:val="19"/>
              </w:rPr>
              <w:t>An incentive that produces the opposite of what was intended: learners collect points by clicking quickly through lessons instead of learning.</w:t>
            </w:r>
          </w:p>
        </w:tc>
        <w:tc>
          <w:tcPr>
            <w:tcW w:type="dxa" w:w="2299"/>
          </w:tcPr>
          <w:p>
            <w:pPr>
              <w:spacing w:before="0" w:after="0"/>
            </w:pPr>
            <w:r>
              <w:rPr>
                <w:sz w:val="19"/>
              </w:rPr>
              <w:t>A badge for opening 10 lessons leads to opening lessons without reading them.</w:t>
            </w:r>
          </w:p>
        </w:tc>
        <w:tc>
          <w:tcPr>
            <w:tcW w:type="dxa" w:w="1046"/>
          </w:tcPr>
          <w:p>
            <w:pPr>
              <w:spacing w:before="0" w:after="0"/>
            </w:pPr>
            <w:r>
              <w:rPr>
                <w:sz w:val="19"/>
              </w:rPr>
              <w:t>—</w:t>
            </w:r>
          </w:p>
        </w:tc>
      </w:tr>
      <w:tr>
        <w:trPr>
          <w:cantSplit/>
        </w:trPr>
        <w:tc>
          <w:tcPr>
            <w:tcW w:type="dxa" w:w="2305"/>
          </w:tcPr>
          <w:p>
            <w:pPr>
              <w:spacing w:before="0" w:after="0"/>
            </w:pPr>
            <w:r>
              <w:rPr>
                <w:b/>
                <w:sz w:val="19"/>
              </w:rPr>
              <w:t>Progress indicator</w:t>
            </w:r>
          </w:p>
        </w:tc>
        <w:tc>
          <w:tcPr>
            <w:tcW w:type="dxa" w:w="3988"/>
          </w:tcPr>
          <w:p>
            <w:pPr>
              <w:spacing w:before="0" w:after="0"/>
            </w:pPr>
            <w:r>
              <w:rPr>
                <w:sz w:val="19"/>
              </w:rPr>
              <w:t>Something on screen that shows how far along the learner is, for example a bar and “3 of 8 lessons done”. It answers “where am I, and how much is left?”.</w:t>
            </w:r>
          </w:p>
        </w:tc>
        <w:tc>
          <w:tcPr>
            <w:tcW w:type="dxa" w:w="2299"/>
          </w:tcPr>
          <w:p>
            <w:pPr>
              <w:spacing w:before="0" w:after="0"/>
            </w:pPr>
            <w:r>
              <w:rPr>
                <w:sz w:val="19"/>
              </w:rPr>
              <w:t>—</w:t>
            </w:r>
          </w:p>
        </w:tc>
        <w:tc>
          <w:tcPr>
            <w:tcW w:type="dxa" w:w="1046"/>
          </w:tcPr>
          <w:p>
            <w:pPr>
              <w:spacing w:before="0" w:after="0"/>
            </w:pPr>
            <w:r>
              <w:rPr>
                <w:sz w:val="19"/>
              </w:rPr>
              <w:t>—</w:t>
            </w:r>
          </w:p>
        </w:tc>
      </w:tr>
      <w:tr>
        <w:trPr>
          <w:cantSplit/>
        </w:trPr>
        <w:tc>
          <w:tcPr>
            <w:tcW w:type="dxa" w:w="2305"/>
          </w:tcPr>
          <w:p>
            <w:pPr>
              <w:spacing w:before="0" w:after="0"/>
            </w:pPr>
            <w:r>
              <w:rPr>
                <w:b/>
                <w:sz w:val="19"/>
              </w:rPr>
              <w:t>Retention</w:t>
            </w:r>
          </w:p>
        </w:tc>
        <w:tc>
          <w:tcPr>
            <w:tcW w:type="dxa" w:w="3988"/>
          </w:tcPr>
          <w:p>
            <w:pPr>
              <w:spacing w:before="0" w:after="0"/>
            </w:pPr>
            <w:r>
              <w:rPr>
                <w:sz w:val="19"/>
              </w:rPr>
              <w:t>How many learners come back after the first time, for the next lesson, the next course or the next year. A platform with good retention keeps its learners.</w:t>
            </w:r>
          </w:p>
        </w:tc>
        <w:tc>
          <w:tcPr>
            <w:tcW w:type="dxa" w:w="2299"/>
          </w:tcPr>
          <w:p>
            <w:pPr>
              <w:spacing w:before="0" w:after="0"/>
            </w:pPr>
            <w:r>
              <w:rPr>
                <w:sz w:val="19"/>
              </w:rPr>
              <w:t>—</w:t>
            </w:r>
          </w:p>
        </w:tc>
        <w:tc>
          <w:tcPr>
            <w:tcW w:type="dxa" w:w="1046"/>
          </w:tcPr>
          <w:p>
            <w:pPr>
              <w:spacing w:before="0" w:after="0"/>
            </w:pPr>
            <w:r>
              <w:rPr>
                <w:sz w:val="19"/>
              </w:rPr>
              <w:t>—</w:t>
            </w:r>
          </w:p>
        </w:tc>
      </w:tr>
      <w:tr>
        <w:trPr>
          <w:cantSplit/>
        </w:trPr>
        <w:tc>
          <w:tcPr>
            <w:tcW w:type="dxa" w:w="2305"/>
          </w:tcPr>
          <w:p>
            <w:pPr>
              <w:spacing w:before="0" w:after="0"/>
            </w:pPr>
            <w:r>
              <w:rPr>
                <w:b/>
                <w:sz w:val="19"/>
              </w:rPr>
              <w:t>Self-Determination Theory (SDT)</w:t>
            </w:r>
          </w:p>
        </w:tc>
        <w:tc>
          <w:tcPr>
            <w:tcW w:type="dxa" w:w="3988"/>
          </w:tcPr>
          <w:p>
            <w:pPr>
              <w:spacing w:before="0" w:after="0"/>
            </w:pPr>
            <w:r>
              <w:rPr>
                <w:sz w:val="19"/>
              </w:rPr>
              <w:t>A theory of motivation by Deci and Ryan. It says that people stay motivated when three needs are met: autonomy (I choose), competence (I can see I am getting better) and relatedness (I belong).</w:t>
            </w:r>
          </w:p>
        </w:tc>
        <w:tc>
          <w:tcPr>
            <w:tcW w:type="dxa" w:w="2299"/>
          </w:tcPr>
          <w:p>
            <w:pPr>
              <w:spacing w:before="0" w:after="0"/>
            </w:pPr>
            <w:r>
              <w:rPr>
                <w:sz w:val="19"/>
              </w:rPr>
              <w:t>A learner can pick the order of units (autonomy), sees skills gained (competence) and a study group (relatedness).</w:t>
            </w:r>
          </w:p>
        </w:tc>
        <w:tc>
          <w:tcPr>
            <w:tcW w:type="dxa" w:w="1046"/>
          </w:tcPr>
          <w:p>
            <w:pPr>
              <w:spacing w:before="0" w:after="0"/>
            </w:pPr>
            <w:r>
              <w:rPr>
                <w:sz w:val="19"/>
              </w:rPr>
              <w:t>Ryan &amp; Deci 2000</w:t>
            </w:r>
          </w:p>
        </w:tc>
      </w:tr>
      <w:tr>
        <w:trPr>
          <w:cantSplit/>
        </w:trPr>
        <w:tc>
          <w:tcPr>
            <w:tcW w:type="dxa" w:w="2305"/>
          </w:tcPr>
          <w:p>
            <w:pPr>
              <w:spacing w:before="0" w:after="0"/>
            </w:pPr>
            <w:r>
              <w:rPr>
                <w:b/>
                <w:sz w:val="19"/>
              </w:rPr>
              <w:t>Streak</w:t>
            </w:r>
          </w:p>
        </w:tc>
        <w:tc>
          <w:tcPr>
            <w:tcW w:type="dxa" w:w="3988"/>
          </w:tcPr>
          <w:p>
            <w:pPr>
              <w:spacing w:before="0" w:after="0"/>
            </w:pPr>
            <w:r>
              <w:rPr>
                <w:sz w:val="19"/>
              </w:rPr>
              <w:t>A count of days in a row on which a learner did something. A loss message (“You will lose your streak”) turns it into pressure.</w:t>
            </w:r>
          </w:p>
        </w:tc>
        <w:tc>
          <w:tcPr>
            <w:tcW w:type="dxa" w:w="2299"/>
          </w:tcPr>
          <w:p>
            <w:pPr>
              <w:spacing w:before="0" w:after="0"/>
            </w:pPr>
            <w:r>
              <w:rPr>
                <w:sz w:val="19"/>
              </w:rPr>
              <w:t>A flame icon with “12 days”.</w:t>
            </w:r>
          </w:p>
        </w:tc>
        <w:tc>
          <w:tcPr>
            <w:tcW w:type="dxa" w:w="1046"/>
          </w:tcPr>
          <w:p>
            <w:pPr>
              <w:spacing w:before="0" w:after="0"/>
            </w:pPr>
            <w:r>
              <w:rPr>
                <w:sz w:val="19"/>
              </w:rPr>
              <w:t>—</w:t>
            </w:r>
          </w:p>
        </w:tc>
      </w:tr>
      <w:tr>
        <w:trPr>
          <w:cantSplit/>
        </w:trPr>
        <w:tc>
          <w:tcPr>
            <w:tcW w:type="dxa" w:w="2305"/>
          </w:tcPr>
          <w:p>
            <w:pPr>
              <w:spacing w:before="0" w:after="0"/>
            </w:pPr>
            <w:r>
              <w:rPr>
                <w:b/>
                <w:sz w:val="19"/>
              </w:rPr>
              <w:t>Transparency</w:t>
            </w:r>
          </w:p>
        </w:tc>
        <w:tc>
          <w:tcPr>
            <w:tcW w:type="dxa" w:w="3988"/>
          </w:tcPr>
          <w:p>
            <w:pPr>
              <w:spacing w:before="0" w:after="0"/>
            </w:pPr>
            <w:r>
              <w:rPr>
                <w:sz w:val="19"/>
              </w:rPr>
              <w:t>That people can see what a system does and why. In an adaptive platform it means each change says what changed and for what reason, so the learner is not left guessing.</w:t>
            </w:r>
          </w:p>
        </w:tc>
        <w:tc>
          <w:tcPr>
            <w:tcW w:type="dxa" w:w="2299"/>
          </w:tcPr>
          <w:p>
            <w:pPr>
              <w:spacing w:before="0" w:after="0"/>
            </w:pPr>
            <w:r>
              <w:rPr>
                <w:sz w:val="19"/>
              </w:rPr>
              <w:t>“Difficulty lowered: you missed 3 of 4 questions on pricing.”</w:t>
            </w:r>
          </w:p>
        </w:tc>
        <w:tc>
          <w:tcPr>
            <w:tcW w:type="dxa" w:w="1046"/>
          </w:tcPr>
          <w:p>
            <w:pPr>
              <w:spacing w:before="0" w:after="0"/>
            </w:pPr>
            <w:r>
              <w:rPr>
                <w:sz w:val="19"/>
              </w:rPr>
              <w:t>Materi A1</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11</w:t>
            </w:r>
          </w:p>
        </w:tc>
        <w:tc>
          <w:tcPr>
            <w:tcW w:type="dxa" w:w="6632"/>
          </w:tcPr>
          <w:p>
            <w:pPr>
              <w:spacing w:before="0" w:after="0"/>
            </w:pPr>
            <w:r>
              <w:rPr>
                <w:sz w:val="20"/>
              </w:rPr>
              <w:t>https://aion-dl.vercel.app/day/11/</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11 · Task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GameLearn: UX Analysis and UX Strategy Memo</dc:title>
  <dc:subject>DAY 11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