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80"/>
      </w:pPr>
      <w:r>
        <w:rPr>
          <w:b/>
          <w:color w:val="556274"/>
          <w:sz w:val="17"/>
        </w:rPr>
        <w:t>HABMANN AUFSTIEGSAKADEMIE · DIGITAL LEARNING · EDUCATIONAL UX/UI DESIGN</w:t>
      </w:r>
    </w:p>
    <w:p>
      <w:pPr>
        <w:spacing w:before="0" w:after="40"/>
      </w:pPr>
      <w:r>
        <w:rPr>
          <w:b/>
          <w:color w:val="1750A8"/>
          <w:sz w:val="20"/>
        </w:rPr>
        <w:t>DAY 12 · TASK 1 AND TASK 2 · ROUTES 1 AND 2 · LEVELS 1 TO 3</w:t>
      </w:r>
    </w:p>
    <w:p>
      <w:pPr>
        <w:spacing w:before="0" w:after="80" w:line="240" w:lineRule="auto"/>
      </w:pPr>
      <w:r>
        <w:rPr>
          <w:b/>
          <w:sz w:val="52"/>
        </w:rPr>
        <w:t>AdaptLearn: UX Analysis and UX Strategy Memo</w:t>
      </w:r>
    </w:p>
    <w:p>
      <w:pPr>
        <w:spacing w:before="0" w:after="200"/>
      </w:pPr>
      <w:r>
        <w:rPr>
          <w:color w:val="556274"/>
          <w:sz w:val="26"/>
        </w:rPr>
        <w:t>Assess the adaptations, choose the measures as a team member, and decide as Chief Product &amp; UX Officer</w:t>
      </w: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AI notice · KI-Hinweis</w:t>
            </w:r>
          </w:p>
          <w:p>
            <w:pPr>
              <w:spacing w:before="0" w:after="100"/>
            </w:pPr>
            <w:r>
              <w:rPr/>
              <w:t>This document was produced with the help of an AI language model (Claude, Anthropic). The AI drafted the text and tables and drew the diagrams from code. The content was then read, corrected and approved by the reviewer named below, who is responsible for its accuracy. Every diagram carries an AI label on the image. Check figures and sources before you quote them.</w:t>
            </w:r>
          </w:p>
          <w:p>
            <w:pPr>
              <w:spacing w:before="0" w:after="100"/>
            </w:pPr>
            <w:r>
              <w:rPr>
                <w:i/>
              </w:rPr>
              <w:t>KI-Hinweis: Dieses Dokument wurde mit Unterstützung eines KI-Sprachmodells (Claude, Anthropic) erstellt. Texte und Tabellen wurden von der KI entworfen, die Abbildungen sind KI-generiert und am Bild gekennzeichnet. Die fachliche Prüfung und Freigabe erfolgte durch die unten genannte Person.</w:t>
            </w:r>
          </w:p>
        </w:tc>
      </w:tr>
    </w:tbl>
    <w:p>
      <w:pPr>
        <w:spacing w:before="0" w:after="80"/>
      </w:pP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70" w:type="dxa"/>
          <w:left w:w="120" w:type="dxa"/>
          <w:bottom w:w="70" w:type="dxa"/>
          <w:right w:w="120" w:type="dxa"/>
        </w:tblCellMar>
      </w:tblPr>
      <w:tblGrid>
        <w:gridCol w:w="2300"/>
        <w:gridCol w:w="7338"/>
      </w:tblGrid>
      <w:tr>
        <w:tc>
          <w:tcPr>
            <w:tcW w:type="dxa" w:w="2300"/>
            <w:shd w:val="clear" w:color="auto" w:fill="E6ECF4"/>
          </w:tcPr>
          <w:p>
            <w:pPr>
              <w:spacing w:before="0" w:after="0"/>
            </w:pPr>
            <w:r>
              <w:rPr>
                <w:b/>
                <w:color w:val="556274"/>
                <w:sz w:val="19"/>
              </w:rPr>
              <w:t>Day</w:t>
            </w:r>
          </w:p>
        </w:tc>
        <w:tc>
          <w:tcPr>
            <w:tcW w:type="dxa" w:w="7338"/>
          </w:tcPr>
          <w:p>
            <w:pPr>
              <w:spacing w:before="0" w:after="0"/>
            </w:pPr>
            <w:r>
              <w:rPr>
                <w:sz w:val="20"/>
              </w:rPr>
              <w:t>Day 12 · Module 5 (day 2 of 2): Adaptive learning systems, UX design patterns for personalised learning paths, practical project: prototype a gamified learning platform</w:t>
            </w:r>
          </w:p>
        </w:tc>
      </w:tr>
      <w:tr>
        <w:tc>
          <w:tcPr>
            <w:tcW w:type="dxa" w:w="2300"/>
            <w:shd w:val="clear" w:color="auto" w:fill="E6ECF4"/>
          </w:tcPr>
          <w:p>
            <w:pPr>
              <w:spacing w:before="0" w:after="0"/>
            </w:pPr>
            <w:r>
              <w:rPr>
                <w:b/>
                <w:color w:val="556274"/>
                <w:sz w:val="19"/>
              </w:rPr>
              <w:t>Document</w:t>
            </w:r>
          </w:p>
        </w:tc>
        <w:tc>
          <w:tcPr>
            <w:tcW w:type="dxa" w:w="7338"/>
          </w:tcPr>
          <w:p>
            <w:pPr>
              <w:spacing w:before="0" w:after="0"/>
            </w:pPr>
            <w:r>
              <w:rPr>
                <w:sz w:val="20"/>
              </w:rPr>
              <w:t>Task (worksheet with answer spaces). Task 1 (UX Analysis File) and Task 2 (UX Strategy Memo).</w:t>
            </w:r>
          </w:p>
        </w:tc>
      </w:tr>
      <w:tr>
        <w:tc>
          <w:tcPr>
            <w:tcW w:type="dxa" w:w="2300"/>
            <w:shd w:val="clear" w:color="auto" w:fill="E6ECF4"/>
          </w:tcPr>
          <w:p>
            <w:pPr>
              <w:spacing w:before="0" w:after="0"/>
            </w:pPr>
            <w:r>
              <w:rPr>
                <w:b/>
                <w:color w:val="556274"/>
                <w:sz w:val="19"/>
              </w:rPr>
              <w:t>Route and level</w:t>
            </w:r>
          </w:p>
        </w:tc>
        <w:tc>
          <w:tcPr>
            <w:tcW w:type="dxa" w:w="7338"/>
          </w:tcPr>
          <w:p>
            <w:pPr>
              <w:spacing w:before="0" w:after="0"/>
            </w:pPr>
            <w:r>
              <w:rPr>
                <w:sz w:val="20"/>
              </w:rPr>
              <w:t>Task 1 = Route 1, Levels 1 and 2 (draws on Materi A). Task 2 = Route 2, Level 3 (draws on Materi B).</w:t>
            </w:r>
          </w:p>
        </w:tc>
      </w:tr>
      <w:tr>
        <w:tc>
          <w:tcPr>
            <w:tcW w:type="dxa" w:w="2300"/>
            <w:shd w:val="clear" w:color="auto" w:fill="E6ECF4"/>
          </w:tcPr>
          <w:p>
            <w:pPr>
              <w:spacing w:before="0" w:after="0"/>
            </w:pPr>
            <w:r>
              <w:rPr>
                <w:b/>
                <w:color w:val="556274"/>
                <w:sz w:val="19"/>
              </w:rPr>
              <w:t>Time</w:t>
            </w:r>
          </w:p>
        </w:tc>
        <w:tc>
          <w:tcPr>
            <w:tcW w:type="dxa" w:w="7338"/>
          </w:tcPr>
          <w:p>
            <w:pPr>
              <w:spacing w:before="0" w:after="0"/>
            </w:pPr>
            <w:r>
              <w:rPr>
                <w:sz w:val="20"/>
              </w:rPr>
              <w:t>Task 1 Core about 30 min (all blocks about 50 min) · Task 2 Core about 20 min</w:t>
            </w:r>
          </w:p>
        </w:tc>
      </w:tr>
      <w:tr>
        <w:tc>
          <w:tcPr>
            <w:tcW w:type="dxa" w:w="2300"/>
            <w:shd w:val="clear" w:color="auto" w:fill="E6ECF4"/>
          </w:tcPr>
          <w:p>
            <w:pPr>
              <w:spacing w:before="0" w:after="0"/>
            </w:pPr>
            <w:r>
              <w:rPr>
                <w:b/>
                <w:color w:val="556274"/>
                <w:sz w:val="19"/>
              </w:rPr>
              <w:t>Playground (website)</w:t>
            </w:r>
          </w:p>
        </w:tc>
        <w:tc>
          <w:tcPr>
            <w:tcW w:type="dxa" w:w="7338"/>
          </w:tcPr>
          <w:p>
            <w:pPr>
              <w:spacing w:before="0" w:after="0"/>
            </w:pPr>
            <w:r>
              <w:rPr>
                <w:sz w:val="20"/>
              </w:rPr>
              <w:t>https://aion-dl.vercel.app/day/12/</w:t>
            </w:r>
          </w:p>
        </w:tc>
      </w:tr>
      <w:tr>
        <w:tc>
          <w:tcPr>
            <w:tcW w:type="dxa" w:w="2300"/>
            <w:shd w:val="clear" w:color="auto" w:fill="E6ECF4"/>
          </w:tcPr>
          <w:p>
            <w:pPr>
              <w:spacing w:before="0" w:after="0"/>
            </w:pPr>
            <w:r>
              <w:rPr>
                <w:b/>
                <w:color w:val="556274"/>
                <w:sz w:val="19"/>
              </w:rPr>
              <w:t>Case</w:t>
            </w:r>
          </w:p>
        </w:tc>
        <w:tc>
          <w:tcPr>
            <w:tcW w:type="dxa" w:w="7338"/>
          </w:tcPr>
          <w:p>
            <w:pPr>
              <w:spacing w:before="0" w:after="0"/>
            </w:pPr>
            <w:r>
              <w:rPr>
                <w:sz w:val="20"/>
              </w:rPr>
              <w:t>AdaptLearn, an ambitious but ineffective system</w:t>
            </w:r>
          </w:p>
        </w:tc>
      </w:tr>
      <w:tr>
        <w:tc>
          <w:tcPr>
            <w:tcW w:type="dxa" w:w="2300"/>
            <w:shd w:val="clear" w:color="auto" w:fill="E6ECF4"/>
          </w:tcPr>
          <w:p>
            <w:pPr>
              <w:spacing w:before="0" w:after="0"/>
            </w:pPr>
            <w:r>
              <w:rPr>
                <w:b/>
                <w:color w:val="556274"/>
                <w:sz w:val="19"/>
              </w:rPr>
              <w:t>Version</w:t>
            </w:r>
          </w:p>
        </w:tc>
        <w:tc>
          <w:tcPr>
            <w:tcW w:type="dxa" w:w="7338"/>
          </w:tcPr>
          <w:p>
            <w:pPr>
              <w:spacing w:before="0" w:after="0"/>
            </w:pPr>
            <w:r>
              <w:rPr>
                <w:sz w:val="20"/>
              </w:rPr>
              <w:t>1.1 · release date 14.10.2026</w:t>
            </w:r>
          </w:p>
        </w:tc>
      </w:tr>
      <w:tr>
        <w:tc>
          <w:tcPr>
            <w:tcW w:type="dxa" w:w="2300"/>
            <w:shd w:val="clear" w:color="auto" w:fill="E6ECF4"/>
          </w:tcPr>
          <w:p>
            <w:pPr>
              <w:spacing w:before="0" w:after="0"/>
            </w:pPr>
            <w:r>
              <w:rPr>
                <w:b/>
                <w:color w:val="556274"/>
                <w:sz w:val="19"/>
              </w:rPr>
              <w:t>Review and approval</w:t>
            </w:r>
          </w:p>
        </w:tc>
        <w:tc>
          <w:tcPr>
            <w:tcW w:type="dxa" w:w="7338"/>
          </w:tcPr>
          <w:p>
            <w:pPr>
              <w:spacing w:before="0" w:after="0"/>
            </w:pPr>
            <w:r>
              <w:rPr>
                <w:sz w:val="20"/>
              </w:rPr>
              <w:t>Muhammad Muchson, Mentor (subject-matter review and approval)</w:t>
            </w:r>
          </w:p>
        </w:tc>
      </w:tr>
    </w:tbl>
    <w:p>
      <w:pPr>
        <w:spacing w:after="80"/>
      </w:pPr>
    </w:p>
    <w:tbl>
      <w:tblPr>
        <w:tblW w:w="9598" w:type="dxa"/>
        <w:tblBorders>
          <w:top w:val="single" w:sz="4" w:space="0" w:color="D5DEE9"/>
          <w:left w:val="single" w:sz="4" w:space="0" w:color="D5DEE9"/>
          <w:bottom w:val="single" w:sz="4" w:space="0" w:color="D5DEE9"/>
          <w:right w:val="single" w:sz="4" w:space="0" w:color="D5DEE9"/>
        </w:tblBorders>
        <w:tblLayout w:type="fixed"/>
        <w:tblCellMar>
          <w:top w:w="90" w:type="dxa"/>
          <w:left w:w="160" w:type="dxa"/>
          <w:bottom w:w="90" w:type="dxa"/>
          <w:right w:w="160" w:type="dxa"/>
        </w:tblCellMar>
      </w:tblPr>
      <w:tblGrid>
        <w:gridCol w:w="9598"/>
      </w:tblGrid>
      <w:tr>
        <w:tc>
          <w:tcPr>
            <w:tcW w:type="dxa" w:w="9598"/>
            <w:tcBorders>
              <w:left w:val="single" w:sz="28" w:space="0" w:color="556274"/>
            </w:tcBorders>
            <w:shd w:val="clear" w:color="auto" w:fill="E6ECF4"/>
          </w:tcPr>
          <w:p>
            <w:pPr>
              <w:keepNext/>
              <w:spacing w:before="0" w:after="60"/>
            </w:pPr>
            <w:r>
              <w:rPr>
                <w:b/>
                <w:color w:val="556274"/>
                <w:sz w:val="18"/>
              </w:rPr>
              <w:t>ABOUT THIS DOCUMENT</w:t>
            </w:r>
          </w:p>
          <w:p>
            <w:pPr>
              <w:spacing w:before="0" w:after="100"/>
            </w:pPr>
            <w:r>
              <w:rPr>
                <w:b/>
              </w:rPr>
              <w:t>In class we also use the playground, the course website, as the place to practise and learn.</w:t>
            </w:r>
            <w:r>
              <w:rPr/>
              <w:t xml:space="preserve"> Its address is at the end of this document.</w:t>
            </w:r>
          </w:p>
          <w:p>
            <w:pPr>
              <w:spacing w:before="0" w:after="100"/>
            </w:pPr>
            <w:r>
              <w:rPr/>
              <w:t>This is the worksheet for Day 12. Read the case once, study the evidence printed in this document, and write your answers in the boxes and tables. You can work through it on paper or type into the document. Blocks marked Core are enough for a complete answer; blocks marked Optional deepen a skill and no Core block needs them. Every block names the cards of the Materi document it draws on. There are no answer keys here: in the judged parts a different choice with a clear reason is a good answer.</w:t>
            </w:r>
          </w:p>
        </w:tc>
      </w:tr>
    </w:tbl>
    <w:p>
      <w:pPr>
        <w:spacing w:before="0" w:after="80"/>
      </w:pPr>
    </w:p>
    <w:p>
      <w:r>
        <w:br w:type="page"/>
      </w:r>
    </w:p>
    <w:p/>
    <w:tbl>
      <w:tblPr>
        <w:tblW w:w="9598" w:type="dxa"/>
        <w:tblBorders>
          <w:top w:val="single" w:sz="4" w:space="0" w:color="D5DEE9"/>
          <w:left w:val="single" w:sz="4" w:space="0" w:color="D5DEE9"/>
          <w:bottom w:val="single" w:sz="4" w:space="0" w:color="D5DEE9"/>
          <w:right w:val="single" w:sz="4" w:space="0" w:color="D5DEE9"/>
        </w:tblBorders>
        <w:tblLayout w:type="fixed"/>
        <w:tblCellMar>
          <w:top w:w="90" w:type="dxa"/>
          <w:left w:w="160" w:type="dxa"/>
          <w:bottom w:w="90" w:type="dxa"/>
          <w:right w:w="160" w:type="dxa"/>
        </w:tblCellMar>
      </w:tblPr>
      <w:tblGrid>
        <w:gridCol w:w="9598"/>
      </w:tblGrid>
      <w:tr>
        <w:trPr>
          <w:cantSplit/>
        </w:trPr>
        <w:tc>
          <w:tcPr>
            <w:tcW w:type="dxa" w:w="9598"/>
            <w:tcBorders>
              <w:left w:val="single" w:sz="28" w:space="0" w:color="556274"/>
            </w:tcBorders>
            <w:shd w:val="clear" w:color="auto" w:fill="F3F6FA"/>
          </w:tcPr>
          <w:p>
            <w:pPr>
              <w:spacing w:before="0" w:after="60"/>
            </w:pPr>
            <w:r>
              <w:rPr>
                <w:b/>
                <w:color w:val="556274"/>
                <w:sz w:val="18"/>
              </w:rPr>
              <w:t>IN THIS DOCUMENT</w:t>
            </w:r>
          </w:p>
          <w:p>
            <w:pPr>
              <w:spacing w:before="0" w:after="20"/>
              <w:ind w:left="170"/>
            </w:pPr>
            <w:r>
              <w:rPr>
                <w:sz w:val="20"/>
              </w:rPr>
              <w:t>Lesson plan: ten teaching units (Ablaufplan)</w:t>
            </w:r>
          </w:p>
          <w:p>
            <w:pPr>
              <w:spacing w:before="0" w:after="20"/>
              <w:ind w:left="170"/>
            </w:pPr>
            <w:r>
              <w:rPr>
                <w:sz w:val="20"/>
              </w:rPr>
              <w:t>Case study and transfer project at a glance</w:t>
            </w:r>
          </w:p>
          <w:p>
            <w:pPr>
              <w:spacing w:before="0" w:after="20"/>
              <w:ind w:left="170"/>
            </w:pPr>
            <w:r>
              <w:rPr>
                <w:sz w:val="20"/>
              </w:rPr>
              <w:t>The case: AdaptLearn, an ambitious but ineffective system</w:t>
            </w:r>
          </w:p>
          <w:p>
            <w:pPr>
              <w:spacing w:before="0" w:after="20"/>
              <w:ind w:left="170"/>
            </w:pPr>
            <w:r>
              <w:rPr>
                <w:sz w:val="20"/>
              </w:rPr>
              <w:t>The evidence: four AdaptLearn screens and eight facts</w:t>
            </w:r>
          </w:p>
          <w:p>
            <w:pPr>
              <w:spacing w:before="0" w:after="20"/>
              <w:ind w:left="170"/>
            </w:pPr>
            <w:r>
              <w:rPr>
                <w:sz w:val="20"/>
              </w:rPr>
              <w:t>Block 1.1 · Eight elements: opaque, wrong basis or helpful? · OBJECTIVE + JUDGED · Core · about 13 min</w:t>
            </w:r>
          </w:p>
          <w:p>
            <w:pPr>
              <w:spacing w:before="0" w:after="20"/>
              <w:ind w:left="170"/>
            </w:pPr>
            <w:r>
              <w:rPr>
                <w:sz w:val="20"/>
              </w:rPr>
              <w:t>Block 1.2 · Strategic decision on adaptive learning: three options · OBJECTIVE + JUDGED · Optional · about 8 min</w:t>
            </w:r>
          </w:p>
          <w:p>
            <w:pPr>
              <w:spacing w:before="0" w:after="20"/>
              <w:ind w:left="170"/>
            </w:pPr>
            <w:r>
              <w:rPr>
                <w:sz w:val="20"/>
              </w:rPr>
              <w:t>Block 1.3 · Coaching reflection: using personalisation sensibly · REFLECTION · Optional · about 5 min</w:t>
            </w:r>
          </w:p>
          <w:p>
            <w:pPr>
              <w:spacing w:before="0" w:after="20"/>
              <w:ind w:left="170"/>
            </w:pPr>
            <w:r>
              <w:rPr>
                <w:sz w:val="20"/>
              </w:rPr>
              <w:t>Block 2.1 · Four problems · OBJECTIVE + JUDGED · Optional · about 7 min</w:t>
            </w:r>
          </w:p>
          <w:p>
            <w:pPr>
              <w:spacing w:before="0" w:after="20"/>
              <w:ind w:left="170"/>
            </w:pPr>
            <w:r>
              <w:rPr>
                <w:sz w:val="20"/>
              </w:rPr>
              <w:t>Block 2.2 · Four improvements, rated, ordered and justified · OBJECTIVE + JUDGED · Core · about 17 min</w:t>
            </w:r>
          </w:p>
          <w:p>
            <w:pPr>
              <w:spacing w:before="0" w:after="20"/>
              <w:ind w:left="170"/>
            </w:pPr>
            <w:r>
              <w:rPr>
                <w:sz w:val="20"/>
              </w:rPr>
              <w:t>The situation: AdaptLearn's Chief Product &amp; UX Officer</w:t>
            </w:r>
          </w:p>
          <w:p>
            <w:pPr>
              <w:spacing w:before="0" w:after="20"/>
              <w:ind w:left="170"/>
            </w:pPr>
            <w:r>
              <w:rPr>
                <w:sz w:val="20"/>
              </w:rPr>
              <w:t>Block 3.1 · The approach, the patterns, the concept sketch and gamification · JUDGED · Core · about 10 min</w:t>
            </w:r>
          </w:p>
          <w:p>
            <w:pPr>
              <w:spacing w:before="0" w:after="20"/>
              <w:ind w:left="170"/>
            </w:pPr>
            <w:r>
              <w:rPr>
                <w:sz w:val="20"/>
              </w:rPr>
              <w:t>Block 3.2 · Measures, risk, a decision under uncertainty, and what you give up · JUDGED · Core · about 10 min</w:t>
            </w:r>
          </w:p>
        </w:tc>
      </w:tr>
    </w:tbl>
    <w:p>
      <w:pPr>
        <w:pStyle w:val="Heading1"/>
        <w:pBdr>
          <w:bottom w:val="single" w:sz="8" w:space="2" w:color="17212E"/>
        </w:pBdr>
      </w:pPr>
      <w:r>
        <w:rPr/>
        <w:t>Day at a glance</w:t>
      </w:r>
    </w:p>
    <w:p>
      <w:pPr>
        <w:spacing w:before="0" w:after="100"/>
      </w:pPr>
      <w:r>
        <w:rPr/>
        <w:t xml:space="preserve">Day 12 has ten teaching units (UE). This document is the worksheet; it is used in UE2 to UE6 (Task 1) and UE8 to UE10 (Task 2). The day is built from three documents and the playground: </w:t>
      </w:r>
      <w:r>
        <w:rPr>
          <w:b/>
        </w:rPr>
        <w:t>Materi</w:t>
      </w:r>
      <w:r>
        <w:rPr/>
        <w:t xml:space="preserve"> (study material), </w:t>
      </w:r>
      <w:r>
        <w:rPr>
          <w:b/>
        </w:rPr>
        <w:t>Task</w:t>
      </w:r>
      <w:r>
        <w:rPr/>
        <w:t xml:space="preserve"> (worksheet) and </w:t>
      </w:r>
      <w:r>
        <w:rPr>
          <w:b/>
        </w:rPr>
        <w:t>Trainer</w:t>
      </w:r>
      <w:r>
        <w:rPr/>
        <w:t xml:space="preserve"> (coaching, feedback and model solutions), plus the course website.</w:t>
      </w:r>
    </w:p>
    <w:p>
      <w:pPr>
        <w:pStyle w:val="Heading2"/>
      </w:pPr>
      <w:r>
        <w:rPr/>
        <w:t>Lesson plan: ten teaching units (Ablaufplan)</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596"/>
        <w:gridCol w:w="596"/>
        <w:gridCol w:w="1810"/>
        <w:gridCol w:w="3293"/>
        <w:gridCol w:w="1499"/>
        <w:gridCol w:w="1844"/>
      </w:tblGrid>
      <w:tr>
        <w:trPr>
          <w:cantSplit/>
          <w:tblHeader/>
        </w:trPr>
        <w:tc>
          <w:tcPr>
            <w:tcW w:type="dxa" w:w="596"/>
            <w:shd w:val="clear" w:color="auto" w:fill="E6ECF4"/>
          </w:tcPr>
          <w:p>
            <w:pPr>
              <w:spacing w:before="0" w:after="0"/>
            </w:pPr>
            <w:r>
              <w:rPr>
                <w:b/>
                <w:sz w:val="19"/>
              </w:rPr>
              <w:t>UE</w:t>
            </w:r>
          </w:p>
        </w:tc>
        <w:tc>
          <w:tcPr>
            <w:tcW w:type="dxa" w:w="596"/>
            <w:shd w:val="clear" w:color="auto" w:fill="E6ECF4"/>
          </w:tcPr>
          <w:p>
            <w:pPr>
              <w:spacing w:before="0" w:after="0"/>
            </w:pPr>
            <w:r>
              <w:rPr>
                <w:b/>
                <w:sz w:val="19"/>
              </w:rPr>
              <w:t>Min</w:t>
            </w:r>
          </w:p>
        </w:tc>
        <w:tc>
          <w:tcPr>
            <w:tcW w:type="dxa" w:w="1810"/>
            <w:shd w:val="clear" w:color="auto" w:fill="E6ECF4"/>
          </w:tcPr>
          <w:p>
            <w:pPr>
              <w:spacing w:before="0" w:after="0"/>
            </w:pPr>
            <w:r>
              <w:rPr>
                <w:b/>
                <w:sz w:val="19"/>
              </w:rPr>
              <w:t>Plan item</w:t>
            </w:r>
          </w:p>
        </w:tc>
        <w:tc>
          <w:tcPr>
            <w:tcW w:type="dxa" w:w="3293"/>
            <w:shd w:val="clear" w:color="auto" w:fill="E6ECF4"/>
          </w:tcPr>
          <w:p>
            <w:pPr>
              <w:spacing w:before="0" w:after="0"/>
            </w:pPr>
            <w:r>
              <w:rPr>
                <w:b/>
                <w:sz w:val="19"/>
              </w:rPr>
              <w:t>What happens</w:t>
            </w:r>
          </w:p>
        </w:tc>
        <w:tc>
          <w:tcPr>
            <w:tcW w:type="dxa" w:w="1499"/>
            <w:shd w:val="clear" w:color="auto" w:fill="E6ECF4"/>
          </w:tcPr>
          <w:p>
            <w:pPr>
              <w:spacing w:before="0" w:after="0"/>
            </w:pPr>
            <w:r>
              <w:rPr>
                <w:b/>
                <w:sz w:val="19"/>
              </w:rPr>
              <w:t>Material</w:t>
            </w:r>
          </w:p>
        </w:tc>
        <w:tc>
          <w:tcPr>
            <w:tcW w:type="dxa" w:w="1844"/>
            <w:shd w:val="clear" w:color="auto" w:fill="E6ECF4"/>
          </w:tcPr>
          <w:p>
            <w:pPr>
              <w:spacing w:before="0" w:after="0"/>
            </w:pPr>
            <w:r>
              <w:rPr>
                <w:b/>
                <w:sz w:val="19"/>
              </w:rPr>
              <w:t>Format</w:t>
            </w:r>
          </w:p>
        </w:tc>
      </w:tr>
      <w:tr>
        <w:trPr>
          <w:cantSplit/>
        </w:trPr>
        <w:tc>
          <w:tcPr>
            <w:tcW w:type="dxa" w:w="596"/>
          </w:tcPr>
          <w:p>
            <w:pPr>
              <w:spacing w:before="0" w:after="0"/>
            </w:pPr>
            <w:r>
              <w:rPr>
                <w:b/>
                <w:sz w:val="19"/>
              </w:rPr>
              <w:t>1</w:t>
            </w:r>
          </w:p>
        </w:tc>
        <w:tc>
          <w:tcPr>
            <w:tcW w:type="dxa" w:w="596"/>
          </w:tcPr>
          <w:p>
            <w:pPr>
              <w:spacing w:before="0" w:after="0"/>
            </w:pPr>
            <w:r>
              <w:rPr>
                <w:sz w:val="19"/>
              </w:rPr>
              <w:t>45</w:t>
            </w:r>
          </w:p>
        </w:tc>
        <w:tc>
          <w:tcPr>
            <w:tcW w:type="dxa" w:w="1810"/>
          </w:tcPr>
          <w:p>
            <w:pPr>
              <w:spacing w:before="0" w:after="0"/>
            </w:pPr>
            <w:r>
              <w:rPr>
                <w:sz w:val="19"/>
              </w:rPr>
              <w:t>Knowledge transfer · Level 1</w:t>
            </w:r>
          </w:p>
        </w:tc>
        <w:tc>
          <w:tcPr>
            <w:tcW w:type="dxa" w:w="3293"/>
          </w:tcPr>
          <w:p>
            <w:pPr>
              <w:spacing w:before="0" w:after="0"/>
            </w:pPr>
            <w:r>
              <w:rPr>
                <w:sz w:val="19"/>
              </w:rPr>
              <w:t>The trainer presents the Core cards of Materi A (A1, A2, A3, A5, about 50 min of cards) on the playground; participants follow in the handout. Optional A4 is read from the handout.</w:t>
            </w:r>
          </w:p>
        </w:tc>
        <w:tc>
          <w:tcPr>
            <w:tcW w:type="dxa" w:w="1499"/>
          </w:tcPr>
          <w:p>
            <w:pPr>
              <w:spacing w:before="0" w:after="0"/>
            </w:pPr>
            <w:r>
              <w:rPr>
                <w:sz w:val="19"/>
              </w:rPr>
              <w:t>Materi A (Route 1)</w:t>
            </w:r>
          </w:p>
        </w:tc>
        <w:tc>
          <w:tcPr>
            <w:tcW w:type="dxa" w:w="1844"/>
          </w:tcPr>
          <w:p>
            <w:pPr>
              <w:spacing w:before="0" w:after="0"/>
            </w:pPr>
            <w:r>
              <w:rPr>
                <w:sz w:val="19"/>
              </w:rPr>
              <w:t>Presentation + Handout</w:t>
            </w:r>
          </w:p>
        </w:tc>
      </w:tr>
      <w:tr>
        <w:trPr>
          <w:cantSplit/>
        </w:trPr>
        <w:tc>
          <w:tcPr>
            <w:tcW w:type="dxa" w:w="596"/>
          </w:tcPr>
          <w:p>
            <w:pPr>
              <w:spacing w:before="0" w:after="0"/>
            </w:pPr>
            <w:r>
              <w:rPr>
                <w:b/>
                <w:sz w:val="19"/>
              </w:rPr>
              <w:t>2</w:t>
            </w:r>
          </w:p>
        </w:tc>
        <w:tc>
          <w:tcPr>
            <w:tcW w:type="dxa" w:w="596"/>
          </w:tcPr>
          <w:p>
            <w:pPr>
              <w:spacing w:before="0" w:after="0"/>
            </w:pPr>
            <w:r>
              <w:rPr>
                <w:sz w:val="19"/>
              </w:rPr>
              <w:t>45</w:t>
            </w:r>
          </w:p>
        </w:tc>
        <w:tc>
          <w:tcPr>
            <w:tcW w:type="dxa" w:w="1810"/>
          </w:tcPr>
          <w:p>
            <w:pPr>
              <w:spacing w:before="0" w:after="0"/>
            </w:pPr>
            <w:r>
              <w:rPr>
                <w:sz w:val="19"/>
              </w:rPr>
              <w:t>Level 1 · Task 1</w:t>
            </w:r>
          </w:p>
        </w:tc>
        <w:tc>
          <w:tcPr>
            <w:tcW w:type="dxa" w:w="3293"/>
          </w:tcPr>
          <w:p>
            <w:pPr>
              <w:spacing w:before="0" w:after="0"/>
            </w:pPr>
            <w:r>
              <w:rPr>
                <w:sz w:val="19"/>
              </w:rPr>
              <w:t>Individual work on Block 1.1 (Core, about 13 min). Pairs then compare their results and the trainer collects open questions.</w:t>
            </w:r>
          </w:p>
        </w:tc>
        <w:tc>
          <w:tcPr>
            <w:tcW w:type="dxa" w:w="1499"/>
          </w:tcPr>
          <w:p>
            <w:pPr>
              <w:spacing w:before="0" w:after="0"/>
            </w:pPr>
            <w:r>
              <w:rPr>
                <w:sz w:val="19"/>
              </w:rPr>
              <w:t>Task 1 · Part 1 · Block 1.1</w:t>
            </w:r>
          </w:p>
        </w:tc>
        <w:tc>
          <w:tcPr>
            <w:tcW w:type="dxa" w:w="1844"/>
          </w:tcPr>
          <w:p>
            <w:pPr>
              <w:spacing w:before="0" w:after="0"/>
            </w:pPr>
            <w:r>
              <w:rPr>
                <w:sz w:val="19"/>
              </w:rPr>
              <w:t>Handout (or on the playground)</w:t>
            </w:r>
          </w:p>
        </w:tc>
      </w:tr>
      <w:tr>
        <w:trPr>
          <w:cantSplit/>
        </w:trPr>
        <w:tc>
          <w:tcPr>
            <w:tcW w:type="dxa" w:w="596"/>
          </w:tcPr>
          <w:p>
            <w:pPr>
              <w:spacing w:before="0" w:after="0"/>
            </w:pPr>
            <w:r>
              <w:rPr>
                <w:b/>
                <w:sz w:val="19"/>
              </w:rPr>
              <w:t>3</w:t>
            </w:r>
          </w:p>
        </w:tc>
        <w:tc>
          <w:tcPr>
            <w:tcW w:type="dxa" w:w="596"/>
          </w:tcPr>
          <w:p>
            <w:pPr>
              <w:spacing w:before="0" w:after="0"/>
            </w:pPr>
            <w:r>
              <w:rPr>
                <w:sz w:val="19"/>
              </w:rPr>
              <w:t>45</w:t>
            </w:r>
          </w:p>
        </w:tc>
        <w:tc>
          <w:tcPr>
            <w:tcW w:type="dxa" w:w="1810"/>
          </w:tcPr>
          <w:p>
            <w:pPr>
              <w:spacing w:before="0" w:after="0"/>
            </w:pPr>
            <w:r>
              <w:rPr>
                <w:sz w:val="19"/>
              </w:rPr>
              <w:t>Level 1 · Task 2</w:t>
            </w:r>
          </w:p>
        </w:tc>
        <w:tc>
          <w:tcPr>
            <w:tcW w:type="dxa" w:w="3293"/>
          </w:tcPr>
          <w:p>
            <w:pPr>
              <w:spacing w:before="0" w:after="0"/>
            </w:pPr>
            <w:r>
              <w:rPr>
                <w:sz w:val="19"/>
              </w:rPr>
              <w:t>Three options are rated on three criteria and one is chosen with a reason: Block 1.2 (Optional, about 8 min). Groups that skip Optional blocks use the time to finish Block 1.1 and to read the Optional cards.</w:t>
            </w:r>
          </w:p>
        </w:tc>
        <w:tc>
          <w:tcPr>
            <w:tcW w:type="dxa" w:w="1499"/>
          </w:tcPr>
          <w:p>
            <w:pPr>
              <w:spacing w:before="0" w:after="0"/>
            </w:pPr>
            <w:r>
              <w:rPr>
                <w:sz w:val="19"/>
              </w:rPr>
              <w:t>Task 1 · Part 1 · Block 1.2</w:t>
            </w:r>
          </w:p>
        </w:tc>
        <w:tc>
          <w:tcPr>
            <w:tcW w:type="dxa" w:w="1844"/>
          </w:tcPr>
          <w:p>
            <w:pPr>
              <w:spacing w:before="0" w:after="0"/>
            </w:pPr>
            <w:r>
              <w:rPr>
                <w:sz w:val="19"/>
              </w:rPr>
              <w:t>Handout (or on the playground)</w:t>
            </w:r>
          </w:p>
        </w:tc>
      </w:tr>
      <w:tr>
        <w:trPr>
          <w:cantSplit/>
        </w:trPr>
        <w:tc>
          <w:tcPr>
            <w:tcW w:type="dxa" w:w="596"/>
          </w:tcPr>
          <w:p>
            <w:pPr>
              <w:spacing w:before="0" w:after="0"/>
            </w:pPr>
            <w:r>
              <w:rPr>
                <w:b/>
                <w:sz w:val="19"/>
              </w:rPr>
              <w:t>4</w:t>
            </w:r>
          </w:p>
        </w:tc>
        <w:tc>
          <w:tcPr>
            <w:tcW w:type="dxa" w:w="596"/>
          </w:tcPr>
          <w:p>
            <w:pPr>
              <w:spacing w:before="0" w:after="0"/>
            </w:pPr>
            <w:r>
              <w:rPr>
                <w:sz w:val="19"/>
              </w:rPr>
              <w:t>45</w:t>
            </w:r>
          </w:p>
        </w:tc>
        <w:tc>
          <w:tcPr>
            <w:tcW w:type="dxa" w:w="1810"/>
          </w:tcPr>
          <w:p>
            <w:pPr>
              <w:spacing w:before="0" w:after="0"/>
            </w:pPr>
            <w:r>
              <w:rPr>
                <w:sz w:val="19"/>
              </w:rPr>
              <w:t>Coaching · transition from Level 1 to Level 2</w:t>
            </w:r>
          </w:p>
        </w:tc>
        <w:tc>
          <w:tcPr>
            <w:tcW w:type="dxa" w:w="3293"/>
          </w:tcPr>
          <w:p>
            <w:pPr>
              <w:spacing w:before="0" w:after="0"/>
            </w:pPr>
            <w:r>
              <w:rPr>
                <w:sz w:val="19"/>
              </w:rPr>
              <w:t>Trainer-led. A short talk on the day's coaching focus, then the reflection questions in pairs: Block 1.3 (Optional, about 5 min). The bridge: from reading an interface to deciding under limits.</w:t>
            </w:r>
          </w:p>
        </w:tc>
        <w:tc>
          <w:tcPr>
            <w:tcW w:type="dxa" w:w="1499"/>
          </w:tcPr>
          <w:p>
            <w:pPr>
              <w:spacing w:before="0" w:after="0"/>
            </w:pPr>
            <w:r>
              <w:rPr>
                <w:sz w:val="19"/>
              </w:rPr>
              <w:t>Task 1 · Block 1.3</w:t>
            </w:r>
            <w:r>
              <w:br/>
            </w:r>
            <w:r>
              <w:rPr>
                <w:sz w:val="19"/>
              </w:rPr>
              <w:t>Trainer document, section Coaching</w:t>
            </w:r>
          </w:p>
        </w:tc>
        <w:tc>
          <w:tcPr>
            <w:tcW w:type="dxa" w:w="1844"/>
          </w:tcPr>
          <w:p>
            <w:pPr>
              <w:spacing w:before="0" w:after="0"/>
            </w:pPr>
            <w:r>
              <w:rPr>
                <w:sz w:val="19"/>
              </w:rPr>
              <w:t>Trainer only + Handout</w:t>
            </w:r>
          </w:p>
        </w:tc>
      </w:tr>
      <w:tr>
        <w:trPr>
          <w:cantSplit/>
        </w:trPr>
        <w:tc>
          <w:tcPr>
            <w:tcW w:type="dxa" w:w="596"/>
          </w:tcPr>
          <w:p>
            <w:pPr>
              <w:spacing w:before="0" w:after="0"/>
            </w:pPr>
            <w:r>
              <w:rPr>
                <w:b/>
                <w:sz w:val="19"/>
              </w:rPr>
              <w:t>5–6</w:t>
            </w:r>
          </w:p>
        </w:tc>
        <w:tc>
          <w:tcPr>
            <w:tcW w:type="dxa" w:w="596"/>
          </w:tcPr>
          <w:p>
            <w:pPr>
              <w:spacing w:before="0" w:after="0"/>
            </w:pPr>
            <w:r>
              <w:rPr>
                <w:sz w:val="19"/>
              </w:rPr>
              <w:t>90</w:t>
            </w:r>
          </w:p>
        </w:tc>
        <w:tc>
          <w:tcPr>
            <w:tcW w:type="dxa" w:w="1810"/>
          </w:tcPr>
          <w:p>
            <w:pPr>
              <w:spacing w:before="0" w:after="0"/>
            </w:pPr>
            <w:r>
              <w:rPr>
                <w:sz w:val="19"/>
              </w:rPr>
              <w:t>Level 2 · Case study AdaptLearn (</w:t>
            </w:r>
            <w:r>
              <w:rPr>
                <w:b/>
                <w:sz w:val="19"/>
              </w:rPr>
              <w:t>2 UE</w:t>
            </w:r>
            <w:r>
              <w:rPr>
                <w:sz w:val="19"/>
              </w:rPr>
              <w:t>) incl. model solution</w:t>
            </w:r>
          </w:p>
        </w:tc>
        <w:tc>
          <w:tcPr>
            <w:tcW w:type="dxa" w:w="3293"/>
          </w:tcPr>
          <w:p>
            <w:pPr>
              <w:spacing w:before="0" w:after="0"/>
            </w:pPr>
            <w:r>
              <w:rPr>
                <w:sz w:val="19"/>
              </w:rPr>
              <w:t>UE5: the trainer presents the case; participants work on Block 2.1 (Optional, about 7 min) and Block 2.2 (Core, about 17 min). UE6: groups compare their order and defend it; the trainer closes with the model solution (core logic).</w:t>
            </w:r>
          </w:p>
        </w:tc>
        <w:tc>
          <w:tcPr>
            <w:tcW w:type="dxa" w:w="1499"/>
          </w:tcPr>
          <w:p>
            <w:pPr>
              <w:spacing w:before="0" w:after="0"/>
            </w:pPr>
            <w:r>
              <w:rPr>
                <w:sz w:val="19"/>
              </w:rPr>
              <w:t>Task 1 · Part 2 · Blocks 2.1, 2.2</w:t>
            </w:r>
            <w:r>
              <w:br/>
            </w:r>
            <w:r>
              <w:rPr>
                <w:sz w:val="19"/>
              </w:rPr>
              <w:t>Trainer document, section Case study</w:t>
            </w:r>
          </w:p>
        </w:tc>
        <w:tc>
          <w:tcPr>
            <w:tcW w:type="dxa" w:w="1844"/>
          </w:tcPr>
          <w:p>
            <w:pPr>
              <w:spacing w:before="0" w:after="0"/>
            </w:pPr>
            <w:r>
              <w:rPr>
                <w:sz w:val="19"/>
              </w:rPr>
              <w:t>Handout; model solution shown after the work</w:t>
            </w:r>
          </w:p>
        </w:tc>
      </w:tr>
      <w:tr>
        <w:trPr>
          <w:cantSplit/>
        </w:trPr>
        <w:tc>
          <w:tcPr>
            <w:tcW w:type="dxa" w:w="596"/>
          </w:tcPr>
          <w:p>
            <w:pPr>
              <w:spacing w:before="0" w:after="0"/>
            </w:pPr>
            <w:r>
              <w:rPr>
                <w:b/>
                <w:sz w:val="19"/>
              </w:rPr>
              <w:t>7</w:t>
            </w:r>
          </w:p>
        </w:tc>
        <w:tc>
          <w:tcPr>
            <w:tcW w:type="dxa" w:w="596"/>
          </w:tcPr>
          <w:p>
            <w:pPr>
              <w:spacing w:before="0" w:after="0"/>
            </w:pPr>
            <w:r>
              <w:rPr>
                <w:sz w:val="19"/>
              </w:rPr>
              <w:t>45</w:t>
            </w:r>
          </w:p>
        </w:tc>
        <w:tc>
          <w:tcPr>
            <w:tcW w:type="dxa" w:w="1810"/>
          </w:tcPr>
          <w:p>
            <w:pPr>
              <w:spacing w:before="0" w:after="0"/>
            </w:pPr>
            <w:r>
              <w:rPr>
                <w:sz w:val="19"/>
              </w:rPr>
              <w:t>Level 2 + 3 · Feedback round with a management perspective</w:t>
            </w:r>
          </w:p>
        </w:tc>
        <w:tc>
          <w:tcPr>
            <w:tcW w:type="dxa" w:w="3293"/>
          </w:tcPr>
          <w:p>
            <w:pPr>
              <w:spacing w:before="0" w:after="0"/>
            </w:pPr>
            <w:r>
              <w:rPr>
                <w:sz w:val="19"/>
              </w:rPr>
              <w:t>Groups present their reasoning, not only their result. The trainer asks the day's Level 3 input questions and leads the discussion.</w:t>
            </w:r>
          </w:p>
        </w:tc>
        <w:tc>
          <w:tcPr>
            <w:tcW w:type="dxa" w:w="1499"/>
          </w:tcPr>
          <w:p>
            <w:pPr>
              <w:spacing w:before="0" w:after="0"/>
            </w:pPr>
            <w:r>
              <w:rPr>
                <w:sz w:val="19"/>
              </w:rPr>
              <w:t>Trainer document, section Feedback round</w:t>
            </w:r>
          </w:p>
        </w:tc>
        <w:tc>
          <w:tcPr>
            <w:tcW w:type="dxa" w:w="1844"/>
          </w:tcPr>
          <w:p>
            <w:pPr>
              <w:spacing w:before="0" w:after="0"/>
            </w:pPr>
            <w:r>
              <w:rPr>
                <w:sz w:val="19"/>
              </w:rPr>
              <w:t>Presentation by the groups; Trainer only</w:t>
            </w:r>
          </w:p>
        </w:tc>
      </w:tr>
      <w:tr>
        <w:trPr>
          <w:cantSplit/>
        </w:trPr>
        <w:tc>
          <w:tcPr>
            <w:tcW w:type="dxa" w:w="596"/>
          </w:tcPr>
          <w:p>
            <w:pPr>
              <w:spacing w:before="0" w:after="0"/>
            </w:pPr>
            <w:r>
              <w:rPr>
                <w:b/>
                <w:sz w:val="19"/>
              </w:rPr>
              <w:t>8</w:t>
            </w:r>
          </w:p>
        </w:tc>
        <w:tc>
          <w:tcPr>
            <w:tcW w:type="dxa" w:w="596"/>
          </w:tcPr>
          <w:p>
            <w:pPr>
              <w:spacing w:before="0" w:after="0"/>
            </w:pPr>
            <w:r>
              <w:rPr>
                <w:sz w:val="19"/>
              </w:rPr>
              <w:t>45</w:t>
            </w:r>
          </w:p>
        </w:tc>
        <w:tc>
          <w:tcPr>
            <w:tcW w:type="dxa" w:w="1810"/>
          </w:tcPr>
          <w:p>
            <w:pPr>
              <w:spacing w:before="0" w:after="0"/>
            </w:pPr>
            <w:r>
              <w:rPr>
                <w:sz w:val="19"/>
              </w:rPr>
              <w:t>Level 3 · Transfer project, Chief Product &amp; UX Officer (</w:t>
            </w:r>
            <w:r>
              <w:rPr>
                <w:b/>
                <w:sz w:val="19"/>
              </w:rPr>
              <w:t>3 UE</w:t>
            </w:r>
            <w:r>
              <w:rPr>
                <w:sz w:val="19"/>
              </w:rPr>
              <w:t>: UE8–10)</w:t>
            </w:r>
          </w:p>
        </w:tc>
        <w:tc>
          <w:tcPr>
            <w:tcW w:type="dxa" w:w="3293"/>
          </w:tcPr>
          <w:p>
            <w:pPr>
              <w:spacing w:before="0" w:after="0"/>
            </w:pPr>
            <w:r>
              <w:rPr>
                <w:sz w:val="19"/>
              </w:rPr>
              <w:t>The trainer presents Materi B (B1, B2, B3; use the "In plain words" and "How to decide" boxes, the rest is handout) and sets the role and the brief.</w:t>
            </w:r>
          </w:p>
        </w:tc>
        <w:tc>
          <w:tcPr>
            <w:tcW w:type="dxa" w:w="1499"/>
          </w:tcPr>
          <w:p>
            <w:pPr>
              <w:spacing w:before="0" w:after="0"/>
            </w:pPr>
            <w:r>
              <w:rPr>
                <w:sz w:val="19"/>
              </w:rPr>
              <w:t>Materi B (Route 2)</w:t>
            </w:r>
          </w:p>
        </w:tc>
        <w:tc>
          <w:tcPr>
            <w:tcW w:type="dxa" w:w="1844"/>
          </w:tcPr>
          <w:p>
            <w:pPr>
              <w:spacing w:before="0" w:after="0"/>
            </w:pPr>
            <w:r>
              <w:rPr>
                <w:sz w:val="19"/>
              </w:rPr>
              <w:t>Presentation + Handout</w:t>
            </w:r>
          </w:p>
        </w:tc>
      </w:tr>
      <w:tr>
        <w:trPr>
          <w:cantSplit/>
        </w:trPr>
        <w:tc>
          <w:tcPr>
            <w:tcW w:type="dxa" w:w="596"/>
          </w:tcPr>
          <w:p>
            <w:pPr>
              <w:spacing w:before="0" w:after="0"/>
            </w:pPr>
            <w:r>
              <w:rPr>
                <w:b/>
                <w:sz w:val="19"/>
              </w:rPr>
              <w:t>9</w:t>
            </w:r>
          </w:p>
        </w:tc>
        <w:tc>
          <w:tcPr>
            <w:tcW w:type="dxa" w:w="596"/>
          </w:tcPr>
          <w:p>
            <w:pPr>
              <w:spacing w:before="0" w:after="0"/>
            </w:pPr>
            <w:r>
              <w:rPr>
                <w:sz w:val="19"/>
              </w:rPr>
              <w:t>45</w:t>
            </w:r>
          </w:p>
        </w:tc>
        <w:tc>
          <w:tcPr>
            <w:tcW w:type="dxa" w:w="1810"/>
          </w:tcPr>
          <w:p>
            <w:pPr>
              <w:spacing w:before="0" w:after="0"/>
            </w:pPr>
            <w:r>
              <w:rPr>
                <w:sz w:val="19"/>
              </w:rPr>
              <w:t>Level 3 · Transfer project</w:t>
            </w:r>
          </w:p>
        </w:tc>
        <w:tc>
          <w:tcPr>
            <w:tcW w:type="dxa" w:w="3293"/>
          </w:tcPr>
          <w:p>
            <w:pPr>
              <w:spacing w:before="0" w:after="0"/>
            </w:pPr>
            <w:r>
              <w:rPr>
                <w:sz w:val="19"/>
              </w:rPr>
              <w:t>Individual work or in pairs on Block 3.1 (Core, about 10 min).</w:t>
            </w:r>
          </w:p>
        </w:tc>
        <w:tc>
          <w:tcPr>
            <w:tcW w:type="dxa" w:w="1499"/>
          </w:tcPr>
          <w:p>
            <w:pPr>
              <w:spacing w:before="0" w:after="0"/>
            </w:pPr>
            <w:r>
              <w:rPr>
                <w:sz w:val="19"/>
              </w:rPr>
              <w:t>Task 2 · Block 3.1</w:t>
            </w:r>
          </w:p>
        </w:tc>
        <w:tc>
          <w:tcPr>
            <w:tcW w:type="dxa" w:w="1844"/>
          </w:tcPr>
          <w:p>
            <w:pPr>
              <w:spacing w:before="0" w:after="0"/>
            </w:pPr>
            <w:r>
              <w:rPr>
                <w:sz w:val="19"/>
              </w:rPr>
              <w:t>Handout (or on the playground)</w:t>
            </w:r>
          </w:p>
        </w:tc>
      </w:tr>
      <w:tr>
        <w:trPr>
          <w:cantSplit/>
        </w:trPr>
        <w:tc>
          <w:tcPr>
            <w:tcW w:type="dxa" w:w="596"/>
          </w:tcPr>
          <w:p>
            <w:pPr>
              <w:spacing w:before="0" w:after="0"/>
            </w:pPr>
            <w:r>
              <w:rPr>
                <w:b/>
                <w:sz w:val="19"/>
              </w:rPr>
              <w:t>10</w:t>
            </w:r>
          </w:p>
        </w:tc>
        <w:tc>
          <w:tcPr>
            <w:tcW w:type="dxa" w:w="596"/>
          </w:tcPr>
          <w:p>
            <w:pPr>
              <w:spacing w:before="0" w:after="0"/>
            </w:pPr>
            <w:r>
              <w:rPr>
                <w:sz w:val="19"/>
              </w:rPr>
              <w:t>45</w:t>
            </w:r>
          </w:p>
        </w:tc>
        <w:tc>
          <w:tcPr>
            <w:tcW w:type="dxa" w:w="1810"/>
          </w:tcPr>
          <w:p>
            <w:pPr>
              <w:spacing w:before="0" w:after="0"/>
            </w:pPr>
            <w:r>
              <w:rPr>
                <w:sz w:val="19"/>
              </w:rPr>
              <w:t>Level 3 · Transfer project</w:t>
            </w:r>
          </w:p>
        </w:tc>
        <w:tc>
          <w:tcPr>
            <w:tcW w:type="dxa" w:w="3293"/>
          </w:tcPr>
          <w:p>
            <w:pPr>
              <w:spacing w:before="0" w:after="0"/>
            </w:pPr>
            <w:r>
              <w:rPr>
                <w:sz w:val="19"/>
              </w:rPr>
              <w:t>Block 3.2 (Core, about 10 min): the decision despite incomplete data. Participants then present the decision and what they give up; the trainer debriefs with the model solution.</w:t>
            </w:r>
          </w:p>
        </w:tc>
        <w:tc>
          <w:tcPr>
            <w:tcW w:type="dxa" w:w="1499"/>
          </w:tcPr>
          <w:p>
            <w:pPr>
              <w:spacing w:before="0" w:after="0"/>
            </w:pPr>
            <w:r>
              <w:rPr>
                <w:sz w:val="19"/>
              </w:rPr>
              <w:t>Task 2 · Block 3.2</w:t>
            </w:r>
            <w:r>
              <w:br/>
            </w:r>
            <w:r>
              <w:rPr>
                <w:sz w:val="19"/>
              </w:rPr>
              <w:t>Trainer document, section Transfer project</w:t>
            </w:r>
          </w:p>
        </w:tc>
        <w:tc>
          <w:tcPr>
            <w:tcW w:type="dxa" w:w="1844"/>
          </w:tcPr>
          <w:p>
            <w:pPr>
              <w:spacing w:before="0" w:after="0"/>
            </w:pPr>
            <w:r>
              <w:rPr>
                <w:sz w:val="19"/>
              </w:rPr>
              <w:t>Handout; model solution shown after the work</w:t>
            </w:r>
          </w:p>
        </w:tc>
      </w:tr>
    </w:tbl>
    <w:p>
      <w:pPr>
        <w:spacing w:before="0" w:after="80"/>
      </w:pPr>
    </w:p>
    <w:p>
      <w:pPr>
        <w:spacing w:before="0" w:after="100"/>
      </w:pPr>
      <w:r>
        <w:rPr/>
        <w:t>One UE is counted as 45 minutes here; breaks are not shown. The times are a guide for the trainer. Optional blocks and cards can be skipped; the Core blocks are enough for a complete answer.</w:t>
      </w:r>
    </w:p>
    <w:p>
      <w:pPr>
        <w:pStyle w:val="Heading2"/>
      </w:pPr>
      <w:r>
        <w:rPr/>
        <w:t>Case study and transfer project at a glance</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2592"/>
        <w:gridCol w:w="1008"/>
        <w:gridCol w:w="1427"/>
        <w:gridCol w:w="2408"/>
        <w:gridCol w:w="2203"/>
      </w:tblGrid>
      <w:tr>
        <w:trPr>
          <w:cantSplit/>
          <w:tblHeader/>
        </w:trPr>
        <w:tc>
          <w:tcPr>
            <w:tcW w:type="dxa" w:w="2592"/>
            <w:shd w:val="clear" w:color="auto" w:fill="E6ECF4"/>
          </w:tcPr>
          <w:p>
            <w:pPr>
              <w:spacing w:before="0" w:after="0"/>
            </w:pPr>
            <w:r>
              <w:rPr>
                <w:b/>
                <w:sz w:val="19"/>
              </w:rPr>
              <w:t>Component</w:t>
            </w:r>
          </w:p>
        </w:tc>
        <w:tc>
          <w:tcPr>
            <w:tcW w:type="dxa" w:w="1008"/>
            <w:shd w:val="clear" w:color="auto" w:fill="E6ECF4"/>
          </w:tcPr>
          <w:p>
            <w:pPr>
              <w:spacing w:before="0" w:after="0"/>
            </w:pPr>
            <w:r>
              <w:rPr>
                <w:b/>
                <w:sz w:val="19"/>
              </w:rPr>
              <w:t>UE</w:t>
            </w:r>
          </w:p>
        </w:tc>
        <w:tc>
          <w:tcPr>
            <w:tcW w:type="dxa" w:w="1427"/>
            <w:shd w:val="clear" w:color="auto" w:fill="E6ECF4"/>
          </w:tcPr>
          <w:p>
            <w:pPr>
              <w:spacing w:before="0" w:after="0"/>
            </w:pPr>
            <w:r>
              <w:rPr>
                <w:b/>
                <w:sz w:val="19"/>
              </w:rPr>
              <w:t>Duration</w:t>
            </w:r>
          </w:p>
        </w:tc>
        <w:tc>
          <w:tcPr>
            <w:tcW w:type="dxa" w:w="2408"/>
            <w:shd w:val="clear" w:color="auto" w:fill="E6ECF4"/>
          </w:tcPr>
          <w:p>
            <w:pPr>
              <w:spacing w:before="0" w:after="0"/>
            </w:pPr>
            <w:r>
              <w:rPr>
                <w:b/>
                <w:sz w:val="19"/>
              </w:rPr>
              <w:t>Participants work in</w:t>
            </w:r>
          </w:p>
        </w:tc>
        <w:tc>
          <w:tcPr>
            <w:tcW w:type="dxa" w:w="2203"/>
            <w:shd w:val="clear" w:color="auto" w:fill="E6ECF4"/>
          </w:tcPr>
          <w:p>
            <w:pPr>
              <w:spacing w:before="0" w:after="0"/>
            </w:pPr>
            <w:r>
              <w:rPr>
                <w:b/>
                <w:sz w:val="19"/>
              </w:rPr>
              <w:t>Model solution in</w:t>
            </w:r>
          </w:p>
        </w:tc>
      </w:tr>
      <w:tr>
        <w:trPr>
          <w:cantSplit/>
        </w:trPr>
        <w:tc>
          <w:tcPr>
            <w:tcW w:type="dxa" w:w="2592"/>
          </w:tcPr>
          <w:p>
            <w:pPr>
              <w:spacing w:before="0" w:after="0"/>
            </w:pPr>
            <w:r>
              <w:rPr>
                <w:b/>
                <w:sz w:val="19"/>
              </w:rPr>
              <w:t>Level 2 case study</w:t>
            </w:r>
            <w:r>
              <w:rPr>
                <w:sz w:val="19"/>
              </w:rPr>
              <w:t xml:space="preserve"> (AdaptLearn)</w:t>
            </w:r>
          </w:p>
        </w:tc>
        <w:tc>
          <w:tcPr>
            <w:tcW w:type="dxa" w:w="1008"/>
          </w:tcPr>
          <w:p>
            <w:pPr>
              <w:spacing w:before="0" w:after="0"/>
            </w:pPr>
            <w:r>
              <w:rPr>
                <w:sz w:val="19"/>
              </w:rPr>
              <w:t>UE5–6</w:t>
            </w:r>
          </w:p>
        </w:tc>
        <w:tc>
          <w:tcPr>
            <w:tcW w:type="dxa" w:w="1427"/>
          </w:tcPr>
          <w:p>
            <w:pPr>
              <w:spacing w:before="0" w:after="0"/>
            </w:pPr>
            <w:r>
              <w:rPr>
                <w:b/>
                <w:sz w:val="19"/>
              </w:rPr>
              <w:t>2 UE</w:t>
            </w:r>
            <w:r>
              <w:rPr>
                <w:sz w:val="19"/>
              </w:rPr>
              <w:t xml:space="preserve"> · 90 min</w:t>
            </w:r>
          </w:p>
        </w:tc>
        <w:tc>
          <w:tcPr>
            <w:tcW w:type="dxa" w:w="2408"/>
          </w:tcPr>
          <w:p>
            <w:pPr>
              <w:spacing w:before="0" w:after="0"/>
            </w:pPr>
            <w:r>
              <w:rPr>
                <w:sz w:val="19"/>
              </w:rPr>
              <w:t>Task 1 · Part 2 (Blocks 2.1, 2.2)</w:t>
            </w:r>
          </w:p>
        </w:tc>
        <w:tc>
          <w:tcPr>
            <w:tcW w:type="dxa" w:w="2203"/>
          </w:tcPr>
          <w:p>
            <w:pPr>
              <w:spacing w:before="0" w:after="0"/>
            </w:pPr>
            <w:r>
              <w:rPr>
                <w:sz w:val="19"/>
              </w:rPr>
              <w:t>Trainer document, section Case study</w:t>
            </w:r>
          </w:p>
        </w:tc>
      </w:tr>
      <w:tr>
        <w:trPr>
          <w:cantSplit/>
        </w:trPr>
        <w:tc>
          <w:tcPr>
            <w:tcW w:type="dxa" w:w="2592"/>
          </w:tcPr>
          <w:p>
            <w:pPr>
              <w:spacing w:before="0" w:after="0"/>
            </w:pPr>
            <w:r>
              <w:rPr>
                <w:b/>
                <w:sz w:val="19"/>
              </w:rPr>
              <w:t>Level 3 transfer project</w:t>
            </w:r>
            <w:r>
              <w:rPr>
                <w:sz w:val="19"/>
              </w:rPr>
              <w:t xml:space="preserve"> (Chief Product &amp; UX Officer)</w:t>
            </w:r>
          </w:p>
        </w:tc>
        <w:tc>
          <w:tcPr>
            <w:tcW w:type="dxa" w:w="1008"/>
          </w:tcPr>
          <w:p>
            <w:pPr>
              <w:spacing w:before="0" w:after="0"/>
            </w:pPr>
            <w:r>
              <w:rPr>
                <w:sz w:val="19"/>
              </w:rPr>
              <w:t>UE8–10</w:t>
            </w:r>
          </w:p>
        </w:tc>
        <w:tc>
          <w:tcPr>
            <w:tcW w:type="dxa" w:w="1427"/>
          </w:tcPr>
          <w:p>
            <w:pPr>
              <w:spacing w:before="0" w:after="0"/>
            </w:pPr>
            <w:r>
              <w:rPr>
                <w:b/>
                <w:sz w:val="19"/>
              </w:rPr>
              <w:t>3 UE</w:t>
            </w:r>
            <w:r>
              <w:rPr>
                <w:sz w:val="19"/>
              </w:rPr>
              <w:t xml:space="preserve"> · 135 min</w:t>
            </w:r>
          </w:p>
        </w:tc>
        <w:tc>
          <w:tcPr>
            <w:tcW w:type="dxa" w:w="2408"/>
          </w:tcPr>
          <w:p>
            <w:pPr>
              <w:spacing w:before="0" w:after="0"/>
            </w:pPr>
            <w:r>
              <w:rPr>
                <w:sz w:val="19"/>
              </w:rPr>
              <w:t>Materi B and Task 2 (Blocks 3.1, 3.2)</w:t>
            </w:r>
          </w:p>
        </w:tc>
        <w:tc>
          <w:tcPr>
            <w:tcW w:type="dxa" w:w="2203"/>
          </w:tcPr>
          <w:p>
            <w:pPr>
              <w:spacing w:before="0" w:after="0"/>
            </w:pPr>
            <w:r>
              <w:rPr>
                <w:sz w:val="19"/>
              </w:rPr>
              <w:t>Trainer document, section Transfer project</w:t>
            </w:r>
          </w:p>
        </w:tc>
      </w:tr>
    </w:tbl>
    <w:p>
      <w:pPr>
        <w:spacing w:before="0" w:after="80"/>
      </w:pPr>
    </w:p>
    <w:p>
      <w:r>
        <w:br w:type="page"/>
      </w: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Which plan item each block answers</w:t>
            </w:r>
          </w:p>
          <w:tbl>
            <w:tblPr>
              <w:tblW w:w="927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976"/>
              <w:gridCol w:w="5443"/>
              <w:gridCol w:w="2859"/>
            </w:tblGrid>
            <w:tr>
              <w:trPr>
                <w:cantSplit/>
                <w:tblHeader/>
              </w:trPr>
              <w:tc>
                <w:tcPr>
                  <w:tcW w:type="dxa" w:w="976"/>
                  <w:shd w:val="clear" w:color="auto" w:fill="E6ECF4"/>
                </w:tcPr>
                <w:p>
                  <w:pPr>
                    <w:spacing w:before="0" w:after="0"/>
                  </w:pPr>
                  <w:r>
                    <w:rPr>
                      <w:b/>
                      <w:sz w:val="20"/>
                    </w:rPr>
                    <w:t>UE</w:t>
                  </w:r>
                </w:p>
              </w:tc>
              <w:tc>
                <w:tcPr>
                  <w:tcW w:type="dxa" w:w="5443"/>
                  <w:shd w:val="clear" w:color="auto" w:fill="E6ECF4"/>
                </w:tcPr>
                <w:p>
                  <w:pPr>
                    <w:spacing w:before="0" w:after="0"/>
                  </w:pPr>
                  <w:r>
                    <w:rPr>
                      <w:b/>
                      <w:sz w:val="20"/>
                    </w:rPr>
                    <w:t>Plan item (Strukturplan, Day 12)</w:t>
                  </w:r>
                </w:p>
              </w:tc>
              <w:tc>
                <w:tcPr>
                  <w:tcW w:type="dxa" w:w="2859"/>
                  <w:shd w:val="clear" w:color="auto" w:fill="E6ECF4"/>
                </w:tcPr>
                <w:p>
                  <w:pPr>
                    <w:spacing w:before="0" w:after="0"/>
                  </w:pPr>
                  <w:r>
                    <w:rPr>
                      <w:b/>
                      <w:sz w:val="20"/>
                    </w:rPr>
                    <w:t>Block in this document</w:t>
                  </w:r>
                </w:p>
              </w:tc>
            </w:tr>
            <w:tr>
              <w:trPr>
                <w:cantSplit/>
              </w:trPr>
              <w:tc>
                <w:tcPr>
                  <w:tcW w:type="dxa" w:w="976"/>
                </w:tcPr>
                <w:p>
                  <w:pPr>
                    <w:spacing w:before="0" w:after="0"/>
                  </w:pPr>
                  <w:r>
                    <w:rPr>
                      <w:sz w:val="20"/>
                    </w:rPr>
                    <w:t>UE2</w:t>
                  </w:r>
                </w:p>
              </w:tc>
              <w:tc>
                <w:tcPr>
                  <w:tcW w:type="dxa" w:w="5443"/>
                </w:tcPr>
                <w:p>
                  <w:pPr>
                    <w:spacing w:before="0" w:after="0"/>
                  </w:pPr>
                  <w:r>
                    <w:rPr>
                      <w:sz w:val="20"/>
                    </w:rPr>
                    <w:t>Level 1, task 1 · which platform is more effective and why, the advantages of personalisation, the risks.</w:t>
                  </w:r>
                </w:p>
              </w:tc>
              <w:tc>
                <w:tcPr>
                  <w:tcW w:type="dxa" w:w="2859"/>
                </w:tcPr>
                <w:p>
                  <w:pPr>
                    <w:spacing w:before="0" w:after="0"/>
                  </w:pPr>
                  <w:r>
                    <w:rPr>
                      <w:sz w:val="20"/>
                    </w:rPr>
                    <w:t>Block 1.1 (Core): the eight facts are sorted, then the fields</w:t>
                  </w:r>
                </w:p>
              </w:tc>
            </w:tr>
            <w:tr>
              <w:trPr>
                <w:cantSplit/>
              </w:trPr>
              <w:tc>
                <w:tcPr>
                  <w:tcW w:type="dxa" w:w="976"/>
                </w:tcPr>
                <w:p>
                  <w:pPr>
                    <w:spacing w:before="0" w:after="0"/>
                  </w:pPr>
                  <w:r>
                    <w:rPr>
                      <w:sz w:val="20"/>
                    </w:rPr>
                    <w:t>UE3</w:t>
                  </w:r>
                </w:p>
              </w:tc>
              <w:tc>
                <w:tcPr>
                  <w:tcW w:type="dxa" w:w="5443"/>
                </w:tcPr>
                <w:p>
                  <w:pPr>
                    <w:spacing w:before="0" w:after="0"/>
                  </w:pPr>
                  <w:r>
                    <w:rPr>
                      <w:sz w:val="20"/>
                    </w:rPr>
                    <w:t>Strategic decision on adaptive learning: three options: assess each option (benefit or impact, effort, risk), decide, justify</w:t>
                  </w:r>
                </w:p>
              </w:tc>
              <w:tc>
                <w:tcPr>
                  <w:tcW w:type="dxa" w:w="2859"/>
                </w:tcPr>
                <w:p>
                  <w:pPr>
                    <w:spacing w:before="0" w:after="0"/>
                  </w:pPr>
                  <w:r>
                    <w:rPr>
                      <w:sz w:val="20"/>
                    </w:rPr>
                    <w:t>Block 1.2 (Optional)</w:t>
                  </w:r>
                </w:p>
              </w:tc>
            </w:tr>
            <w:tr>
              <w:trPr>
                <w:cantSplit/>
              </w:trPr>
              <w:tc>
                <w:tcPr>
                  <w:tcW w:type="dxa" w:w="976"/>
                </w:tcPr>
                <w:p>
                  <w:pPr>
                    <w:spacing w:before="0" w:after="0"/>
                  </w:pPr>
                  <w:r>
                    <w:rPr>
                      <w:sz w:val="20"/>
                    </w:rPr>
                    <w:t>UE4</w:t>
                  </w:r>
                </w:p>
              </w:tc>
              <w:tc>
                <w:tcPr>
                  <w:tcW w:type="dxa" w:w="5443"/>
                </w:tcPr>
                <w:p>
                  <w:pPr>
                    <w:spacing w:before="0" w:after="0"/>
                  </w:pPr>
                  <w:r>
                    <w:rPr>
                      <w:sz w:val="20"/>
                    </w:rPr>
                    <w:t>Coaching: The coaching point of the plan: more technology is not better UX; ask when adaptive UX really pays off; mind the risk of over-engineering and the importance of data quality.</w:t>
                  </w:r>
                </w:p>
              </w:tc>
              <w:tc>
                <w:tcPr>
                  <w:tcW w:type="dxa" w:w="2859"/>
                </w:tcPr>
                <w:p>
                  <w:pPr>
                    <w:spacing w:before="0" w:after="0"/>
                  </w:pPr>
                  <w:r>
                    <w:rPr>
                      <w:sz w:val="20"/>
                    </w:rPr>
                    <w:t>Block 1.3 (Optional)</w:t>
                  </w:r>
                </w:p>
              </w:tc>
            </w:tr>
            <w:tr>
              <w:trPr>
                <w:cantSplit/>
              </w:trPr>
              <w:tc>
                <w:tcPr>
                  <w:tcW w:type="dxa" w:w="976"/>
                </w:tcPr>
                <w:p>
                  <w:pPr>
                    <w:spacing w:before="0" w:after="0"/>
                  </w:pPr>
                  <w:r>
                    <w:rPr>
                      <w:sz w:val="20"/>
                    </w:rPr>
                    <w:t>UE5–6</w:t>
                  </w:r>
                </w:p>
              </w:tc>
              <w:tc>
                <w:tcPr>
                  <w:tcW w:type="dxa" w:w="5443"/>
                </w:tcPr>
                <w:p>
                  <w:pPr>
                    <w:spacing w:before="0" w:after="0"/>
                  </w:pPr>
                  <w:r>
                    <w:rPr>
                      <w:sz w:val="20"/>
                    </w:rPr>
                    <w:t>Level 2 case study AdaptLearn: identify the central problems, develop four UX measures, prioritise, justify (and any extra item the plan names, such as test methods or KPIs)</w:t>
                  </w:r>
                </w:p>
              </w:tc>
              <w:tc>
                <w:tcPr>
                  <w:tcW w:type="dxa" w:w="2859"/>
                </w:tcPr>
                <w:p>
                  <w:pPr>
                    <w:spacing w:before="0" w:after="0"/>
                  </w:pPr>
                  <w:r>
                    <w:rPr>
                      <w:sz w:val="20"/>
                    </w:rPr>
                    <w:t>Block 2.1 (Optional, four problems) and Block 2.2 (Core, four improvements, priority, justification)</w:t>
                  </w:r>
                </w:p>
              </w:tc>
            </w:tr>
            <w:tr>
              <w:trPr>
                <w:cantSplit/>
              </w:trPr>
              <w:tc>
                <w:tcPr>
                  <w:tcW w:type="dxa" w:w="976"/>
                </w:tcPr>
                <w:p>
                  <w:pPr>
                    <w:spacing w:before="0" w:after="0"/>
                  </w:pPr>
                  <w:r>
                    <w:rPr>
                      <w:sz w:val="20"/>
                    </w:rPr>
                    <w:t>UE7</w:t>
                  </w:r>
                </w:p>
              </w:tc>
              <w:tc>
                <w:tcPr>
                  <w:tcW w:type="dxa" w:w="5443"/>
                </w:tcPr>
                <w:p>
                  <w:pPr>
                    <w:spacing w:before="0" w:after="0"/>
                  </w:pPr>
                  <w:r>
                    <w:rPr>
                      <w:sz w:val="20"/>
                    </w:rPr>
                    <w:t>Feedback round with a strategic perspective</w:t>
                  </w:r>
                </w:p>
              </w:tc>
              <w:tc>
                <w:tcPr>
                  <w:tcW w:type="dxa" w:w="2859"/>
                </w:tcPr>
                <w:p>
                  <w:pPr>
                    <w:spacing w:before="0" w:after="0"/>
                  </w:pPr>
                  <w:r>
                    <w:rPr>
                      <w:sz w:val="20"/>
                    </w:rPr>
                    <w:t>A classroom discussion led by the facilitator; not a worksheet block</w:t>
                  </w:r>
                </w:p>
              </w:tc>
            </w:tr>
            <w:tr>
              <w:trPr>
                <w:cantSplit/>
              </w:trPr>
              <w:tc>
                <w:tcPr>
                  <w:tcW w:type="dxa" w:w="976"/>
                </w:tcPr>
                <w:p>
                  <w:pPr>
                    <w:spacing w:before="0" w:after="0"/>
                  </w:pPr>
                  <w:r>
                    <w:rPr>
                      <w:sz w:val="20"/>
                    </w:rPr>
                    <w:t>UE8–10</w:t>
                  </w:r>
                </w:p>
              </w:tc>
              <w:tc>
                <w:tcPr>
                  <w:tcW w:type="dxa" w:w="5443"/>
                </w:tcPr>
                <w:p>
                  <w:pPr>
                    <w:spacing w:before="0" w:after="0"/>
                  </w:pPr>
                  <w:r>
                    <w:rPr>
                      <w:sz w:val="20"/>
                    </w:rPr>
                    <w:t>Level 3 transfer project: transfer project, items 1 to 4 · a concept for adaptive learning paths, the integration of gamification, UX design patterns, a low-fidelity concept sketch. transfer project, item 5 and the additional requirement · prioritised features and a risk analysis, a decision under uncertainty.</w:t>
                  </w:r>
                </w:p>
              </w:tc>
              <w:tc>
                <w:tcPr>
                  <w:tcW w:type="dxa" w:w="2859"/>
                </w:tcPr>
                <w:p>
                  <w:pPr>
                    <w:spacing w:before="0" w:after="0"/>
                  </w:pPr>
                  <w:r>
                    <w:rPr>
                      <w:sz w:val="20"/>
                    </w:rPr>
                    <w:t>Blocks 3.1 and 3.2 (both Core)</w:t>
                  </w:r>
                </w:p>
              </w:tc>
            </w:tr>
          </w:tbl>
          <w:p/>
          <w:p>
            <w:pPr>
              <w:spacing w:before="0" w:after="80"/>
            </w:pPr>
          </w:p>
        </w:tc>
      </w:tr>
    </w:tbl>
    <w:p>
      <w:pPr>
        <w:spacing w:before="0" w:after="80"/>
      </w:pP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Your name</w:t>
            </w:r>
          </w:p>
          <w:p>
            <w:pPr>
              <w:spacing w:before="0" w:after="100"/>
            </w:pPr>
            <w:r>
              <w:rPr/>
              <w:t>Write your full name here. Use the same name on every Task document this week; it is how your work is matched.</w:t>
            </w:r>
          </w:p>
          <w:tbl>
            <w:tblPr>
              <w:tblW w:w="9238" w:type="dxa"/>
              <w:tblBorders>
                <w:top w:val="single" w:sz="6" w:space="0" w:color="8793A3"/>
                <w:left w:val="single" w:sz="6" w:space="0" w:color="8793A3"/>
                <w:bottom w:val="single" w:sz="6" w:space="0" w:color="8793A3"/>
                <w:right w:val="single" w:sz="6" w:space="0" w:color="8793A3"/>
              </w:tblBorders>
              <w:tblLayout w:type="fixed"/>
              <w:tblCellMar>
                <w:top w:w="60" w:type="dxa"/>
                <w:left w:w="100" w:type="dxa"/>
                <w:bottom w:w="60" w:type="dxa"/>
                <w:right w:w="100" w:type="dxa"/>
              </w:tblCellMar>
            </w:tblPr>
            <w:tblGrid>
              <w:gridCol w:w="9238"/>
            </w:tblGrid>
            <w:tr>
              <w:trPr>
                <w:cantSplit/>
                <w:trHeight w:val="521" w:hRule="atLeast"/>
              </w:trPr>
              <w:tc>
                <w:tcPr>
                  <w:tcW w:type="dxa" w:w="9238"/>
                </w:tcPr>
                <w:p/>
              </w:tc>
            </w:tr>
          </w:tbl>
          <w:p/>
          <w:p>
            <w:pPr>
              <w:spacing w:before="0" w:after="80"/>
            </w:pPr>
          </w:p>
        </w:tc>
      </w:tr>
    </w:tbl>
    <w:p>
      <w:pPr>
        <w:spacing w:before="0" w:after="80"/>
      </w:pPr>
    </w:p>
    <w:p>
      <w:pPr>
        <w:pStyle w:val="Heading1"/>
        <w:pBdr>
          <w:bottom w:val="single" w:sz="8" w:space="2" w:color="17212E"/>
        </w:pBdr>
      </w:pPr>
      <w:r>
        <w:rPr/>
        <w:t>Task 1 · Route 1 · UX Analysis File (Levels 1 and 2)</w:t>
      </w:r>
    </w:p>
    <w:p>
      <w:pPr>
        <w:pStyle w:val="Heading2"/>
      </w:pPr>
      <w:r>
        <w:rPr/>
        <w:t>The case: AdaptLearn, an ambitious but ineffective system</w:t>
      </w:r>
    </w:p>
    <w:p>
      <w:pPr>
        <w:spacing w:before="0" w:after="100"/>
      </w:pPr>
      <w:r>
        <w:rPr/>
        <w:t>AdaptLearn is a learning platform with a complex adaptive system. It changes the path, the recommendations and the difficulty for every learner, but users do not understand the adaptations, and acceptance is low. A first analysis points to a lack of transparency and a wrong prioritisation of effort. The data basis is small, the users are very different, and the budget is limited. You are part of the UX team and asked to work out which adaptations help, which only confuse, and which measures are worth funding.</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2726"/>
        <w:gridCol w:w="2698"/>
        <w:gridCol w:w="4214"/>
      </w:tblGrid>
      <w:tr>
        <w:trPr>
          <w:cantSplit/>
          <w:tblHeader/>
        </w:trPr>
        <w:tc>
          <w:tcPr>
            <w:tcW w:type="dxa" w:w="2726"/>
            <w:shd w:val="clear" w:color="auto" w:fill="E6ECF4"/>
          </w:tcPr>
          <w:p>
            <w:pPr>
              <w:spacing w:before="0" w:after="0"/>
            </w:pPr>
            <w:r>
              <w:rPr>
                <w:b/>
                <w:sz w:val="20"/>
              </w:rPr>
              <w:t>What you have</w:t>
            </w:r>
          </w:p>
        </w:tc>
        <w:tc>
          <w:tcPr>
            <w:tcW w:type="dxa" w:w="2698"/>
            <w:shd w:val="clear" w:color="auto" w:fill="E6ECF4"/>
          </w:tcPr>
          <w:p>
            <w:pPr>
              <w:spacing w:before="0" w:after="0"/>
            </w:pPr>
            <w:r>
              <w:rPr>
                <w:b/>
                <w:sz w:val="20"/>
              </w:rPr>
              <w:t>The limits</w:t>
            </w:r>
          </w:p>
        </w:tc>
        <w:tc>
          <w:tcPr>
            <w:tcW w:type="dxa" w:w="4214"/>
            <w:shd w:val="clear" w:color="auto" w:fill="E6ECF4"/>
          </w:tcPr>
          <w:p>
            <w:pPr>
              <w:spacing w:before="0" w:after="0"/>
            </w:pPr>
            <w:r>
              <w:rPr>
                <w:b/>
                <w:sz w:val="20"/>
              </w:rPr>
              <w:t>How the task runs</w:t>
            </w:r>
          </w:p>
        </w:tc>
      </w:tr>
      <w:tr>
        <w:trPr>
          <w:cantSplit/>
        </w:trPr>
        <w:tc>
          <w:tcPr>
            <w:tcW w:type="dxa" w:w="2726"/>
          </w:tcPr>
          <w:p>
            <w:pPr>
              <w:spacing w:before="0" w:after="0"/>
            </w:pPr>
            <w:r>
              <w:rPr>
                <w:sz w:val="20"/>
              </w:rPr>
              <w:t>Four AdaptLearn screens in outline, with eight facts about them (Block 1.1).</w:t>
            </w:r>
            <w:r>
              <w:br/>
            </w:r>
            <w:r>
              <w:rPr>
                <w:sz w:val="20"/>
              </w:rPr>
              <w:t>Three options (optional Block 1.2) and seven possible problems (optional Block 2.1).</w:t>
            </w:r>
            <w:r>
              <w:br/>
            </w:r>
            <w:r>
              <w:rPr>
                <w:sz w:val="20"/>
              </w:rPr>
              <w:t>Nine measures, each with a cost and weeks (Block 2.2).</w:t>
            </w:r>
          </w:p>
        </w:tc>
        <w:tc>
          <w:tcPr>
            <w:tcW w:type="dxa" w:w="2698"/>
          </w:tcPr>
          <w:p>
            <w:pPr>
              <w:spacing w:before="0" w:after="0"/>
            </w:pPr>
            <w:r>
              <w:rPr>
                <w:sz w:val="20"/>
              </w:rPr>
              <w:t>Budget: €60,000 (Case assumption: the plan only says “limited”)</w:t>
            </w:r>
            <w:r>
              <w:br/>
            </w:r>
            <w:r>
              <w:rPr>
                <w:sz w:val="20"/>
              </w:rPr>
              <w:t>Time: 12 weeks (Case assumption: the plan gives none)</w:t>
            </w:r>
            <w:r>
              <w:br/>
            </w:r>
            <w:r>
              <w:rPr>
                <w:sz w:val="20"/>
              </w:rPr>
              <w:t>Heterogeneous users and a small data basis.</w:t>
            </w:r>
          </w:p>
        </w:tc>
        <w:tc>
          <w:tcPr>
            <w:tcW w:type="dxa" w:w="4214"/>
          </w:tcPr>
          <w:p>
            <w:pPr>
              <w:spacing w:before="0" w:after="0"/>
            </w:pPr>
            <w:r>
              <w:rPr>
                <w:sz w:val="20"/>
              </w:rPr>
              <w:t>How the task runs:</w:t>
            </w:r>
            <w:r>
              <w:br/>
            </w:r>
            <w:r>
              <w:rPr>
                <w:sz w:val="20"/>
              </w:rPr>
              <w:t>1. Block 1.1: sort eight elements by what they do to the learner's understanding, say which one you would keep and what you would change (Level 1).</w:t>
            </w:r>
            <w:r>
              <w:br/>
            </w:r>
            <w:r>
              <w:rPr>
                <w:sz w:val="20"/>
              </w:rPr>
              <w:t>2. Block 2.2: choose four of nine measures, rate them, order them, justify and name what is missing (Level 2).</w:t>
            </w:r>
            <w:r>
              <w:br/>
            </w:r>
            <w:r>
              <w:rPr>
                <w:sz w:val="20"/>
              </w:rPr>
              <w:t>Three more blocks (about 20 min) are optional and folded.</w:t>
            </w:r>
          </w:p>
        </w:tc>
      </w:tr>
    </w:tbl>
    <w:p>
      <w:pPr>
        <w:spacing w:before="0" w:after="80"/>
      </w:pP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Case assumption</w:t>
            </w:r>
          </w:p>
          <w:p>
            <w:pPr>
              <w:spacing w:before="0" w:after="100"/>
            </w:pPr>
            <w:r>
              <w:rPr/>
              <w:t>The brief says: a complex adaptive system, users do not understand the adaptations, low acceptance, a lack of transparency and a wrong prioritisation, heterogeneous users, a small data basis and a limited budget. Everything else is made up for this exercise: the screens, the numbers on them, the €60,000, the 12 weeks, and the costs and weeks of the measures.</w:t>
            </w:r>
          </w:p>
        </w:tc>
      </w:tr>
    </w:tbl>
    <w:p>
      <w:pPr>
        <w:spacing w:before="0" w:after="80"/>
      </w:pPr>
    </w:p>
    <w:p>
      <w:pPr>
        <w:pStyle w:val="Heading2"/>
      </w:pPr>
      <w:r>
        <w:rPr/>
        <w:t>The evidence: four AdaptLearn screens and eight facts</w:t>
      </w:r>
    </w:p>
    <w:p>
      <w:pPr>
        <w:spacing w:before="0" w:after="100"/>
      </w:pPr>
      <w:r>
        <w:rPr/>
        <w:t>The picture shows four screens in outline. The numbers 1 to 8 mark the places the facts below describe. The table prints each fact as plain description: it says what is there, never whether it is a problem.</w:t>
      </w:r>
    </w:p>
    <w:p>
      <w:pPr>
        <w:keepNext/>
        <w:spacing w:before="80" w:after="40"/>
        <w:jc w:val="center"/>
      </w:pPr>
      <w:r>
        <w:drawing>
          <wp:inline xmlns:a="http://schemas.openxmlformats.org/drawingml/2006/main" xmlns:pic="http://schemas.openxmlformats.org/drawingml/2006/picture">
            <wp:extent cx="5940000" cy="5189684"/>
            <wp:docPr id="1" name="Picture 1"/>
            <wp:cNvGraphicFramePr>
              <a:graphicFrameLocks noChangeAspect="1"/>
            </wp:cNvGraphicFramePr>
            <a:graphic>
              <a:graphicData uri="http://schemas.openxmlformats.org/drawingml/2006/picture">
                <pic:pic>
                  <pic:nvPicPr>
                    <pic:cNvPr id="0" name="d12_t1_screens-e12973a66a9a.png"/>
                    <pic:cNvPicPr/>
                  </pic:nvPicPr>
                  <pic:blipFill>
                    <a:blip r:embed="rId10"/>
                    <a:stretch>
                      <a:fillRect/>
                    </a:stretch>
                  </pic:blipFill>
                  <pic:spPr>
                    <a:xfrm>
                      <a:off x="0" y="0"/>
                      <a:ext cx="5940000" cy="5189684"/>
                    </a:xfrm>
                    <a:prstGeom prst="rect"/>
                  </pic:spPr>
                </pic:pic>
              </a:graphicData>
            </a:graphic>
          </wp:inline>
        </w:drawing>
      </w:r>
    </w:p>
    <w:p>
      <w:pPr>
        <w:spacing w:before="0" w:after="160"/>
        <w:jc w:val="center"/>
      </w:pPr>
      <w:r>
        <w:rPr>
          <w:i/>
          <w:color w:val="556274"/>
          <w:sz w:val="18"/>
        </w:rPr>
        <w:t>Figure 1 · The AdaptLearn screens, drawn in outline. Numbers 1 to 8 mark the facts in the table (Case assumption: the details are made up for this exercise).</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773"/>
        <w:gridCol w:w="2367"/>
        <w:gridCol w:w="6498"/>
      </w:tblGrid>
      <w:tr>
        <w:trPr>
          <w:cantSplit/>
          <w:tblHeader/>
        </w:trPr>
        <w:tc>
          <w:tcPr>
            <w:tcW w:type="dxa" w:w="773"/>
            <w:shd w:val="clear" w:color="auto" w:fill="E6ECF4"/>
          </w:tcPr>
          <w:p>
            <w:pPr>
              <w:spacing w:before="0" w:after="0"/>
            </w:pPr>
            <w:r>
              <w:rPr>
                <w:b/>
                <w:sz w:val="20"/>
              </w:rPr>
              <w:t>No.</w:t>
            </w:r>
          </w:p>
        </w:tc>
        <w:tc>
          <w:tcPr>
            <w:tcW w:type="dxa" w:w="2367"/>
            <w:shd w:val="clear" w:color="auto" w:fill="E6ECF4"/>
          </w:tcPr>
          <w:p>
            <w:pPr>
              <w:spacing w:before="0" w:after="0"/>
            </w:pPr>
            <w:r>
              <w:rPr>
                <w:b/>
                <w:sz w:val="20"/>
              </w:rPr>
              <w:t>Screen</w:t>
            </w:r>
          </w:p>
        </w:tc>
        <w:tc>
          <w:tcPr>
            <w:tcW w:type="dxa" w:w="6498"/>
            <w:shd w:val="clear" w:color="auto" w:fill="E6ECF4"/>
          </w:tcPr>
          <w:p>
            <w:pPr>
              <w:spacing w:before="0" w:after="0"/>
            </w:pPr>
            <w:r>
              <w:rPr>
                <w:b/>
                <w:sz w:val="20"/>
              </w:rPr>
              <w:t>What is there</w:t>
            </w:r>
          </w:p>
        </w:tc>
      </w:tr>
      <w:tr>
        <w:trPr>
          <w:cantSplit/>
        </w:trPr>
        <w:tc>
          <w:tcPr>
            <w:tcW w:type="dxa" w:w="773"/>
          </w:tcPr>
          <w:p>
            <w:pPr>
              <w:spacing w:before="0" w:after="0"/>
            </w:pPr>
            <w:r>
              <w:rPr>
                <w:sz w:val="20"/>
              </w:rPr>
              <w:t>1</w:t>
            </w:r>
          </w:p>
        </w:tc>
        <w:tc>
          <w:tcPr>
            <w:tcW w:type="dxa" w:w="2367"/>
          </w:tcPr>
          <w:p>
            <w:pPr>
              <w:spacing w:before="0" w:after="0"/>
            </w:pPr>
            <w:r>
              <w:rPr>
                <w:sz w:val="20"/>
              </w:rPr>
              <w:t>Learning path</w:t>
            </w:r>
          </w:p>
        </w:tc>
        <w:tc>
          <w:tcPr>
            <w:tcW w:type="dxa" w:w="6498"/>
          </w:tcPr>
          <w:p>
            <w:pPr>
              <w:spacing w:before="0" w:after="0"/>
            </w:pPr>
            <w:r>
              <w:rPr>
                <w:sz w:val="20"/>
              </w:rPr>
              <w:t>The path changed overnight, and a notice says only “Your path was updated”.</w:t>
            </w:r>
          </w:p>
        </w:tc>
      </w:tr>
      <w:tr>
        <w:trPr>
          <w:cantSplit/>
        </w:trPr>
        <w:tc>
          <w:tcPr>
            <w:tcW w:type="dxa" w:w="773"/>
          </w:tcPr>
          <w:p>
            <w:pPr>
              <w:spacing w:before="0" w:after="0"/>
            </w:pPr>
            <w:r>
              <w:rPr>
                <w:sz w:val="20"/>
              </w:rPr>
              <w:t>2</w:t>
            </w:r>
          </w:p>
        </w:tc>
        <w:tc>
          <w:tcPr>
            <w:tcW w:type="dxa" w:w="2367"/>
          </w:tcPr>
          <w:p>
            <w:pPr>
              <w:spacing w:before="0" w:after="0"/>
            </w:pPr>
            <w:r>
              <w:rPr>
                <w:sz w:val="20"/>
              </w:rPr>
              <w:t>Learning path</w:t>
            </w:r>
          </w:p>
        </w:tc>
        <w:tc>
          <w:tcPr>
            <w:tcW w:type="dxa" w:w="6498"/>
          </w:tcPr>
          <w:p>
            <w:pPr>
              <w:spacing w:before="0" w:after="0"/>
            </w:pPr>
            <w:r>
              <w:rPr>
                <w:sz w:val="20"/>
              </w:rPr>
              <w:t>Lesson 4 has vanished from the list, and nothing shows which lessons were skipped.</w:t>
            </w:r>
          </w:p>
        </w:tc>
      </w:tr>
      <w:tr>
        <w:trPr>
          <w:cantSplit/>
        </w:trPr>
        <w:tc>
          <w:tcPr>
            <w:tcW w:type="dxa" w:w="773"/>
          </w:tcPr>
          <w:p>
            <w:pPr>
              <w:spacing w:before="0" w:after="0"/>
            </w:pPr>
            <w:r>
              <w:rPr>
                <w:sz w:val="20"/>
              </w:rPr>
              <w:t>3</w:t>
            </w:r>
          </w:p>
        </w:tc>
        <w:tc>
          <w:tcPr>
            <w:tcW w:type="dxa" w:w="2367"/>
          </w:tcPr>
          <w:p>
            <w:pPr>
              <w:spacing w:before="0" w:after="0"/>
            </w:pPr>
            <w:r>
              <w:rPr>
                <w:sz w:val="20"/>
              </w:rPr>
              <w:t>A recommendation</w:t>
            </w:r>
          </w:p>
        </w:tc>
        <w:tc>
          <w:tcPr>
            <w:tcW w:type="dxa" w:w="6498"/>
          </w:tcPr>
          <w:p>
            <w:pPr>
              <w:spacing w:before="0" w:after="0"/>
            </w:pPr>
            <w:r>
              <w:rPr>
                <w:sz w:val="20"/>
              </w:rPr>
              <w:t>A card says “Recommended for you” and gives no reason.</w:t>
            </w:r>
          </w:p>
        </w:tc>
      </w:tr>
      <w:tr>
        <w:trPr>
          <w:cantSplit/>
        </w:trPr>
        <w:tc>
          <w:tcPr>
            <w:tcW w:type="dxa" w:w="773"/>
          </w:tcPr>
          <w:p>
            <w:pPr>
              <w:spacing w:before="0" w:after="0"/>
            </w:pPr>
            <w:r>
              <w:rPr>
                <w:sz w:val="20"/>
              </w:rPr>
              <w:t>4</w:t>
            </w:r>
          </w:p>
        </w:tc>
        <w:tc>
          <w:tcPr>
            <w:tcW w:type="dxa" w:w="2367"/>
          </w:tcPr>
          <w:p>
            <w:pPr>
              <w:spacing w:before="0" w:after="0"/>
            </w:pPr>
            <w:r>
              <w:rPr>
                <w:sz w:val="20"/>
              </w:rPr>
              <w:t>A recommendation</w:t>
            </w:r>
          </w:p>
        </w:tc>
        <w:tc>
          <w:tcPr>
            <w:tcW w:type="dxa" w:w="6498"/>
          </w:tcPr>
          <w:p>
            <w:pPr>
              <w:spacing w:before="0" w:after="0"/>
            </w:pPr>
            <w:r>
              <w:rPr>
                <w:sz w:val="20"/>
              </w:rPr>
              <w:t>A learner who passed the advanced test is offered a beginner course, because the system looked only at the last three clicks.</w:t>
            </w:r>
          </w:p>
        </w:tc>
      </w:tr>
      <w:tr>
        <w:trPr>
          <w:cantSplit/>
        </w:trPr>
        <w:tc>
          <w:tcPr>
            <w:tcW w:type="dxa" w:w="773"/>
          </w:tcPr>
          <w:p>
            <w:pPr>
              <w:spacing w:before="0" w:after="0"/>
            </w:pPr>
            <w:r>
              <w:rPr>
                <w:sz w:val="20"/>
              </w:rPr>
              <w:t>5</w:t>
            </w:r>
          </w:p>
        </w:tc>
        <w:tc>
          <w:tcPr>
            <w:tcW w:type="dxa" w:w="2367"/>
          </w:tcPr>
          <w:p>
            <w:pPr>
              <w:spacing w:before="0" w:after="0"/>
            </w:pPr>
            <w:r>
              <w:rPr>
                <w:sz w:val="20"/>
              </w:rPr>
              <w:t>Difficulty</w:t>
            </w:r>
          </w:p>
        </w:tc>
        <w:tc>
          <w:tcPr>
            <w:tcW w:type="dxa" w:w="6498"/>
          </w:tcPr>
          <w:p>
            <w:pPr>
              <w:spacing w:before="0" w:after="0"/>
            </w:pPr>
            <w:r>
              <w:rPr>
                <w:sz w:val="20"/>
              </w:rPr>
              <w:t>After one wrong answer the difficulty drops two levels, and there is no way to go back.</w:t>
            </w:r>
          </w:p>
        </w:tc>
      </w:tr>
      <w:tr>
        <w:trPr>
          <w:cantSplit/>
        </w:trPr>
        <w:tc>
          <w:tcPr>
            <w:tcW w:type="dxa" w:w="773"/>
          </w:tcPr>
          <w:p>
            <w:pPr>
              <w:spacing w:before="0" w:after="0"/>
            </w:pPr>
            <w:r>
              <w:rPr>
                <w:sz w:val="20"/>
              </w:rPr>
              <w:t>6</w:t>
            </w:r>
          </w:p>
        </w:tc>
        <w:tc>
          <w:tcPr>
            <w:tcW w:type="dxa" w:w="2367"/>
          </w:tcPr>
          <w:p>
            <w:pPr>
              <w:spacing w:before="0" w:after="0"/>
            </w:pPr>
            <w:r>
              <w:rPr>
                <w:sz w:val="20"/>
              </w:rPr>
              <w:t>Difficulty</w:t>
            </w:r>
          </w:p>
        </w:tc>
        <w:tc>
          <w:tcPr>
            <w:tcW w:type="dxa" w:w="6498"/>
          </w:tcPr>
          <w:p>
            <w:pPr>
              <w:spacing w:before="0" w:after="0"/>
            </w:pPr>
            <w:r>
              <w:rPr>
                <w:sz w:val="20"/>
              </w:rPr>
              <w:t>A note says “Difficulty lowered: you missed 3 of 4 questions on pricing”, with a button to change it back.</w:t>
            </w:r>
          </w:p>
        </w:tc>
      </w:tr>
      <w:tr>
        <w:trPr>
          <w:cantSplit/>
        </w:trPr>
        <w:tc>
          <w:tcPr>
            <w:tcW w:type="dxa" w:w="773"/>
          </w:tcPr>
          <w:p>
            <w:pPr>
              <w:spacing w:before="0" w:after="0"/>
            </w:pPr>
            <w:r>
              <w:rPr>
                <w:sz w:val="20"/>
              </w:rPr>
              <w:t>7</w:t>
            </w:r>
          </w:p>
        </w:tc>
        <w:tc>
          <w:tcPr>
            <w:tcW w:type="dxa" w:w="2367"/>
          </w:tcPr>
          <w:p>
            <w:pPr>
              <w:spacing w:before="0" w:after="0"/>
            </w:pPr>
            <w:r>
              <w:rPr>
                <w:sz w:val="20"/>
              </w:rPr>
              <w:t>Settings</w:t>
            </w:r>
          </w:p>
        </w:tc>
        <w:tc>
          <w:tcPr>
            <w:tcW w:type="dxa" w:w="6498"/>
          </w:tcPr>
          <w:p>
            <w:pPr>
              <w:spacing w:before="0" w:after="0"/>
            </w:pPr>
            <w:r>
              <w:rPr>
                <w:sz w:val="20"/>
              </w:rPr>
              <w:t>A switch lets the learner choose between “Let AdaptLearn decide” and “I choose my path”.</w:t>
            </w:r>
          </w:p>
        </w:tc>
      </w:tr>
      <w:tr>
        <w:trPr>
          <w:cantSplit/>
        </w:trPr>
        <w:tc>
          <w:tcPr>
            <w:tcW w:type="dxa" w:w="773"/>
          </w:tcPr>
          <w:p>
            <w:pPr>
              <w:spacing w:before="0" w:after="0"/>
            </w:pPr>
            <w:r>
              <w:rPr>
                <w:sz w:val="20"/>
              </w:rPr>
              <w:t>8</w:t>
            </w:r>
          </w:p>
        </w:tc>
        <w:tc>
          <w:tcPr>
            <w:tcW w:type="dxa" w:w="2367"/>
          </w:tcPr>
          <w:p>
            <w:pPr>
              <w:spacing w:before="0" w:after="0"/>
            </w:pPr>
            <w:r>
              <w:rPr>
                <w:sz w:val="20"/>
              </w:rPr>
              <w:t>Settings</w:t>
            </w:r>
          </w:p>
        </w:tc>
        <w:tc>
          <w:tcPr>
            <w:tcW w:type="dxa" w:w="6498"/>
          </w:tcPr>
          <w:p>
            <w:pPr>
              <w:spacing w:before="0" w:after="0"/>
            </w:pPr>
            <w:r>
              <w:rPr>
                <w:sz w:val="20"/>
              </w:rPr>
              <w:t>A new learner is asked three short questions about their goal and prior knowledge before the first lesson, and can change the answers later.</w:t>
            </w:r>
          </w:p>
        </w:tc>
      </w:tr>
    </w:tbl>
    <w:p>
      <w:pPr>
        <w:spacing w:before="0" w:after="80"/>
      </w:pPr>
    </w:p>
    <w:p>
      <w:pPr>
        <w:pStyle w:val="Heading1"/>
        <w:pBdr>
          <w:bottom w:val="single" w:sz="8" w:space="2" w:color="17212E"/>
        </w:pBdr>
      </w:pPr>
      <w:r>
        <w:rPr/>
        <w:t>Part 1 · Assess the adaptations · Level 1 · Knowledge</w:t>
      </w:r>
    </w:p>
    <w:p>
      <w:pPr>
        <w:pStyle w:val="Heading2"/>
      </w:pPr>
      <w:r>
        <w:rPr/>
        <w:t>Block 1.1 · Eight elements: opaque, wrong basis or helpful? · OBJECTIVE + JUDGED · Core · about 13 min</w:t>
      </w:r>
    </w:p>
    <w:p>
      <w:pPr>
        <w:spacing w:before="0" w:after="100"/>
      </w:pPr>
      <w:r>
        <w:rPr>
          <w:b/>
        </w:rPr>
        <w:t>Draws on:</w:t>
      </w:r>
      <w:r>
        <w:rPr/>
        <w:t xml:space="preserve"> A1 · Adaptive learning systems: collect, analyse, adapt · A2 · Technology and algorithms: rules, models and their limits.</w:t>
      </w:r>
    </w:p>
    <w:p>
      <w:pPr>
        <w:spacing w:before="0" w:after="100"/>
      </w:pPr>
      <w:r>
        <w:rPr>
          <w:b/>
        </w:rPr>
        <w:t>Part a (objective).</w:t>
      </w:r>
      <w:r>
        <w:rPr/>
        <w:t xml:space="preserve"> Sort each fact into the kind it shows. Tick one box per fact. The kinds are: </w:t>
      </w:r>
      <w:r>
        <w:rPr>
          <w:i/>
        </w:rPr>
        <w:t>Opaque</w:t>
      </w:r>
      <w:r>
        <w:rPr/>
        <w:t xml:space="preserve"> (does something change without telling the learner what or why?); </w:t>
      </w:r>
      <w:r>
        <w:rPr>
          <w:i/>
        </w:rPr>
        <w:t>Wrong basis</w:t>
      </w:r>
      <w:r>
        <w:rPr/>
        <w:t xml:space="preserve"> (does the system decide on thin evidence, or react too strongly?); </w:t>
      </w:r>
      <w:r>
        <w:rPr>
          <w:i/>
        </w:rPr>
        <w:t>Helps</w:t>
      </w:r>
      <w:r>
        <w:rPr/>
        <w:t xml:space="preserve"> (does it adapt in a way the learner can see, understand and steer?)</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953"/>
        <w:gridCol w:w="6528"/>
        <w:gridCol w:w="2157"/>
      </w:tblGrid>
      <w:tr>
        <w:trPr>
          <w:cantSplit/>
          <w:tblHeader/>
        </w:trPr>
        <w:tc>
          <w:tcPr>
            <w:tcW w:type="dxa" w:w="953"/>
            <w:shd w:val="clear" w:color="auto" w:fill="E6ECF4"/>
          </w:tcPr>
          <w:p>
            <w:pPr>
              <w:spacing w:before="0" w:after="0"/>
            </w:pPr>
            <w:r>
              <w:rPr>
                <w:b/>
                <w:sz w:val="20"/>
              </w:rPr>
              <w:t>No.</w:t>
            </w:r>
          </w:p>
        </w:tc>
        <w:tc>
          <w:tcPr>
            <w:tcW w:type="dxa" w:w="6528"/>
            <w:shd w:val="clear" w:color="auto" w:fill="E6ECF4"/>
          </w:tcPr>
          <w:p>
            <w:pPr>
              <w:spacing w:before="0" w:after="0"/>
            </w:pPr>
            <w:r>
              <w:rPr>
                <w:b/>
                <w:sz w:val="20"/>
              </w:rPr>
              <w:t>The fact in short</w:t>
            </w:r>
          </w:p>
        </w:tc>
        <w:tc>
          <w:tcPr>
            <w:tcW w:type="dxa" w:w="2157"/>
            <w:shd w:val="clear" w:color="auto" w:fill="E6ECF4"/>
          </w:tcPr>
          <w:p>
            <w:pPr>
              <w:spacing w:before="0" w:after="0"/>
            </w:pPr>
            <w:r>
              <w:rPr>
                <w:b/>
                <w:sz w:val="20"/>
              </w:rPr>
              <w:t>Kind (tick one)</w:t>
            </w:r>
          </w:p>
        </w:tc>
      </w:tr>
      <w:tr>
        <w:trPr>
          <w:cantSplit/>
        </w:trPr>
        <w:tc>
          <w:tcPr>
            <w:tcW w:type="dxa" w:w="953"/>
          </w:tcPr>
          <w:p>
            <w:pPr>
              <w:spacing w:before="0" w:after="0"/>
            </w:pPr>
            <w:r>
              <w:rPr>
                <w:sz w:val="20"/>
              </w:rPr>
              <w:t>1</w:t>
            </w:r>
          </w:p>
        </w:tc>
        <w:tc>
          <w:tcPr>
            <w:tcW w:type="dxa" w:w="6528"/>
          </w:tcPr>
          <w:p>
            <w:pPr>
              <w:spacing w:before="0" w:after="0"/>
            </w:pPr>
            <w:r>
              <w:rPr>
                <w:sz w:val="20"/>
              </w:rPr>
              <w:t>A path that changes with the notice “updated”</w:t>
            </w:r>
          </w:p>
        </w:tc>
        <w:tc>
          <w:tcPr>
            <w:tcW w:type="dxa" w:w="2157"/>
          </w:tcPr>
          <w:p>
            <w:pPr>
              <w:spacing w:before="0" w:after="0"/>
            </w:pPr>
            <w:r>
              <w:rPr>
                <w:sz w:val="20"/>
              </w:rPr>
              <w:t>☐ Opaque</w:t>
            </w:r>
            <w:r>
              <w:br/>
            </w:r>
            <w:r>
              <w:rPr>
                <w:sz w:val="20"/>
              </w:rPr>
              <w:t>☐ Wrong basis</w:t>
            </w:r>
            <w:r>
              <w:br/>
            </w:r>
            <w:r>
              <w:rPr>
                <w:sz w:val="20"/>
              </w:rPr>
              <w:t>☐ Helps</w:t>
            </w:r>
          </w:p>
        </w:tc>
      </w:tr>
      <w:tr>
        <w:trPr>
          <w:cantSplit/>
        </w:trPr>
        <w:tc>
          <w:tcPr>
            <w:tcW w:type="dxa" w:w="953"/>
          </w:tcPr>
          <w:p>
            <w:pPr>
              <w:spacing w:before="0" w:after="0"/>
            </w:pPr>
            <w:r>
              <w:rPr>
                <w:sz w:val="20"/>
              </w:rPr>
              <w:t>2</w:t>
            </w:r>
          </w:p>
        </w:tc>
        <w:tc>
          <w:tcPr>
            <w:tcW w:type="dxa" w:w="6528"/>
          </w:tcPr>
          <w:p>
            <w:pPr>
              <w:spacing w:before="0" w:after="0"/>
            </w:pPr>
            <w:r>
              <w:rPr>
                <w:sz w:val="20"/>
              </w:rPr>
              <w:t>A lesson vanishes with no sign of what was skipped</w:t>
            </w:r>
          </w:p>
        </w:tc>
        <w:tc>
          <w:tcPr>
            <w:tcW w:type="dxa" w:w="2157"/>
          </w:tcPr>
          <w:p>
            <w:pPr>
              <w:spacing w:before="0" w:after="0"/>
            </w:pPr>
            <w:r>
              <w:rPr>
                <w:sz w:val="20"/>
              </w:rPr>
              <w:t>☐ Opaque</w:t>
            </w:r>
            <w:r>
              <w:br/>
            </w:r>
            <w:r>
              <w:rPr>
                <w:sz w:val="20"/>
              </w:rPr>
              <w:t>☐ Wrong basis</w:t>
            </w:r>
            <w:r>
              <w:br/>
            </w:r>
            <w:r>
              <w:rPr>
                <w:sz w:val="20"/>
              </w:rPr>
              <w:t>☐ Helps</w:t>
            </w:r>
          </w:p>
        </w:tc>
      </w:tr>
      <w:tr>
        <w:trPr>
          <w:cantSplit/>
        </w:trPr>
        <w:tc>
          <w:tcPr>
            <w:tcW w:type="dxa" w:w="953"/>
          </w:tcPr>
          <w:p>
            <w:pPr>
              <w:spacing w:before="0" w:after="0"/>
            </w:pPr>
            <w:r>
              <w:rPr>
                <w:sz w:val="20"/>
              </w:rPr>
              <w:t>3</w:t>
            </w:r>
          </w:p>
        </w:tc>
        <w:tc>
          <w:tcPr>
            <w:tcW w:type="dxa" w:w="6528"/>
          </w:tcPr>
          <w:p>
            <w:pPr>
              <w:spacing w:before="0" w:after="0"/>
            </w:pPr>
            <w:r>
              <w:rPr>
                <w:sz w:val="20"/>
              </w:rPr>
              <w:t>A recommendation with no reason</w:t>
            </w:r>
          </w:p>
        </w:tc>
        <w:tc>
          <w:tcPr>
            <w:tcW w:type="dxa" w:w="2157"/>
          </w:tcPr>
          <w:p>
            <w:pPr>
              <w:spacing w:before="0" w:after="0"/>
            </w:pPr>
            <w:r>
              <w:rPr>
                <w:sz w:val="20"/>
              </w:rPr>
              <w:t>☐ Opaque</w:t>
            </w:r>
            <w:r>
              <w:br/>
            </w:r>
            <w:r>
              <w:rPr>
                <w:sz w:val="20"/>
              </w:rPr>
              <w:t>☐ Wrong basis</w:t>
            </w:r>
            <w:r>
              <w:br/>
            </w:r>
            <w:r>
              <w:rPr>
                <w:sz w:val="20"/>
              </w:rPr>
              <w:t>☐ Helps</w:t>
            </w:r>
          </w:p>
        </w:tc>
      </w:tr>
      <w:tr>
        <w:trPr>
          <w:cantSplit/>
        </w:trPr>
        <w:tc>
          <w:tcPr>
            <w:tcW w:type="dxa" w:w="953"/>
          </w:tcPr>
          <w:p>
            <w:pPr>
              <w:spacing w:before="0" w:after="0"/>
            </w:pPr>
            <w:r>
              <w:rPr>
                <w:sz w:val="20"/>
              </w:rPr>
              <w:t>4</w:t>
            </w:r>
          </w:p>
        </w:tc>
        <w:tc>
          <w:tcPr>
            <w:tcW w:type="dxa" w:w="6528"/>
          </w:tcPr>
          <w:p>
            <w:pPr>
              <w:spacing w:before="0" w:after="0"/>
            </w:pPr>
            <w:r>
              <w:rPr>
                <w:sz w:val="20"/>
              </w:rPr>
              <w:t>A beginner course for an advanced learner, from three clicks</w:t>
            </w:r>
          </w:p>
        </w:tc>
        <w:tc>
          <w:tcPr>
            <w:tcW w:type="dxa" w:w="2157"/>
          </w:tcPr>
          <w:p>
            <w:pPr>
              <w:spacing w:before="0" w:after="0"/>
            </w:pPr>
            <w:r>
              <w:rPr>
                <w:sz w:val="20"/>
              </w:rPr>
              <w:t>☐ Opaque</w:t>
            </w:r>
            <w:r>
              <w:br/>
            </w:r>
            <w:r>
              <w:rPr>
                <w:sz w:val="20"/>
              </w:rPr>
              <w:t>☐ Wrong basis</w:t>
            </w:r>
            <w:r>
              <w:br/>
            </w:r>
            <w:r>
              <w:rPr>
                <w:sz w:val="20"/>
              </w:rPr>
              <w:t>☐ Helps</w:t>
            </w:r>
          </w:p>
        </w:tc>
      </w:tr>
      <w:tr>
        <w:trPr>
          <w:cantSplit/>
        </w:trPr>
        <w:tc>
          <w:tcPr>
            <w:tcW w:type="dxa" w:w="953"/>
          </w:tcPr>
          <w:p>
            <w:pPr>
              <w:spacing w:before="0" w:after="0"/>
            </w:pPr>
            <w:r>
              <w:rPr>
                <w:sz w:val="20"/>
              </w:rPr>
              <w:t>5</w:t>
            </w:r>
          </w:p>
        </w:tc>
        <w:tc>
          <w:tcPr>
            <w:tcW w:type="dxa" w:w="6528"/>
          </w:tcPr>
          <w:p>
            <w:pPr>
              <w:spacing w:before="0" w:after="0"/>
            </w:pPr>
            <w:r>
              <w:rPr>
                <w:sz w:val="20"/>
              </w:rPr>
              <w:t>Difficulty drops two levels after one mistake, with no way back</w:t>
            </w:r>
          </w:p>
        </w:tc>
        <w:tc>
          <w:tcPr>
            <w:tcW w:type="dxa" w:w="2157"/>
          </w:tcPr>
          <w:p>
            <w:pPr>
              <w:spacing w:before="0" w:after="0"/>
            </w:pPr>
            <w:r>
              <w:rPr>
                <w:sz w:val="20"/>
              </w:rPr>
              <w:t>☐ Opaque</w:t>
            </w:r>
            <w:r>
              <w:br/>
            </w:r>
            <w:r>
              <w:rPr>
                <w:sz w:val="20"/>
              </w:rPr>
              <w:t>☐ Wrong basis</w:t>
            </w:r>
            <w:r>
              <w:br/>
            </w:r>
            <w:r>
              <w:rPr>
                <w:sz w:val="20"/>
              </w:rPr>
              <w:t>☐ Helps</w:t>
            </w:r>
          </w:p>
        </w:tc>
      </w:tr>
      <w:tr>
        <w:trPr>
          <w:cantSplit/>
        </w:trPr>
        <w:tc>
          <w:tcPr>
            <w:tcW w:type="dxa" w:w="953"/>
          </w:tcPr>
          <w:p>
            <w:pPr>
              <w:spacing w:before="0" w:after="0"/>
            </w:pPr>
            <w:r>
              <w:rPr>
                <w:sz w:val="20"/>
              </w:rPr>
              <w:t>6</w:t>
            </w:r>
          </w:p>
        </w:tc>
        <w:tc>
          <w:tcPr>
            <w:tcW w:type="dxa" w:w="6528"/>
          </w:tcPr>
          <w:p>
            <w:pPr>
              <w:spacing w:before="0" w:after="0"/>
            </w:pPr>
            <w:r>
              <w:rPr>
                <w:sz w:val="20"/>
              </w:rPr>
              <w:t>A note with the reason and a button to change it back</w:t>
            </w:r>
          </w:p>
        </w:tc>
        <w:tc>
          <w:tcPr>
            <w:tcW w:type="dxa" w:w="2157"/>
          </w:tcPr>
          <w:p>
            <w:pPr>
              <w:spacing w:before="0" w:after="0"/>
            </w:pPr>
            <w:r>
              <w:rPr>
                <w:sz w:val="20"/>
              </w:rPr>
              <w:t>☐ Opaque</w:t>
            </w:r>
            <w:r>
              <w:br/>
            </w:r>
            <w:r>
              <w:rPr>
                <w:sz w:val="20"/>
              </w:rPr>
              <w:t>☐ Wrong basis</w:t>
            </w:r>
            <w:r>
              <w:br/>
            </w:r>
            <w:r>
              <w:rPr>
                <w:sz w:val="20"/>
              </w:rPr>
              <w:t>☐ Helps</w:t>
            </w:r>
          </w:p>
        </w:tc>
      </w:tr>
      <w:tr>
        <w:trPr>
          <w:cantSplit/>
        </w:trPr>
        <w:tc>
          <w:tcPr>
            <w:tcW w:type="dxa" w:w="953"/>
          </w:tcPr>
          <w:p>
            <w:pPr>
              <w:spacing w:before="0" w:after="0"/>
            </w:pPr>
            <w:r>
              <w:rPr>
                <w:sz w:val="20"/>
              </w:rPr>
              <w:t>7</w:t>
            </w:r>
          </w:p>
        </w:tc>
        <w:tc>
          <w:tcPr>
            <w:tcW w:type="dxa" w:w="6528"/>
          </w:tcPr>
          <w:p>
            <w:pPr>
              <w:spacing w:before="0" w:after="0"/>
            </w:pPr>
            <w:r>
              <w:rPr>
                <w:sz w:val="20"/>
              </w:rPr>
              <w:t>A switch: the system decides, or I choose</w:t>
            </w:r>
          </w:p>
        </w:tc>
        <w:tc>
          <w:tcPr>
            <w:tcW w:type="dxa" w:w="2157"/>
          </w:tcPr>
          <w:p>
            <w:pPr>
              <w:spacing w:before="0" w:after="0"/>
            </w:pPr>
            <w:r>
              <w:rPr>
                <w:sz w:val="20"/>
              </w:rPr>
              <w:t>☐ Opaque</w:t>
            </w:r>
            <w:r>
              <w:br/>
            </w:r>
            <w:r>
              <w:rPr>
                <w:sz w:val="20"/>
              </w:rPr>
              <w:t>☐ Wrong basis</w:t>
            </w:r>
            <w:r>
              <w:br/>
            </w:r>
            <w:r>
              <w:rPr>
                <w:sz w:val="20"/>
              </w:rPr>
              <w:t>☐ Helps</w:t>
            </w:r>
          </w:p>
        </w:tc>
      </w:tr>
      <w:tr>
        <w:trPr>
          <w:cantSplit/>
        </w:trPr>
        <w:tc>
          <w:tcPr>
            <w:tcW w:type="dxa" w:w="953"/>
          </w:tcPr>
          <w:p>
            <w:pPr>
              <w:spacing w:before="0" w:after="0"/>
            </w:pPr>
            <w:r>
              <w:rPr>
                <w:sz w:val="20"/>
              </w:rPr>
              <w:t>8</w:t>
            </w:r>
          </w:p>
        </w:tc>
        <w:tc>
          <w:tcPr>
            <w:tcW w:type="dxa" w:w="6528"/>
          </w:tcPr>
          <w:p>
            <w:pPr>
              <w:spacing w:before="0" w:after="0"/>
            </w:pPr>
            <w:r>
              <w:rPr>
                <w:sz w:val="20"/>
              </w:rPr>
              <w:t>Three start questions, which can be changed later</w:t>
            </w:r>
          </w:p>
        </w:tc>
        <w:tc>
          <w:tcPr>
            <w:tcW w:type="dxa" w:w="2157"/>
          </w:tcPr>
          <w:p>
            <w:pPr>
              <w:spacing w:before="0" w:after="0"/>
            </w:pPr>
            <w:r>
              <w:rPr>
                <w:sz w:val="20"/>
              </w:rPr>
              <w:t>☐ Opaque</w:t>
            </w:r>
            <w:r>
              <w:br/>
            </w:r>
            <w:r>
              <w:rPr>
                <w:sz w:val="20"/>
              </w:rPr>
              <w:t>☐ Wrong basis</w:t>
            </w:r>
            <w:r>
              <w:br/>
            </w:r>
            <w:r>
              <w:rPr>
                <w:sz w:val="20"/>
              </w:rPr>
              <w:t>☐ Helps</w:t>
            </w:r>
          </w:p>
        </w:tc>
      </w:tr>
    </w:tbl>
    <w:p>
      <w:pPr>
        <w:spacing w:before="0" w:after="80"/>
      </w:pPr>
    </w:p>
    <w:p>
      <w:pPr>
        <w:spacing w:before="0" w:after="100"/>
      </w:pPr>
      <w:r>
        <w:rPr>
          <w:b/>
        </w:rPr>
        <w:t>Part b (judged).</w:t>
      </w:r>
    </w:p>
    <w:p>
      <w:pPr>
        <w:spacing w:before="0" w:after="100"/>
      </w:pPr>
      <w:r>
        <w:rPr>
          <w:b/>
        </w:rPr>
        <w:t>Which element is the best example of useful personalisation, the one you would keep unchanged?</w:t>
      </w:r>
      <w:r>
        <w:rPr/>
        <w:t xml:space="preserve"> Choose one. Any of the three helpful ones defends if the reason below says what the learner can see and do.</w:t>
      </w:r>
    </w:p>
    <w:p>
      <w:pPr>
        <w:keepNext/>
        <w:spacing w:before="0" w:after="20"/>
      </w:pPr>
      <w:r>
        <w:rPr>
          <w:i/>
          <w:color w:val="556274"/>
          <w:sz w:val="19"/>
        </w:rPr>
        <w:t xml:space="preserve">Tick one:  </w:t>
      </w:r>
    </w:p>
    <w:p>
      <w:pPr>
        <w:spacing w:before="0" w:after="20"/>
        <w:ind w:left="340" w:hanging="340"/>
      </w:pPr>
      <w:r>
        <w:rPr/>
        <w:t>☐ 3 · A recommendation with no reason</w:t>
      </w:r>
    </w:p>
    <w:p>
      <w:pPr>
        <w:spacing w:before="0" w:after="20"/>
        <w:ind w:left="340" w:hanging="340"/>
      </w:pPr>
      <w:r>
        <w:rPr/>
        <w:t>☐ 5 · Difficulty drops two levels after one mistake</w:t>
      </w:r>
    </w:p>
    <w:p>
      <w:pPr>
        <w:spacing w:before="0" w:after="20"/>
        <w:ind w:left="340" w:hanging="340"/>
      </w:pPr>
      <w:r>
        <w:rPr/>
        <w:t>☐ 1 · A path that changes with the notice “updated”</w:t>
      </w:r>
    </w:p>
    <w:p>
      <w:pPr>
        <w:spacing w:before="0" w:after="20"/>
        <w:ind w:left="340" w:hanging="340"/>
      </w:pPr>
      <w:r>
        <w:rPr/>
        <w:t>☐ 4 · A beginner course for an advanced learner</w:t>
      </w:r>
    </w:p>
    <w:p>
      <w:pPr>
        <w:spacing w:before="0" w:after="20"/>
        <w:ind w:left="340" w:hanging="340"/>
      </w:pPr>
      <w:r>
        <w:rPr/>
        <w:t>☐ 6 · A note with the reason and a button to change it back</w:t>
      </w:r>
    </w:p>
    <w:p>
      <w:pPr>
        <w:spacing w:before="0" w:after="20"/>
        <w:ind w:left="340" w:hanging="340"/>
      </w:pPr>
      <w:r>
        <w:rPr/>
        <w:t>☐ 7 · A switch: the system decides, or I choose</w:t>
      </w:r>
    </w:p>
    <w:p>
      <w:pPr>
        <w:spacing w:before="0" w:after="20"/>
        <w:ind w:left="340" w:hanging="340"/>
      </w:pPr>
      <w:r>
        <w:rPr/>
        <w:t>☐ 8 · Three start questions, which can be changed later</w:t>
      </w:r>
    </w:p>
    <w:p>
      <w:pPr>
        <w:spacing w:before="0" w:after="120"/>
        <w:ind w:left="340" w:hanging="340"/>
      </w:pPr>
      <w:r>
        <w:rPr/>
        <w:t>☐ 2 · A lesson that vanishes with no sign</w:t>
      </w:r>
    </w:p>
    <w:p>
      <w:pPr>
        <w:spacing w:before="0" w:after="100"/>
      </w:pPr>
      <w:r>
        <w:rPr>
          <w:b/>
        </w:rPr>
        <w:t>Part c (judged).</w:t>
      </w:r>
    </w:p>
    <w:p>
      <w:pPr>
        <w:keepNext/>
        <w:spacing w:before="40" w:after="20"/>
      </w:pPr>
      <w:r>
        <w:rPr>
          <w:b/>
          <w:color w:val="556274"/>
          <w:sz w:val="19"/>
        </w:rPr>
        <w:t>Why keep it, and why not one of the others? Say what the learner can see and do with the element you keep, and name one element you would not keep, with the reason.</w:t>
      </w:r>
    </w:p>
    <w:tbl>
      <w:tblPr>
        <w:tblW w:w="9598" w:type="dxa"/>
        <w:tblBorders>
          <w:top w:val="single" w:sz="6" w:space="0" w:color="8793A3"/>
          <w:left w:val="single" w:sz="6" w:space="0" w:color="8793A3"/>
          <w:bottom w:val="single" w:sz="6" w:space="0" w:color="8793A3"/>
          <w:right w:val="single" w:sz="6" w:space="0" w:color="8793A3"/>
        </w:tblBorders>
        <w:tblLayout w:type="fixed"/>
        <w:tblCellMar>
          <w:top w:w="60" w:type="dxa"/>
          <w:left w:w="100" w:type="dxa"/>
          <w:bottom w:w="60" w:type="dxa"/>
          <w:right w:w="100" w:type="dxa"/>
        </w:tblCellMar>
      </w:tblPr>
      <w:tblGrid>
        <w:gridCol w:w="9598"/>
      </w:tblGrid>
      <w:tr>
        <w:trPr>
          <w:cantSplit/>
          <w:trHeight w:val="1224" w:hRule="atLeast"/>
        </w:trPr>
        <w:tc>
          <w:tcPr>
            <w:tcW w:type="dxa" w:w="9598"/>
          </w:tcPr>
          <w:p/>
        </w:tc>
      </w:tr>
    </w:tbl>
    <w:p>
      <w:pPr>
        <w:spacing w:before="0" w:after="80"/>
      </w:pPr>
    </w:p>
    <w:p>
      <w:pPr>
        <w:spacing w:before="0" w:after="100"/>
      </w:pPr>
      <w:r>
        <w:rPr>
          <w:b/>
        </w:rPr>
        <w:t>Part d (judged).</w:t>
      </w:r>
    </w:p>
    <w:p>
      <w:pPr>
        <w:keepNext/>
        <w:spacing w:before="40" w:after="20"/>
      </w:pPr>
      <w:r>
        <w:rPr>
          <w:b/>
          <w:color w:val="556274"/>
          <w:sz w:val="19"/>
        </w:rPr>
        <w:t>What are the advantages and the risks of personalisation here, and what would you change? Compare a platform that gives everyone the same content with one that adapts. Name the element (by number) that each change answers, and start each change with a verb.</w:t>
      </w:r>
    </w:p>
    <w:tbl>
      <w:tblPr>
        <w:tblW w:w="9598" w:type="dxa"/>
        <w:tblBorders>
          <w:top w:val="single" w:sz="6" w:space="0" w:color="8793A3"/>
          <w:left w:val="single" w:sz="6" w:space="0" w:color="8793A3"/>
          <w:bottom w:val="single" w:sz="6" w:space="0" w:color="8793A3"/>
          <w:right w:val="single" w:sz="6" w:space="0" w:color="8793A3"/>
        </w:tblBorders>
        <w:tblLayout w:type="fixed"/>
        <w:tblCellMar>
          <w:top w:w="60" w:type="dxa"/>
          <w:left w:w="100" w:type="dxa"/>
          <w:bottom w:w="60" w:type="dxa"/>
          <w:right w:w="100" w:type="dxa"/>
        </w:tblCellMar>
      </w:tblPr>
      <w:tblGrid>
        <w:gridCol w:w="9598"/>
      </w:tblGrid>
      <w:tr>
        <w:trPr>
          <w:cantSplit/>
          <w:trHeight w:val="1927" w:hRule="atLeast"/>
        </w:trPr>
        <w:tc>
          <w:tcPr>
            <w:tcW w:type="dxa" w:w="9598"/>
          </w:tcPr>
          <w:p/>
        </w:tc>
      </w:tr>
    </w:tbl>
    <w:p>
      <w:pPr>
        <w:spacing w:before="0" w:after="80"/>
      </w:pPr>
    </w:p>
    <w:p>
      <w:pPr>
        <w:pStyle w:val="Heading2"/>
      </w:pPr>
      <w:r>
        <w:rPr/>
        <w:t>Block 1.2 · Strategic decision on adaptive learning: three options · OBJECTIVE + JUDGED · Optional · about 8 min</w:t>
      </w:r>
    </w:p>
    <w:p>
      <w:pPr>
        <w:spacing w:before="0" w:after="100"/>
      </w:pPr>
      <w:r>
        <w:rPr>
          <w:i/>
        </w:rPr>
        <w:t>Optional. Practises the three ratings at small scale; Block 2.2 is answered without it.</w:t>
      </w:r>
    </w:p>
    <w:p>
      <w:pPr>
        <w:spacing w:before="0" w:after="100"/>
      </w:pPr>
      <w:r>
        <w:rPr>
          <w:b/>
        </w:rPr>
        <w:t>Draws on:</w:t>
      </w:r>
      <w:r>
        <w:rPr/>
        <w:t xml:space="preserve"> A5 · Weighing a personalisation measure: benefit, effort, risk.</w:t>
      </w:r>
    </w:p>
    <w:p>
      <w:pPr>
        <w:spacing w:before="0" w:after="100"/>
      </w:pPr>
      <w:r>
        <w:rPr/>
        <w:t>You are planning a new learning platform. The budget is limited, the users are very different and the data basis is small (Case assumption: the costs). Effort follows the printed cost, by the rule in Materi A5. Option A uses standardised learning paths, option B uses simple rule-based personalisation, and option C builds a complex AI-based system.</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977"/>
        <w:gridCol w:w="2605"/>
        <w:gridCol w:w="1157"/>
        <w:gridCol w:w="873"/>
        <w:gridCol w:w="1479"/>
        <w:gridCol w:w="1375"/>
        <w:gridCol w:w="1172"/>
      </w:tblGrid>
      <w:tr>
        <w:trPr>
          <w:cantSplit/>
          <w:tblHeader/>
        </w:trPr>
        <w:tc>
          <w:tcPr>
            <w:tcW w:type="dxa" w:w="977"/>
            <w:shd w:val="clear" w:color="auto" w:fill="E6ECF4"/>
          </w:tcPr>
          <w:p>
            <w:pPr>
              <w:spacing w:before="0" w:after="0"/>
            </w:pPr>
            <w:r>
              <w:rPr>
                <w:b/>
                <w:sz w:val="19"/>
              </w:rPr>
              <w:t>Option</w:t>
            </w:r>
          </w:p>
        </w:tc>
        <w:tc>
          <w:tcPr>
            <w:tcW w:type="dxa" w:w="2605"/>
            <w:shd w:val="clear" w:color="auto" w:fill="E6ECF4"/>
          </w:tcPr>
          <w:p>
            <w:pPr>
              <w:spacing w:before="0" w:after="0"/>
            </w:pPr>
            <w:r>
              <w:rPr>
                <w:b/>
                <w:sz w:val="19"/>
              </w:rPr>
              <w:t>What it is</w:t>
            </w:r>
          </w:p>
        </w:tc>
        <w:tc>
          <w:tcPr>
            <w:tcW w:type="dxa" w:w="1157"/>
            <w:shd w:val="clear" w:color="auto" w:fill="E6ECF4"/>
          </w:tcPr>
          <w:p>
            <w:pPr>
              <w:spacing w:before="0" w:after="0"/>
            </w:pPr>
            <w:r>
              <w:rPr>
                <w:b/>
                <w:sz w:val="19"/>
              </w:rPr>
              <w:t>Cost</w:t>
            </w:r>
          </w:p>
        </w:tc>
        <w:tc>
          <w:tcPr>
            <w:tcW w:type="dxa" w:w="873"/>
            <w:shd w:val="clear" w:color="auto" w:fill="E6ECF4"/>
          </w:tcPr>
          <w:p>
            <w:pPr>
              <w:spacing w:before="0" w:after="0"/>
            </w:pPr>
            <w:r>
              <w:rPr>
                <w:b/>
                <w:sz w:val="19"/>
              </w:rPr>
              <w:t>Weeks</w:t>
            </w:r>
          </w:p>
        </w:tc>
        <w:tc>
          <w:tcPr>
            <w:tcW w:type="dxa" w:w="1479"/>
            <w:shd w:val="clear" w:color="auto" w:fill="E6ECF4"/>
          </w:tcPr>
          <w:p>
            <w:pPr>
              <w:spacing w:before="0" w:after="0"/>
            </w:pPr>
            <w:r>
              <w:rPr>
                <w:b/>
                <w:sz w:val="19"/>
              </w:rPr>
              <w:t>Benefit</w:t>
            </w:r>
          </w:p>
        </w:tc>
        <w:tc>
          <w:tcPr>
            <w:tcW w:type="dxa" w:w="1375"/>
            <w:shd w:val="clear" w:color="auto" w:fill="E6ECF4"/>
          </w:tcPr>
          <w:p>
            <w:pPr>
              <w:spacing w:before="0" w:after="0"/>
            </w:pPr>
            <w:r>
              <w:rPr>
                <w:b/>
                <w:sz w:val="19"/>
              </w:rPr>
              <w:t>Effort</w:t>
            </w:r>
          </w:p>
        </w:tc>
        <w:tc>
          <w:tcPr>
            <w:tcW w:type="dxa" w:w="1172"/>
            <w:shd w:val="clear" w:color="auto" w:fill="E6ECF4"/>
          </w:tcPr>
          <w:p>
            <w:pPr>
              <w:spacing w:before="0" w:after="0"/>
            </w:pPr>
            <w:r>
              <w:rPr>
                <w:b/>
                <w:sz w:val="19"/>
              </w:rPr>
              <w:t>Risk</w:t>
            </w:r>
          </w:p>
        </w:tc>
      </w:tr>
      <w:tr>
        <w:trPr>
          <w:cantSplit/>
        </w:trPr>
        <w:tc>
          <w:tcPr>
            <w:tcW w:type="dxa" w:w="977"/>
          </w:tcPr>
          <w:p>
            <w:pPr>
              <w:spacing w:before="0" w:after="0"/>
            </w:pPr>
            <w:r>
              <w:rPr>
                <w:b/>
                <w:sz w:val="19"/>
              </w:rPr>
              <w:t>A</w:t>
            </w:r>
          </w:p>
        </w:tc>
        <w:tc>
          <w:tcPr>
            <w:tcW w:type="dxa" w:w="2605"/>
          </w:tcPr>
          <w:p>
            <w:pPr>
              <w:spacing w:before="0" w:after="0"/>
            </w:pPr>
            <w:r>
              <w:rPr>
                <w:sz w:val="19"/>
              </w:rPr>
              <w:t>Standardised learning paths</w:t>
            </w:r>
          </w:p>
        </w:tc>
        <w:tc>
          <w:tcPr>
            <w:tcW w:type="dxa" w:w="1157"/>
          </w:tcPr>
          <w:p>
            <w:pPr>
              <w:spacing w:before="0" w:after="0"/>
            </w:pPr>
            <w:r>
              <w:rPr>
                <w:sz w:val="19"/>
              </w:rPr>
              <w:t>€9,000</w:t>
            </w:r>
          </w:p>
        </w:tc>
        <w:tc>
          <w:tcPr>
            <w:tcW w:type="dxa" w:w="873"/>
          </w:tcPr>
          <w:p>
            <w:pPr>
              <w:spacing w:before="0" w:after="0"/>
            </w:pPr>
            <w:r>
              <w:rPr>
                <w:sz w:val="19"/>
              </w:rPr>
              <w:t>3</w:t>
            </w:r>
          </w:p>
        </w:tc>
        <w:tc>
          <w:tcPr>
            <w:tcW w:type="dxa" w:w="1479"/>
          </w:tcPr>
          <w:p>
            <w:pPr>
              <w:spacing w:before="0" w:after="0"/>
            </w:pPr>
            <w:r>
              <w:rPr>
                <w:sz w:val="19"/>
              </w:rPr>
              <w:t>☐ Low ☐ Mid ☐ High</w:t>
            </w:r>
          </w:p>
        </w:tc>
        <w:tc>
          <w:tcPr>
            <w:tcW w:type="dxa" w:w="1375"/>
          </w:tcPr>
          <w:p>
            <w:pPr>
              <w:spacing w:before="0" w:after="0"/>
            </w:pPr>
            <w:r>
              <w:rPr>
                <w:sz w:val="19"/>
              </w:rPr>
              <w:t>☐ Low ☐ Mid ☐ High</w:t>
            </w:r>
          </w:p>
        </w:tc>
        <w:tc>
          <w:tcPr>
            <w:tcW w:type="dxa" w:w="1172"/>
          </w:tcPr>
          <w:p>
            <w:pPr>
              <w:spacing w:before="0" w:after="0"/>
            </w:pPr>
            <w:r>
              <w:rPr>
                <w:sz w:val="19"/>
              </w:rPr>
              <w:t>☐ Low ☐ Mid ☐ High</w:t>
            </w:r>
          </w:p>
        </w:tc>
      </w:tr>
      <w:tr>
        <w:trPr>
          <w:cantSplit/>
        </w:trPr>
        <w:tc>
          <w:tcPr>
            <w:tcW w:type="dxa" w:w="977"/>
          </w:tcPr>
          <w:p>
            <w:pPr>
              <w:spacing w:before="0" w:after="0"/>
            </w:pPr>
            <w:r>
              <w:rPr>
                <w:b/>
                <w:sz w:val="19"/>
              </w:rPr>
              <w:t>B</w:t>
            </w:r>
          </w:p>
        </w:tc>
        <w:tc>
          <w:tcPr>
            <w:tcW w:type="dxa" w:w="2605"/>
          </w:tcPr>
          <w:p>
            <w:pPr>
              <w:spacing w:before="0" w:after="0"/>
            </w:pPr>
            <w:r>
              <w:rPr>
                <w:sz w:val="19"/>
              </w:rPr>
              <w:t>Simple personalisation with rules</w:t>
            </w:r>
          </w:p>
        </w:tc>
        <w:tc>
          <w:tcPr>
            <w:tcW w:type="dxa" w:w="1157"/>
          </w:tcPr>
          <w:p>
            <w:pPr>
              <w:spacing w:before="0" w:after="0"/>
            </w:pPr>
            <w:r>
              <w:rPr>
                <w:sz w:val="19"/>
              </w:rPr>
              <w:t>€18,000</w:t>
            </w:r>
          </w:p>
        </w:tc>
        <w:tc>
          <w:tcPr>
            <w:tcW w:type="dxa" w:w="873"/>
          </w:tcPr>
          <w:p>
            <w:pPr>
              <w:spacing w:before="0" w:after="0"/>
            </w:pPr>
            <w:r>
              <w:rPr>
                <w:sz w:val="19"/>
              </w:rPr>
              <w:t>6</w:t>
            </w:r>
          </w:p>
        </w:tc>
        <w:tc>
          <w:tcPr>
            <w:tcW w:type="dxa" w:w="1479"/>
          </w:tcPr>
          <w:p>
            <w:pPr>
              <w:spacing w:before="0" w:after="0"/>
            </w:pPr>
            <w:r>
              <w:rPr>
                <w:sz w:val="19"/>
              </w:rPr>
              <w:t>☐ Low ☐ Mid ☐ High</w:t>
            </w:r>
          </w:p>
        </w:tc>
        <w:tc>
          <w:tcPr>
            <w:tcW w:type="dxa" w:w="1375"/>
          </w:tcPr>
          <w:p>
            <w:pPr>
              <w:spacing w:before="0" w:after="0"/>
            </w:pPr>
            <w:r>
              <w:rPr>
                <w:sz w:val="19"/>
              </w:rPr>
              <w:t>☐ Low ☐ Mid ☐ High</w:t>
            </w:r>
          </w:p>
        </w:tc>
        <w:tc>
          <w:tcPr>
            <w:tcW w:type="dxa" w:w="1172"/>
          </w:tcPr>
          <w:p>
            <w:pPr>
              <w:spacing w:before="0" w:after="0"/>
            </w:pPr>
            <w:r>
              <w:rPr>
                <w:sz w:val="19"/>
              </w:rPr>
              <w:t>☐ Low ☐ Mid ☐ High</w:t>
            </w:r>
          </w:p>
        </w:tc>
      </w:tr>
      <w:tr>
        <w:trPr>
          <w:cantSplit/>
        </w:trPr>
        <w:tc>
          <w:tcPr>
            <w:tcW w:type="dxa" w:w="977"/>
          </w:tcPr>
          <w:p>
            <w:pPr>
              <w:spacing w:before="0" w:after="0"/>
            </w:pPr>
            <w:r>
              <w:rPr>
                <w:b/>
                <w:sz w:val="19"/>
              </w:rPr>
              <w:t>C</w:t>
            </w:r>
          </w:p>
        </w:tc>
        <w:tc>
          <w:tcPr>
            <w:tcW w:type="dxa" w:w="2605"/>
          </w:tcPr>
          <w:p>
            <w:pPr>
              <w:spacing w:before="0" w:after="0"/>
            </w:pPr>
            <w:r>
              <w:rPr>
                <w:sz w:val="19"/>
              </w:rPr>
              <w:t>A complex AI-based system</w:t>
            </w:r>
          </w:p>
        </w:tc>
        <w:tc>
          <w:tcPr>
            <w:tcW w:type="dxa" w:w="1157"/>
          </w:tcPr>
          <w:p>
            <w:pPr>
              <w:spacing w:before="0" w:after="0"/>
            </w:pPr>
            <w:r>
              <w:rPr>
                <w:sz w:val="19"/>
              </w:rPr>
              <w:t>€45,000</w:t>
            </w:r>
          </w:p>
        </w:tc>
        <w:tc>
          <w:tcPr>
            <w:tcW w:type="dxa" w:w="873"/>
          </w:tcPr>
          <w:p>
            <w:pPr>
              <w:spacing w:before="0" w:after="0"/>
            </w:pPr>
            <w:r>
              <w:rPr>
                <w:sz w:val="19"/>
              </w:rPr>
              <w:t>12</w:t>
            </w:r>
          </w:p>
        </w:tc>
        <w:tc>
          <w:tcPr>
            <w:tcW w:type="dxa" w:w="1479"/>
          </w:tcPr>
          <w:p>
            <w:pPr>
              <w:spacing w:before="0" w:after="0"/>
            </w:pPr>
            <w:r>
              <w:rPr>
                <w:sz w:val="19"/>
              </w:rPr>
              <w:t>☐ Low ☐ Mid ☐ High</w:t>
            </w:r>
          </w:p>
        </w:tc>
        <w:tc>
          <w:tcPr>
            <w:tcW w:type="dxa" w:w="1375"/>
          </w:tcPr>
          <w:p>
            <w:pPr>
              <w:spacing w:before="0" w:after="0"/>
            </w:pPr>
            <w:r>
              <w:rPr>
                <w:sz w:val="19"/>
              </w:rPr>
              <w:t>☐ Low ☐ Mid ☐ High</w:t>
            </w:r>
          </w:p>
        </w:tc>
        <w:tc>
          <w:tcPr>
            <w:tcW w:type="dxa" w:w="1172"/>
          </w:tcPr>
          <w:p>
            <w:pPr>
              <w:spacing w:before="0" w:after="0"/>
            </w:pPr>
            <w:r>
              <w:rPr>
                <w:sz w:val="19"/>
              </w:rPr>
              <w:t>☐ Low ☐ Mid ☐ High</w:t>
            </w:r>
          </w:p>
        </w:tc>
      </w:tr>
    </w:tbl>
    <w:p>
      <w:pPr>
        <w:spacing w:before="0" w:after="80"/>
      </w:pP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2667"/>
        <w:gridCol w:w="6971"/>
      </w:tblGrid>
      <w:tr>
        <w:trPr>
          <w:cantSplit/>
          <w:tblHeader/>
        </w:trPr>
        <w:tc>
          <w:tcPr>
            <w:tcW w:type="dxa" w:w="2667"/>
            <w:shd w:val="clear" w:color="auto" w:fill="E6ECF4"/>
          </w:tcPr>
          <w:p>
            <w:pPr>
              <w:spacing w:before="0" w:after="0"/>
            </w:pPr>
            <w:r>
              <w:rPr>
                <w:b/>
                <w:sz w:val="20"/>
              </w:rPr>
              <w:t>Priority</w:t>
            </w:r>
          </w:p>
        </w:tc>
        <w:tc>
          <w:tcPr>
            <w:tcW w:type="dxa" w:w="6971"/>
            <w:shd w:val="clear" w:color="auto" w:fill="E6ECF4"/>
          </w:tcPr>
          <w:p>
            <w:pPr>
              <w:spacing w:before="0" w:after="0"/>
            </w:pPr>
            <w:r>
              <w:rPr>
                <w:b/>
                <w:sz w:val="20"/>
              </w:rPr>
              <w:t>Option (A, B or C)</w:t>
            </w:r>
          </w:p>
        </w:tc>
      </w:tr>
      <w:tr>
        <w:trPr>
          <w:cantSplit/>
          <w:trHeight w:val="538" w:hRule="atLeast"/>
        </w:trPr>
        <w:tc>
          <w:tcPr>
            <w:tcW w:type="dxa" w:w="2667"/>
          </w:tcPr>
          <w:p>
            <w:pPr>
              <w:spacing w:before="0" w:after="0"/>
            </w:pPr>
            <w:r>
              <w:rPr>
                <w:sz w:val="20"/>
              </w:rPr>
              <w:t>1</w:t>
            </w:r>
          </w:p>
        </w:tc>
        <w:tc>
          <w:tcPr>
            <w:tcW w:type="dxa" w:w="6971"/>
          </w:tcPr>
          <w:p/>
        </w:tc>
      </w:tr>
      <w:tr>
        <w:trPr>
          <w:cantSplit/>
          <w:trHeight w:val="538" w:hRule="atLeast"/>
        </w:trPr>
        <w:tc>
          <w:tcPr>
            <w:tcW w:type="dxa" w:w="2667"/>
          </w:tcPr>
          <w:p>
            <w:pPr>
              <w:spacing w:before="0" w:after="0"/>
            </w:pPr>
            <w:r>
              <w:rPr>
                <w:sz w:val="20"/>
              </w:rPr>
              <w:t>2</w:t>
            </w:r>
          </w:p>
        </w:tc>
        <w:tc>
          <w:tcPr>
            <w:tcW w:type="dxa" w:w="6971"/>
          </w:tcPr>
          <w:p/>
        </w:tc>
      </w:tr>
      <w:tr>
        <w:trPr>
          <w:cantSplit/>
          <w:trHeight w:val="538" w:hRule="atLeast"/>
        </w:trPr>
        <w:tc>
          <w:tcPr>
            <w:tcW w:type="dxa" w:w="2667"/>
          </w:tcPr>
          <w:p>
            <w:pPr>
              <w:spacing w:before="0" w:after="0"/>
            </w:pPr>
            <w:r>
              <w:rPr>
                <w:sz w:val="20"/>
              </w:rPr>
              <w:t>3</w:t>
            </w:r>
          </w:p>
        </w:tc>
        <w:tc>
          <w:tcPr>
            <w:tcW w:type="dxa" w:w="6971"/>
          </w:tcPr>
          <w:p/>
        </w:tc>
      </w:tr>
    </w:tbl>
    <w:p>
      <w:pPr>
        <w:spacing w:before="0" w:after="80"/>
      </w:pPr>
    </w:p>
    <w:p>
      <w:pPr>
        <w:keepNext/>
        <w:spacing w:before="40" w:after="20"/>
      </w:pPr>
      <w:r>
        <w:rPr>
          <w:b/>
          <w:color w:val="556274"/>
          <w:sz w:val="19"/>
        </w:rPr>
        <w:t>Justify your decision: weigh technology against benefit Say what each option gives and risks, given the small data basis and the different users.</w:t>
      </w:r>
    </w:p>
    <w:tbl>
      <w:tblPr>
        <w:tblW w:w="9598" w:type="dxa"/>
        <w:tblBorders>
          <w:top w:val="single" w:sz="6" w:space="0" w:color="8793A3"/>
          <w:left w:val="single" w:sz="6" w:space="0" w:color="8793A3"/>
          <w:bottom w:val="single" w:sz="6" w:space="0" w:color="8793A3"/>
          <w:right w:val="single" w:sz="6" w:space="0" w:color="8793A3"/>
        </w:tblBorders>
        <w:tblLayout w:type="fixed"/>
        <w:tblCellMar>
          <w:top w:w="60" w:type="dxa"/>
          <w:left w:w="100" w:type="dxa"/>
          <w:bottom w:w="60" w:type="dxa"/>
          <w:right w:w="100" w:type="dxa"/>
        </w:tblCellMar>
      </w:tblPr>
      <w:tblGrid>
        <w:gridCol w:w="9598"/>
      </w:tblGrid>
      <w:tr>
        <w:trPr>
          <w:cantSplit/>
          <w:trHeight w:val="1224" w:hRule="atLeast"/>
        </w:trPr>
        <w:tc>
          <w:tcPr>
            <w:tcW w:type="dxa" w:w="9598"/>
          </w:tcPr>
          <w:p/>
        </w:tc>
      </w:tr>
    </w:tbl>
    <w:p>
      <w:pPr>
        <w:spacing w:before="0" w:after="80"/>
      </w:pPr>
    </w:p>
    <w:p>
      <w:pPr>
        <w:pStyle w:val="Heading2"/>
      </w:pPr>
      <w:r>
        <w:rPr/>
        <w:t>Block 1.3 · Coaching reflection: using personalisation sensibly · REFLECTION · Optional · about 5 min</w:t>
      </w:r>
    </w:p>
    <w:p>
      <w:pPr>
        <w:spacing w:before="0" w:after="100"/>
      </w:pPr>
      <w:r>
        <w:rPr>
          <w:i/>
        </w:rPr>
        <w:t>Optional. A reflective bridge between the two levels; your notes appear in the file, and no Core block needs them. Your notes are never scored and never count as missing; no Core block needs them.</w:t>
      </w:r>
    </w:p>
    <w:p>
      <w:pPr>
        <w:spacing w:before="0" w:after="100"/>
      </w:pPr>
      <w:r>
        <w:rPr/>
        <w:t>The coaching point of the plan: more technology is not better UX; ask when adaptive UX really pays off; mind the risk of over-engineering and the importance of data quality. Think back on Block 1.1 and write what comes to mind.</w:t>
      </w:r>
    </w:p>
    <w:p>
      <w:pPr>
        <w:keepNext/>
        <w:spacing w:before="40" w:after="20"/>
      </w:pPr>
      <w:r>
        <w:rPr>
          <w:b/>
          <w:color w:val="556274"/>
          <w:sz w:val="19"/>
        </w:rPr>
        <w:t>Which personalisation brings real added value?</w:t>
      </w:r>
    </w:p>
    <w:tbl>
      <w:tblPr>
        <w:tblW w:w="9598" w:type="dxa"/>
        <w:tblBorders>
          <w:top w:val="single" w:sz="6" w:space="0" w:color="8793A3"/>
          <w:left w:val="single" w:sz="6" w:space="0" w:color="8793A3"/>
          <w:bottom w:val="single" w:sz="6" w:space="0" w:color="8793A3"/>
          <w:right w:val="single" w:sz="6" w:space="0" w:color="8793A3"/>
        </w:tblBorders>
        <w:tblLayout w:type="fixed"/>
        <w:tblCellMar>
          <w:top w:w="60" w:type="dxa"/>
          <w:left w:w="100" w:type="dxa"/>
          <w:bottom w:w="60" w:type="dxa"/>
          <w:right w:w="100" w:type="dxa"/>
        </w:tblCellMar>
      </w:tblPr>
      <w:tblGrid>
        <w:gridCol w:w="9598"/>
      </w:tblGrid>
      <w:tr>
        <w:trPr>
          <w:cantSplit/>
          <w:trHeight w:val="1224" w:hRule="atLeast"/>
        </w:trPr>
        <w:tc>
          <w:tcPr>
            <w:tcW w:type="dxa" w:w="9598"/>
          </w:tcPr>
          <w:p/>
        </w:tc>
      </w:tr>
    </w:tbl>
    <w:p>
      <w:pPr>
        <w:spacing w:before="0" w:after="80"/>
      </w:pPr>
    </w:p>
    <w:p>
      <w:pPr>
        <w:keepNext/>
        <w:spacing w:before="40" w:after="20"/>
      </w:pPr>
      <w:r>
        <w:rPr>
          <w:b/>
          <w:color w:val="556274"/>
          <w:sz w:val="19"/>
        </w:rPr>
        <w:t>When does standardisation make more sense?</w:t>
      </w:r>
    </w:p>
    <w:tbl>
      <w:tblPr>
        <w:tblW w:w="9598" w:type="dxa"/>
        <w:tblBorders>
          <w:top w:val="single" w:sz="6" w:space="0" w:color="8793A3"/>
          <w:left w:val="single" w:sz="6" w:space="0" w:color="8793A3"/>
          <w:bottom w:val="single" w:sz="6" w:space="0" w:color="8793A3"/>
          <w:right w:val="single" w:sz="6" w:space="0" w:color="8793A3"/>
        </w:tblBorders>
        <w:tblLayout w:type="fixed"/>
        <w:tblCellMar>
          <w:top w:w="60" w:type="dxa"/>
          <w:left w:w="100" w:type="dxa"/>
          <w:bottom w:w="60" w:type="dxa"/>
          <w:right w:w="100" w:type="dxa"/>
        </w:tblCellMar>
      </w:tblPr>
      <w:tblGrid>
        <w:gridCol w:w="9598"/>
      </w:tblGrid>
      <w:tr>
        <w:trPr>
          <w:cantSplit/>
          <w:trHeight w:val="1224" w:hRule="atLeast"/>
        </w:trPr>
        <w:tc>
          <w:tcPr>
            <w:tcW w:type="dxa" w:w="9598"/>
          </w:tcPr>
          <w:p/>
        </w:tc>
      </w:tr>
    </w:tbl>
    <w:p>
      <w:pPr>
        <w:spacing w:before="0" w:after="80"/>
      </w:pPr>
    </w:p>
    <w:p>
      <w:pPr>
        <w:keepNext/>
        <w:spacing w:before="40" w:after="20"/>
      </w:pPr>
      <w:r>
        <w:rPr>
          <w:b/>
          <w:color w:val="556274"/>
          <w:sz w:val="19"/>
        </w:rPr>
        <w:t>Which decision is sustainable in the long term?</w:t>
      </w:r>
    </w:p>
    <w:tbl>
      <w:tblPr>
        <w:tblW w:w="9598" w:type="dxa"/>
        <w:tblBorders>
          <w:top w:val="single" w:sz="6" w:space="0" w:color="8793A3"/>
          <w:left w:val="single" w:sz="6" w:space="0" w:color="8793A3"/>
          <w:bottom w:val="single" w:sz="6" w:space="0" w:color="8793A3"/>
          <w:right w:val="single" w:sz="6" w:space="0" w:color="8793A3"/>
        </w:tblBorders>
        <w:tblLayout w:type="fixed"/>
        <w:tblCellMar>
          <w:top w:w="60" w:type="dxa"/>
          <w:left w:w="100" w:type="dxa"/>
          <w:bottom w:w="60" w:type="dxa"/>
          <w:right w:w="100" w:type="dxa"/>
        </w:tblCellMar>
      </w:tblPr>
      <w:tblGrid>
        <w:gridCol w:w="9598"/>
      </w:tblGrid>
      <w:tr>
        <w:trPr>
          <w:cantSplit/>
          <w:trHeight w:val="1224" w:hRule="atLeast"/>
        </w:trPr>
        <w:tc>
          <w:tcPr>
            <w:tcW w:type="dxa" w:w="9598"/>
          </w:tcPr>
          <w:p/>
        </w:tc>
      </w:tr>
    </w:tbl>
    <w:p>
      <w:pPr>
        <w:spacing w:before="0" w:after="80"/>
      </w:pPr>
    </w:p>
    <w:p>
      <w:pPr>
        <w:pStyle w:val="Heading1"/>
        <w:pBdr>
          <w:bottom w:val="single" w:sz="8" w:space="2" w:color="17212E"/>
        </w:pBdr>
      </w:pPr>
      <w:r>
        <w:rPr/>
        <w:t>Part 2 · Choose measures within the limits · Level 2 · Application · Case study (2 UE)</w:t>
      </w: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Case study: 2 teaching units (UE5–6)</w:t>
            </w:r>
          </w:p>
          <w:p>
            <w:pPr>
              <w:spacing w:before="0" w:after="100"/>
            </w:pPr>
            <w:r>
              <w:rPr/>
              <w:t>This part is the day's Level 2 case study. It takes 2 UE (about 90 minutes): UE5 for the briefing and your own work, UE6 for comparing your order with your group and for the trainer's closing. The blocks below need about 24 minutes of writing; the rest of the time is the group comparison.</w:t>
            </w:r>
          </w:p>
        </w:tc>
      </w:tr>
    </w:tbl>
    <w:p>
      <w:pPr>
        <w:spacing w:before="0" w:after="80"/>
      </w:pPr>
    </w:p>
    <w:p>
      <w:pPr>
        <w:pStyle w:val="Heading2"/>
      </w:pPr>
      <w:r>
        <w:rPr/>
        <w:t>Block 2.1 · Four problems · OBJECTIVE + JUDGED · Optional · about 7 min</w:t>
      </w:r>
    </w:p>
    <w:p>
      <w:pPr>
        <w:spacing w:before="0" w:after="100"/>
      </w:pPr>
      <w:r>
        <w:rPr>
          <w:i/>
        </w:rPr>
        <w:t>Optional. Practises pointing at a printed fact for a problem; Block 2.2 reads the facts, not this block.</w:t>
      </w:r>
    </w:p>
    <w:p>
      <w:pPr>
        <w:spacing w:before="0" w:after="100"/>
      </w:pPr>
      <w:r>
        <w:rPr>
          <w:b/>
        </w:rPr>
        <w:t>Draws on:</w:t>
      </w:r>
      <w:r>
        <w:rPr/>
        <w:t xml:space="preserve"> A2 · Technology and algorithms: rules, models and their limits · A3 · UX patterns for personalised learning paths.</w:t>
      </w:r>
    </w:p>
    <w:p>
      <w:pPr>
        <w:spacing w:before="0" w:after="100"/>
      </w:pPr>
      <w:r>
        <w:rPr/>
        <w:t>A problem is something that makes users not understand the adaptations, and you can point at it in the case or in a fact. Choose exactly four of the seven.</w:t>
      </w:r>
    </w:p>
    <w:p>
      <w:pPr>
        <w:keepNext/>
        <w:spacing w:before="0" w:after="20"/>
      </w:pPr>
      <w:r>
        <w:rPr>
          <w:i/>
          <w:color w:val="556274"/>
          <w:sz w:val="19"/>
        </w:rPr>
        <w:t xml:space="preserve">Tick all that apply:  </w:t>
      </w:r>
    </w:p>
    <w:p>
      <w:pPr>
        <w:spacing w:before="0" w:after="20"/>
        <w:ind w:left="340" w:hanging="340"/>
      </w:pPr>
      <w:r>
        <w:rPr/>
        <w:t>☐ Wrong prioritisation: the effort went into a complex system instead of into being understandable.</w:t>
      </w:r>
    </w:p>
    <w:p>
      <w:pPr>
        <w:spacing w:before="0" w:after="20"/>
        <w:ind w:left="340" w:hanging="340"/>
      </w:pPr>
      <w:r>
        <w:rPr/>
        <w:t>☐ The system needs a more powerful AI model.</w:t>
      </w:r>
    </w:p>
    <w:p>
      <w:pPr>
        <w:spacing w:before="0" w:after="20"/>
        <w:ind w:left="340" w:hanging="340"/>
      </w:pPr>
      <w:r>
        <w:rPr/>
        <w:t>☐ Lack of transparency: changes are not explained, so users do not know what changed or why.</w:t>
      </w:r>
    </w:p>
    <w:p>
      <w:pPr>
        <w:spacing w:before="0" w:after="20"/>
        <w:ind w:left="340" w:hanging="340"/>
      </w:pPr>
      <w:r>
        <w:rPr/>
        <w:t>☐ A wrong data basis: the system reacts strongly to very little data.</w:t>
      </w:r>
    </w:p>
    <w:p>
      <w:pPr>
        <w:spacing w:before="0" w:after="20"/>
        <w:ind w:left="340" w:hanging="340"/>
      </w:pPr>
      <w:r>
        <w:rPr/>
        <w:t>☐ The learner has no control: adaptations cannot be undone or switched off.</w:t>
      </w:r>
    </w:p>
    <w:p>
      <w:pPr>
        <w:spacing w:before="0" w:after="20"/>
        <w:ind w:left="340" w:hanging="340"/>
      </w:pPr>
      <w:r>
        <w:rPr/>
        <w:t>☐ The screens look out of date.</w:t>
      </w:r>
    </w:p>
    <w:p>
      <w:pPr>
        <w:spacing w:before="0" w:after="120"/>
        <w:ind w:left="340" w:hanging="340"/>
      </w:pPr>
      <w:r>
        <w:rPr/>
        <w:t>☐ There are too few courses.</w:t>
      </w:r>
    </w:p>
    <w:p>
      <w:pPr>
        <w:keepNext/>
        <w:spacing w:before="40" w:after="20"/>
      </w:pPr>
      <w:r>
        <w:rPr>
          <w:b/>
          <w:color w:val="556274"/>
          <w:sz w:val="19"/>
        </w:rPr>
        <w:t>Which printed fact supports your first problem? Quote a line of the case or point at an element by its number.</w:t>
      </w:r>
    </w:p>
    <w:tbl>
      <w:tblPr>
        <w:tblW w:w="9598" w:type="dxa"/>
        <w:tblBorders>
          <w:top w:val="single" w:sz="6" w:space="0" w:color="8793A3"/>
          <w:left w:val="single" w:sz="6" w:space="0" w:color="8793A3"/>
          <w:bottom w:val="single" w:sz="6" w:space="0" w:color="8793A3"/>
          <w:right w:val="single" w:sz="6" w:space="0" w:color="8793A3"/>
        </w:tblBorders>
        <w:tblLayout w:type="fixed"/>
        <w:tblCellMar>
          <w:top w:w="60" w:type="dxa"/>
          <w:left w:w="100" w:type="dxa"/>
          <w:bottom w:w="60" w:type="dxa"/>
          <w:right w:w="100" w:type="dxa"/>
        </w:tblCellMar>
      </w:tblPr>
      <w:tblGrid>
        <w:gridCol w:w="9598"/>
      </w:tblGrid>
      <w:tr>
        <w:trPr>
          <w:cantSplit/>
          <w:trHeight w:val="1224" w:hRule="atLeast"/>
        </w:trPr>
        <w:tc>
          <w:tcPr>
            <w:tcW w:type="dxa" w:w="9598"/>
          </w:tcPr>
          <w:p/>
        </w:tc>
      </w:tr>
    </w:tbl>
    <w:p>
      <w:pPr>
        <w:spacing w:before="0" w:after="80"/>
      </w:pPr>
    </w:p>
    <w:p>
      <w:pPr>
        <w:pStyle w:val="Heading2"/>
      </w:pPr>
      <w:r>
        <w:rPr/>
        <w:t>Block 2.2 · Four improvements, rated, ordered and justified · OBJECTIVE + JUDGED · Core · about 17 min</w:t>
      </w:r>
    </w:p>
    <w:p>
      <w:pPr>
        <w:spacing w:before="0" w:after="100"/>
      </w:pPr>
      <w:r>
        <w:rPr>
          <w:b/>
        </w:rPr>
        <w:t>Draws on:</w:t>
      </w:r>
      <w:r>
        <w:rPr/>
        <w:t xml:space="preserve"> A5 · Weighing a personalisation measure: benefit, effort, risk · A1 · Adaptive learning systems: collect, analyse, adapt · A2 · Technology and algorithms: rules, models and their limits · A3 · UX patterns for personalised learning paths.</w:t>
      </w:r>
    </w:p>
    <w:p>
      <w:pPr>
        <w:spacing w:before="0" w:after="100"/>
      </w:pPr>
      <w:r>
        <w:rPr>
          <w:b/>
        </w:rPr>
        <w:t>The limits:</w:t>
      </w:r>
      <w:r>
        <w:rPr/>
        <w:t xml:space="preserve"> €60,000, 12 weeks. The facts of Block 1.1 and the case brief are your evidence. Effort follows the printed cost, by the rule in Materi A5.</w:t>
      </w:r>
    </w:p>
    <w:p>
      <w:pPr>
        <w:spacing w:before="0" w:after="100"/>
      </w:pPr>
      <w:r>
        <w:rPr>
          <w:b/>
        </w:rPr>
        <w:t>Step 1 · Choose exactly four of the nine measures.</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591"/>
        <w:gridCol w:w="2075"/>
        <w:gridCol w:w="2315"/>
        <w:gridCol w:w="1033"/>
        <w:gridCol w:w="799"/>
        <w:gridCol w:w="1918"/>
        <w:gridCol w:w="907"/>
      </w:tblGrid>
      <w:tr>
        <w:trPr>
          <w:cantSplit/>
          <w:tblHeader/>
        </w:trPr>
        <w:tc>
          <w:tcPr>
            <w:tcW w:type="dxa" w:w="591"/>
            <w:shd w:val="clear" w:color="auto" w:fill="E6ECF4"/>
          </w:tcPr>
          <w:p>
            <w:pPr>
              <w:spacing w:before="0" w:after="0"/>
            </w:pPr>
            <w:r>
              <w:rPr>
                <w:b/>
                <w:sz w:val="19"/>
              </w:rPr>
              <w:t>No.</w:t>
            </w:r>
          </w:p>
        </w:tc>
        <w:tc>
          <w:tcPr>
            <w:tcW w:type="dxa" w:w="2075"/>
            <w:shd w:val="clear" w:color="auto" w:fill="E6ECF4"/>
          </w:tcPr>
          <w:p>
            <w:pPr>
              <w:spacing w:before="0" w:after="0"/>
            </w:pPr>
            <w:r>
              <w:rPr>
                <w:b/>
                <w:sz w:val="19"/>
              </w:rPr>
              <w:t>Measure</w:t>
            </w:r>
          </w:p>
        </w:tc>
        <w:tc>
          <w:tcPr>
            <w:tcW w:type="dxa" w:w="2315"/>
            <w:shd w:val="clear" w:color="auto" w:fill="E6ECF4"/>
          </w:tcPr>
          <w:p>
            <w:pPr>
              <w:spacing w:before="0" w:after="0"/>
            </w:pPr>
            <w:r>
              <w:rPr>
                <w:b/>
                <w:sz w:val="19"/>
              </w:rPr>
              <w:t>What it does · what a learner notices</w:t>
            </w:r>
          </w:p>
        </w:tc>
        <w:tc>
          <w:tcPr>
            <w:tcW w:type="dxa" w:w="1033"/>
            <w:shd w:val="clear" w:color="auto" w:fill="E6ECF4"/>
          </w:tcPr>
          <w:p>
            <w:pPr>
              <w:spacing w:before="0" w:after="0"/>
            </w:pPr>
            <w:r>
              <w:rPr>
                <w:b/>
                <w:sz w:val="19"/>
              </w:rPr>
              <w:t>Cost</w:t>
            </w:r>
          </w:p>
        </w:tc>
        <w:tc>
          <w:tcPr>
            <w:tcW w:type="dxa" w:w="799"/>
            <w:shd w:val="clear" w:color="auto" w:fill="E6ECF4"/>
          </w:tcPr>
          <w:p>
            <w:pPr>
              <w:spacing w:before="0" w:after="0"/>
            </w:pPr>
            <w:r>
              <w:rPr>
                <w:b/>
                <w:sz w:val="19"/>
              </w:rPr>
              <w:t>Weeks</w:t>
            </w:r>
          </w:p>
        </w:tc>
        <w:tc>
          <w:tcPr>
            <w:tcW w:type="dxa" w:w="1918"/>
            <w:shd w:val="clear" w:color="auto" w:fill="E6ECF4"/>
          </w:tcPr>
          <w:p>
            <w:pPr>
              <w:spacing w:before="0" w:after="0"/>
            </w:pPr>
            <w:r>
              <w:rPr>
                <w:b/>
                <w:sz w:val="19"/>
              </w:rPr>
              <w:t>Acts on</w:t>
            </w:r>
          </w:p>
        </w:tc>
        <w:tc>
          <w:tcPr>
            <w:tcW w:type="dxa" w:w="907"/>
            <w:shd w:val="clear" w:color="auto" w:fill="E6ECF4"/>
          </w:tcPr>
          <w:p>
            <w:pPr>
              <w:spacing w:before="0" w:after="0"/>
            </w:pPr>
            <w:r>
              <w:rPr>
                <w:b/>
                <w:sz w:val="19"/>
              </w:rPr>
              <w:t>Choose (four)</w:t>
            </w:r>
          </w:p>
        </w:tc>
      </w:tr>
      <w:tr>
        <w:trPr>
          <w:cantSplit/>
        </w:trPr>
        <w:tc>
          <w:tcPr>
            <w:tcW w:type="dxa" w:w="591"/>
          </w:tcPr>
          <w:p>
            <w:pPr>
              <w:spacing w:before="0" w:after="0"/>
            </w:pPr>
            <w:r>
              <w:rPr>
                <w:sz w:val="19"/>
              </w:rPr>
              <w:t>M1</w:t>
            </w:r>
          </w:p>
        </w:tc>
        <w:tc>
          <w:tcPr>
            <w:tcW w:type="dxa" w:w="2075"/>
          </w:tcPr>
          <w:p>
            <w:pPr>
              <w:spacing w:before="0" w:after="0"/>
            </w:pPr>
            <w:r>
              <w:rPr>
                <w:sz w:val="19"/>
              </w:rPr>
              <w:t>Transparent adaptation</w:t>
            </w:r>
          </w:p>
        </w:tc>
        <w:tc>
          <w:tcPr>
            <w:tcW w:type="dxa" w:w="2315"/>
          </w:tcPr>
          <w:p>
            <w:pPr>
              <w:spacing w:before="0" w:after="0"/>
            </w:pPr>
            <w:r>
              <w:rPr>
                <w:sz w:val="19"/>
              </w:rPr>
              <w:t>Every change says what changed and why, with a button to change it back. · The learner sees the reason.</w:t>
            </w:r>
          </w:p>
        </w:tc>
        <w:tc>
          <w:tcPr>
            <w:tcW w:type="dxa" w:w="1033"/>
          </w:tcPr>
          <w:p>
            <w:pPr>
              <w:spacing w:before="0" w:after="0"/>
            </w:pPr>
            <w:r>
              <w:rPr>
                <w:sz w:val="19"/>
              </w:rPr>
              <w:t>€14,000</w:t>
            </w:r>
          </w:p>
        </w:tc>
        <w:tc>
          <w:tcPr>
            <w:tcW w:type="dxa" w:w="799"/>
          </w:tcPr>
          <w:p>
            <w:pPr>
              <w:spacing w:before="0" w:after="0"/>
            </w:pPr>
            <w:r>
              <w:rPr>
                <w:sz w:val="19"/>
              </w:rPr>
              <w:t>4</w:t>
            </w:r>
          </w:p>
        </w:tc>
        <w:tc>
          <w:tcPr>
            <w:tcW w:type="dxa" w:w="1918"/>
          </w:tcPr>
          <w:p>
            <w:pPr>
              <w:spacing w:before="0" w:after="0"/>
            </w:pPr>
            <w:r>
              <w:rPr>
                <w:sz w:val="19"/>
              </w:rPr>
              <w:t>Transparency</w:t>
            </w:r>
          </w:p>
        </w:tc>
        <w:tc>
          <w:tcPr>
            <w:tcW w:type="dxa" w:w="907"/>
          </w:tcPr>
          <w:p>
            <w:pPr>
              <w:spacing w:before="0" w:after="0"/>
            </w:pPr>
            <w:r>
              <w:rPr>
                <w:sz w:val="19"/>
              </w:rPr>
              <w:t>☐</w:t>
            </w:r>
          </w:p>
        </w:tc>
      </w:tr>
      <w:tr>
        <w:trPr>
          <w:cantSplit/>
        </w:trPr>
        <w:tc>
          <w:tcPr>
            <w:tcW w:type="dxa" w:w="591"/>
          </w:tcPr>
          <w:p>
            <w:pPr>
              <w:spacing w:before="0" w:after="0"/>
            </w:pPr>
            <w:r>
              <w:rPr>
                <w:sz w:val="19"/>
              </w:rPr>
              <w:t>M2</w:t>
            </w:r>
          </w:p>
        </w:tc>
        <w:tc>
          <w:tcPr>
            <w:tcW w:type="dxa" w:w="2075"/>
          </w:tcPr>
          <w:p>
            <w:pPr>
              <w:spacing w:before="0" w:after="0"/>
            </w:pPr>
            <w:r>
              <w:rPr>
                <w:sz w:val="19"/>
              </w:rPr>
              <w:t>Simple personalisation with three rules</w:t>
            </w:r>
          </w:p>
        </w:tc>
        <w:tc>
          <w:tcPr>
            <w:tcW w:type="dxa" w:w="2315"/>
          </w:tcPr>
          <w:p>
            <w:pPr>
              <w:spacing w:before="0" w:after="0"/>
            </w:pPr>
            <w:r>
              <w:rPr>
                <w:sz w:val="19"/>
              </w:rPr>
              <w:t>A start level from three questions, skip what was passed, repeat what was missed. · The path fits the learner, and the rules can be stated.</w:t>
            </w:r>
          </w:p>
        </w:tc>
        <w:tc>
          <w:tcPr>
            <w:tcW w:type="dxa" w:w="1033"/>
          </w:tcPr>
          <w:p>
            <w:pPr>
              <w:spacing w:before="0" w:after="0"/>
            </w:pPr>
            <w:r>
              <w:rPr>
                <w:sz w:val="19"/>
              </w:rPr>
              <w:t>€16,000</w:t>
            </w:r>
          </w:p>
        </w:tc>
        <w:tc>
          <w:tcPr>
            <w:tcW w:type="dxa" w:w="799"/>
          </w:tcPr>
          <w:p>
            <w:pPr>
              <w:spacing w:before="0" w:after="0"/>
            </w:pPr>
            <w:r>
              <w:rPr>
                <w:sz w:val="19"/>
              </w:rPr>
              <w:t>5</w:t>
            </w:r>
          </w:p>
        </w:tc>
        <w:tc>
          <w:tcPr>
            <w:tcW w:type="dxa" w:w="1918"/>
          </w:tcPr>
          <w:p>
            <w:pPr>
              <w:spacing w:before="0" w:after="0"/>
            </w:pPr>
            <w:r>
              <w:rPr>
                <w:sz w:val="19"/>
              </w:rPr>
              <w:t>Personalisation</w:t>
            </w:r>
          </w:p>
        </w:tc>
        <w:tc>
          <w:tcPr>
            <w:tcW w:type="dxa" w:w="907"/>
          </w:tcPr>
          <w:p>
            <w:pPr>
              <w:spacing w:before="0" w:after="0"/>
            </w:pPr>
            <w:r>
              <w:rPr>
                <w:sz w:val="19"/>
              </w:rPr>
              <w:t>☐</w:t>
            </w:r>
          </w:p>
        </w:tc>
      </w:tr>
      <w:tr>
        <w:trPr>
          <w:cantSplit/>
        </w:trPr>
        <w:tc>
          <w:tcPr>
            <w:tcW w:type="dxa" w:w="591"/>
          </w:tcPr>
          <w:p>
            <w:pPr>
              <w:spacing w:before="0" w:after="0"/>
            </w:pPr>
            <w:r>
              <w:rPr>
                <w:sz w:val="19"/>
              </w:rPr>
              <w:t>M3</w:t>
            </w:r>
          </w:p>
        </w:tc>
        <w:tc>
          <w:tcPr>
            <w:tcW w:type="dxa" w:w="2075"/>
          </w:tcPr>
          <w:p>
            <w:pPr>
              <w:spacing w:before="0" w:after="0"/>
            </w:pPr>
            <w:r>
              <w:rPr>
                <w:sz w:val="19"/>
              </w:rPr>
              <w:t>A clear structure</w:t>
            </w:r>
          </w:p>
        </w:tc>
        <w:tc>
          <w:tcPr>
            <w:tcW w:type="dxa" w:w="2315"/>
          </w:tcPr>
          <w:p>
            <w:pPr>
              <w:spacing w:before="0" w:after="0"/>
            </w:pPr>
            <w:r>
              <w:rPr>
                <w:sz w:val="19"/>
              </w:rPr>
              <w:t>One path page in the same order for everyone, with the adapted parts marked. · The learner sees what is adapted.</w:t>
            </w:r>
          </w:p>
        </w:tc>
        <w:tc>
          <w:tcPr>
            <w:tcW w:type="dxa" w:w="1033"/>
          </w:tcPr>
          <w:p>
            <w:pPr>
              <w:spacing w:before="0" w:after="0"/>
            </w:pPr>
            <w:r>
              <w:rPr>
                <w:sz w:val="19"/>
              </w:rPr>
              <w:t>€9,000</w:t>
            </w:r>
          </w:p>
        </w:tc>
        <w:tc>
          <w:tcPr>
            <w:tcW w:type="dxa" w:w="799"/>
          </w:tcPr>
          <w:p>
            <w:pPr>
              <w:spacing w:before="0" w:after="0"/>
            </w:pPr>
            <w:r>
              <w:rPr>
                <w:sz w:val="19"/>
              </w:rPr>
              <w:t>3</w:t>
            </w:r>
          </w:p>
        </w:tc>
        <w:tc>
          <w:tcPr>
            <w:tcW w:type="dxa" w:w="1918"/>
          </w:tcPr>
          <w:p>
            <w:pPr>
              <w:spacing w:before="0" w:after="0"/>
            </w:pPr>
            <w:r>
              <w:rPr>
                <w:sz w:val="19"/>
              </w:rPr>
              <w:t>Structure</w:t>
            </w:r>
          </w:p>
        </w:tc>
        <w:tc>
          <w:tcPr>
            <w:tcW w:type="dxa" w:w="907"/>
          </w:tcPr>
          <w:p>
            <w:pPr>
              <w:spacing w:before="0" w:after="0"/>
            </w:pPr>
            <w:r>
              <w:rPr>
                <w:sz w:val="19"/>
              </w:rPr>
              <w:t>☐</w:t>
            </w:r>
          </w:p>
        </w:tc>
      </w:tr>
      <w:tr>
        <w:trPr>
          <w:cantSplit/>
        </w:trPr>
        <w:tc>
          <w:tcPr>
            <w:tcW w:type="dxa" w:w="591"/>
          </w:tcPr>
          <w:p>
            <w:pPr>
              <w:spacing w:before="0" w:after="0"/>
            </w:pPr>
            <w:r>
              <w:rPr>
                <w:sz w:val="19"/>
              </w:rPr>
              <w:t>M4</w:t>
            </w:r>
          </w:p>
        </w:tc>
        <w:tc>
          <w:tcPr>
            <w:tcW w:type="dxa" w:w="2075"/>
          </w:tcPr>
          <w:p>
            <w:pPr>
              <w:spacing w:before="0" w:after="0"/>
            </w:pPr>
            <w:r>
              <w:rPr>
                <w:sz w:val="19"/>
              </w:rPr>
              <w:t>Targeted feedback</w:t>
            </w:r>
          </w:p>
        </w:tc>
        <w:tc>
          <w:tcPr>
            <w:tcW w:type="dxa" w:w="2315"/>
          </w:tcPr>
          <w:p>
            <w:pPr>
              <w:spacing w:before="0" w:after="0"/>
            </w:pPr>
            <w:r>
              <w:rPr>
                <w:sz w:val="19"/>
              </w:rPr>
              <w:t>After each unit a short note on what changed in the path and what to do next. · Every unit ends with a clear next step.</w:t>
            </w:r>
          </w:p>
        </w:tc>
        <w:tc>
          <w:tcPr>
            <w:tcW w:type="dxa" w:w="1033"/>
          </w:tcPr>
          <w:p>
            <w:pPr>
              <w:spacing w:before="0" w:after="0"/>
            </w:pPr>
            <w:r>
              <w:rPr>
                <w:sz w:val="19"/>
              </w:rPr>
              <w:t>€8,000</w:t>
            </w:r>
          </w:p>
        </w:tc>
        <w:tc>
          <w:tcPr>
            <w:tcW w:type="dxa" w:w="799"/>
          </w:tcPr>
          <w:p>
            <w:pPr>
              <w:spacing w:before="0" w:after="0"/>
            </w:pPr>
            <w:r>
              <w:rPr>
                <w:sz w:val="19"/>
              </w:rPr>
              <w:t>3</w:t>
            </w:r>
          </w:p>
        </w:tc>
        <w:tc>
          <w:tcPr>
            <w:tcW w:type="dxa" w:w="1918"/>
          </w:tcPr>
          <w:p>
            <w:pPr>
              <w:spacing w:before="0" w:after="0"/>
            </w:pPr>
            <w:r>
              <w:rPr>
                <w:sz w:val="19"/>
              </w:rPr>
              <w:t>Feedback</w:t>
            </w:r>
          </w:p>
        </w:tc>
        <w:tc>
          <w:tcPr>
            <w:tcW w:type="dxa" w:w="907"/>
          </w:tcPr>
          <w:p>
            <w:pPr>
              <w:spacing w:before="0" w:after="0"/>
            </w:pPr>
            <w:r>
              <w:rPr>
                <w:sz w:val="19"/>
              </w:rPr>
              <w:t>☐</w:t>
            </w:r>
          </w:p>
        </w:tc>
      </w:tr>
      <w:tr>
        <w:trPr>
          <w:cantSplit/>
        </w:trPr>
        <w:tc>
          <w:tcPr>
            <w:tcW w:type="dxa" w:w="591"/>
          </w:tcPr>
          <w:p>
            <w:pPr>
              <w:spacing w:before="0" w:after="0"/>
            </w:pPr>
            <w:r>
              <w:rPr>
                <w:sz w:val="19"/>
              </w:rPr>
              <w:t>M5</w:t>
            </w:r>
          </w:p>
        </w:tc>
        <w:tc>
          <w:tcPr>
            <w:tcW w:type="dxa" w:w="2075"/>
          </w:tcPr>
          <w:p>
            <w:pPr>
              <w:spacing w:before="0" w:after="0"/>
            </w:pPr>
            <w:r>
              <w:rPr>
                <w:sz w:val="19"/>
              </w:rPr>
              <w:t>Learner control</w:t>
            </w:r>
          </w:p>
        </w:tc>
        <w:tc>
          <w:tcPr>
            <w:tcW w:type="dxa" w:w="2315"/>
          </w:tcPr>
          <w:p>
            <w:pPr>
              <w:spacing w:before="0" w:after="0"/>
            </w:pPr>
            <w:r>
              <w:rPr>
                <w:sz w:val="19"/>
              </w:rPr>
              <w:t>A switch to turn the adaptation off and to choose the path alone. · The learner decides.</w:t>
            </w:r>
          </w:p>
        </w:tc>
        <w:tc>
          <w:tcPr>
            <w:tcW w:type="dxa" w:w="1033"/>
          </w:tcPr>
          <w:p>
            <w:pPr>
              <w:spacing w:before="0" w:after="0"/>
            </w:pPr>
            <w:r>
              <w:rPr>
                <w:sz w:val="19"/>
              </w:rPr>
              <w:t>€7,000</w:t>
            </w:r>
          </w:p>
        </w:tc>
        <w:tc>
          <w:tcPr>
            <w:tcW w:type="dxa" w:w="799"/>
          </w:tcPr>
          <w:p>
            <w:pPr>
              <w:spacing w:before="0" w:after="0"/>
            </w:pPr>
            <w:r>
              <w:rPr>
                <w:sz w:val="19"/>
              </w:rPr>
              <w:t>2</w:t>
            </w:r>
          </w:p>
        </w:tc>
        <w:tc>
          <w:tcPr>
            <w:tcW w:type="dxa" w:w="1918"/>
          </w:tcPr>
          <w:p>
            <w:pPr>
              <w:spacing w:before="0" w:after="0"/>
            </w:pPr>
            <w:r>
              <w:rPr>
                <w:sz w:val="19"/>
              </w:rPr>
              <w:t>Control</w:t>
            </w:r>
          </w:p>
        </w:tc>
        <w:tc>
          <w:tcPr>
            <w:tcW w:type="dxa" w:w="907"/>
          </w:tcPr>
          <w:p>
            <w:pPr>
              <w:spacing w:before="0" w:after="0"/>
            </w:pPr>
            <w:r>
              <w:rPr>
                <w:sz w:val="19"/>
              </w:rPr>
              <w:t>☐</w:t>
            </w:r>
          </w:p>
        </w:tc>
      </w:tr>
      <w:tr>
        <w:trPr>
          <w:cantSplit/>
        </w:trPr>
        <w:tc>
          <w:tcPr>
            <w:tcW w:type="dxa" w:w="591"/>
          </w:tcPr>
          <w:p>
            <w:pPr>
              <w:spacing w:before="0" w:after="0"/>
            </w:pPr>
            <w:r>
              <w:rPr>
                <w:sz w:val="19"/>
              </w:rPr>
              <w:t>M6</w:t>
            </w:r>
          </w:p>
        </w:tc>
        <w:tc>
          <w:tcPr>
            <w:tcW w:type="dxa" w:w="2075"/>
          </w:tcPr>
          <w:p>
            <w:pPr>
              <w:spacing w:before="0" w:after="0"/>
            </w:pPr>
            <w:r>
              <w:rPr>
                <w:sz w:val="19"/>
              </w:rPr>
              <w:t>A full deep-learning recommender</w:t>
            </w:r>
          </w:p>
        </w:tc>
        <w:tc>
          <w:tcPr>
            <w:tcW w:type="dxa" w:w="2315"/>
          </w:tcPr>
          <w:p>
            <w:pPr>
              <w:spacing w:before="0" w:after="0"/>
            </w:pPr>
            <w:r>
              <w:rPr>
                <w:sz w:val="19"/>
              </w:rPr>
              <w:t>A model that predicts the best next lesson for each learner. · Lessons arrive that nobody can explain.</w:t>
            </w:r>
          </w:p>
        </w:tc>
        <w:tc>
          <w:tcPr>
            <w:tcW w:type="dxa" w:w="1033"/>
          </w:tcPr>
          <w:p>
            <w:pPr>
              <w:spacing w:before="0" w:after="0"/>
            </w:pPr>
            <w:r>
              <w:rPr>
                <w:sz w:val="19"/>
              </w:rPr>
              <w:t>€45,000</w:t>
            </w:r>
          </w:p>
        </w:tc>
        <w:tc>
          <w:tcPr>
            <w:tcW w:type="dxa" w:w="799"/>
          </w:tcPr>
          <w:p>
            <w:pPr>
              <w:spacing w:before="0" w:after="0"/>
            </w:pPr>
            <w:r>
              <w:rPr>
                <w:sz w:val="19"/>
              </w:rPr>
              <w:t>10</w:t>
            </w:r>
          </w:p>
        </w:tc>
        <w:tc>
          <w:tcPr>
            <w:tcW w:type="dxa" w:w="1918"/>
          </w:tcPr>
          <w:p>
            <w:pPr>
              <w:spacing w:before="0" w:after="0"/>
            </w:pPr>
            <w:r>
              <w:rPr>
                <w:sz w:val="19"/>
              </w:rPr>
              <w:t>Adds technology</w:t>
            </w:r>
          </w:p>
        </w:tc>
        <w:tc>
          <w:tcPr>
            <w:tcW w:type="dxa" w:w="907"/>
          </w:tcPr>
          <w:p>
            <w:pPr>
              <w:spacing w:before="0" w:after="0"/>
            </w:pPr>
            <w:r>
              <w:rPr>
                <w:sz w:val="19"/>
              </w:rPr>
              <w:t>☐</w:t>
            </w:r>
          </w:p>
        </w:tc>
      </w:tr>
      <w:tr>
        <w:trPr>
          <w:cantSplit/>
        </w:trPr>
        <w:tc>
          <w:tcPr>
            <w:tcW w:type="dxa" w:w="591"/>
          </w:tcPr>
          <w:p>
            <w:pPr>
              <w:spacing w:before="0" w:after="0"/>
            </w:pPr>
            <w:r>
              <w:rPr>
                <w:sz w:val="19"/>
              </w:rPr>
              <w:t>M7</w:t>
            </w:r>
          </w:p>
        </w:tc>
        <w:tc>
          <w:tcPr>
            <w:tcW w:type="dxa" w:w="2075"/>
          </w:tcPr>
          <w:p>
            <w:pPr>
              <w:spacing w:before="0" w:after="0"/>
            </w:pPr>
            <w:r>
              <w:rPr>
                <w:sz w:val="19"/>
              </w:rPr>
              <w:t>Five variants of every lesson</w:t>
            </w:r>
          </w:p>
        </w:tc>
        <w:tc>
          <w:tcPr>
            <w:tcW w:type="dxa" w:w="2315"/>
          </w:tcPr>
          <w:p>
            <w:pPr>
              <w:spacing w:before="0" w:after="0"/>
            </w:pPr>
            <w:r>
              <w:rPr>
                <w:sz w:val="19"/>
              </w:rPr>
              <w:t>Every lesson is rewritten five ways to fit different learners. · Lessons differ from learner to learner.</w:t>
            </w:r>
          </w:p>
        </w:tc>
        <w:tc>
          <w:tcPr>
            <w:tcW w:type="dxa" w:w="1033"/>
          </w:tcPr>
          <w:p>
            <w:pPr>
              <w:spacing w:before="0" w:after="0"/>
            </w:pPr>
            <w:r>
              <w:rPr>
                <w:sz w:val="19"/>
              </w:rPr>
              <w:t>€30,000</w:t>
            </w:r>
          </w:p>
        </w:tc>
        <w:tc>
          <w:tcPr>
            <w:tcW w:type="dxa" w:w="799"/>
          </w:tcPr>
          <w:p>
            <w:pPr>
              <w:spacing w:before="0" w:after="0"/>
            </w:pPr>
            <w:r>
              <w:rPr>
                <w:sz w:val="19"/>
              </w:rPr>
              <w:t>6</w:t>
            </w:r>
          </w:p>
        </w:tc>
        <w:tc>
          <w:tcPr>
            <w:tcW w:type="dxa" w:w="1918"/>
          </w:tcPr>
          <w:p>
            <w:pPr>
              <w:spacing w:before="0" w:after="0"/>
            </w:pPr>
            <w:r>
              <w:rPr>
                <w:sz w:val="19"/>
              </w:rPr>
              <w:t>Adds variants</w:t>
            </w:r>
          </w:p>
        </w:tc>
        <w:tc>
          <w:tcPr>
            <w:tcW w:type="dxa" w:w="907"/>
          </w:tcPr>
          <w:p>
            <w:pPr>
              <w:spacing w:before="0" w:after="0"/>
            </w:pPr>
            <w:r>
              <w:rPr>
                <w:sz w:val="19"/>
              </w:rPr>
              <w:t>☐</w:t>
            </w:r>
          </w:p>
        </w:tc>
      </w:tr>
      <w:tr>
        <w:trPr>
          <w:cantSplit/>
        </w:trPr>
        <w:tc>
          <w:tcPr>
            <w:tcW w:type="dxa" w:w="591"/>
          </w:tcPr>
          <w:p>
            <w:pPr>
              <w:spacing w:before="0" w:after="0"/>
            </w:pPr>
            <w:r>
              <w:rPr>
                <w:sz w:val="19"/>
              </w:rPr>
              <w:t>M8</w:t>
            </w:r>
          </w:p>
        </w:tc>
        <w:tc>
          <w:tcPr>
            <w:tcW w:type="dxa" w:w="2075"/>
          </w:tcPr>
          <w:p>
            <w:pPr>
              <w:spacing w:before="0" w:after="0"/>
            </w:pPr>
            <w:r>
              <w:rPr>
                <w:sz w:val="19"/>
              </w:rPr>
              <w:t>A dashboard of twenty learner metrics</w:t>
            </w:r>
          </w:p>
        </w:tc>
        <w:tc>
          <w:tcPr>
            <w:tcW w:type="dxa" w:w="2315"/>
          </w:tcPr>
          <w:p>
            <w:pPr>
              <w:spacing w:before="0" w:after="0"/>
            </w:pPr>
            <w:r>
              <w:rPr>
                <w:sz w:val="19"/>
              </w:rPr>
              <w:t>Learners see twenty figures about how the system rates them. · A wall of figures appears.</w:t>
            </w:r>
          </w:p>
        </w:tc>
        <w:tc>
          <w:tcPr>
            <w:tcW w:type="dxa" w:w="1033"/>
          </w:tcPr>
          <w:p>
            <w:pPr>
              <w:spacing w:before="0" w:after="0"/>
            </w:pPr>
            <w:r>
              <w:rPr>
                <w:sz w:val="19"/>
              </w:rPr>
              <w:t>€18,000</w:t>
            </w:r>
          </w:p>
        </w:tc>
        <w:tc>
          <w:tcPr>
            <w:tcW w:type="dxa" w:w="799"/>
          </w:tcPr>
          <w:p>
            <w:pPr>
              <w:spacing w:before="0" w:after="0"/>
            </w:pPr>
            <w:r>
              <w:rPr>
                <w:sz w:val="19"/>
              </w:rPr>
              <w:t>5</w:t>
            </w:r>
          </w:p>
        </w:tc>
        <w:tc>
          <w:tcPr>
            <w:tcW w:type="dxa" w:w="1918"/>
          </w:tcPr>
          <w:p>
            <w:pPr>
              <w:spacing w:before="0" w:after="0"/>
            </w:pPr>
            <w:r>
              <w:rPr>
                <w:sz w:val="19"/>
              </w:rPr>
              <w:t>Adds information</w:t>
            </w:r>
          </w:p>
        </w:tc>
        <w:tc>
          <w:tcPr>
            <w:tcW w:type="dxa" w:w="907"/>
          </w:tcPr>
          <w:p>
            <w:pPr>
              <w:spacing w:before="0" w:after="0"/>
            </w:pPr>
            <w:r>
              <w:rPr>
                <w:sz w:val="19"/>
              </w:rPr>
              <w:t>☐</w:t>
            </w:r>
          </w:p>
        </w:tc>
      </w:tr>
      <w:tr>
        <w:trPr>
          <w:cantSplit/>
        </w:trPr>
        <w:tc>
          <w:tcPr>
            <w:tcW w:type="dxa" w:w="591"/>
          </w:tcPr>
          <w:p>
            <w:pPr>
              <w:spacing w:before="0" w:after="0"/>
            </w:pPr>
            <w:r>
              <w:rPr>
                <w:sz w:val="19"/>
              </w:rPr>
              <w:t>M9</w:t>
            </w:r>
          </w:p>
        </w:tc>
        <w:tc>
          <w:tcPr>
            <w:tcW w:type="dxa" w:w="2075"/>
          </w:tcPr>
          <w:p>
            <w:pPr>
              <w:spacing w:before="0" w:after="0"/>
            </w:pPr>
            <w:r>
              <w:rPr>
                <w:sz w:val="19"/>
              </w:rPr>
              <w:t>Badges for following the recommended path</w:t>
            </w:r>
          </w:p>
        </w:tc>
        <w:tc>
          <w:tcPr>
            <w:tcW w:type="dxa" w:w="2315"/>
          </w:tcPr>
          <w:p>
            <w:pPr>
              <w:spacing w:before="0" w:after="0"/>
            </w:pPr>
            <w:r>
              <w:rPr>
                <w:sz w:val="19"/>
              </w:rPr>
              <w:t>A badge for every lesson taken in the order the system suggests. · Badges appear.</w:t>
            </w:r>
          </w:p>
        </w:tc>
        <w:tc>
          <w:tcPr>
            <w:tcW w:type="dxa" w:w="1033"/>
          </w:tcPr>
          <w:p>
            <w:pPr>
              <w:spacing w:before="0" w:after="0"/>
            </w:pPr>
            <w:r>
              <w:rPr>
                <w:sz w:val="19"/>
              </w:rPr>
              <w:t>€6,000</w:t>
            </w:r>
          </w:p>
        </w:tc>
        <w:tc>
          <w:tcPr>
            <w:tcW w:type="dxa" w:w="799"/>
          </w:tcPr>
          <w:p>
            <w:pPr>
              <w:spacing w:before="0" w:after="0"/>
            </w:pPr>
            <w:r>
              <w:rPr>
                <w:sz w:val="19"/>
              </w:rPr>
              <w:t>2</w:t>
            </w:r>
          </w:p>
        </w:tc>
        <w:tc>
          <w:tcPr>
            <w:tcW w:type="dxa" w:w="1918"/>
          </w:tcPr>
          <w:p>
            <w:pPr>
              <w:spacing w:before="0" w:after="0"/>
            </w:pPr>
            <w:r>
              <w:rPr>
                <w:sz w:val="19"/>
              </w:rPr>
              <w:t>Adds rewards</w:t>
            </w:r>
          </w:p>
        </w:tc>
        <w:tc>
          <w:tcPr>
            <w:tcW w:type="dxa" w:w="907"/>
          </w:tcPr>
          <w:p>
            <w:pPr>
              <w:spacing w:before="0" w:after="0"/>
            </w:pPr>
            <w:r>
              <w:rPr>
                <w:sz w:val="19"/>
              </w:rPr>
              <w:t>☐</w:t>
            </w:r>
          </w:p>
        </w:tc>
      </w:tr>
    </w:tbl>
    <w:p>
      <w:pPr>
        <w:spacing w:before="0" w:after="80"/>
      </w:pPr>
    </w:p>
    <w:p>
      <w:pPr>
        <w:spacing w:before="0" w:after="100"/>
      </w:pPr>
      <w:r>
        <w:rPr>
          <w:b/>
        </w:rPr>
        <w:t>Step 2 · Rate each of your four measures.</w:t>
      </w:r>
      <w:r>
        <w:rPr/>
        <w:t xml:space="preserve"> Write the measure's number (M1 to M9) in the first column. Tick one level in each rating column. Benefit: how much it helps the learner understand and use the adaptation. Effort: by the printed cost, with the rule in Materi A5 (under €10,000, up to €25,000, above). Risk: what could go wrong, for example that the explanation confuses or the rules are too crude.</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2663"/>
        <w:gridCol w:w="2463"/>
        <w:gridCol w:w="2359"/>
        <w:gridCol w:w="2153"/>
      </w:tblGrid>
      <w:tr>
        <w:trPr>
          <w:cantSplit/>
          <w:tblHeader/>
        </w:trPr>
        <w:tc>
          <w:tcPr>
            <w:tcW w:type="dxa" w:w="2663"/>
            <w:shd w:val="clear" w:color="auto" w:fill="E6ECF4"/>
          </w:tcPr>
          <w:p>
            <w:pPr>
              <w:spacing w:before="0" w:after="0"/>
            </w:pPr>
            <w:r>
              <w:rPr>
                <w:b/>
                <w:sz w:val="19"/>
              </w:rPr>
              <w:t>Measure (M1 to M9)</w:t>
            </w:r>
          </w:p>
        </w:tc>
        <w:tc>
          <w:tcPr>
            <w:tcW w:type="dxa" w:w="2463"/>
            <w:shd w:val="clear" w:color="auto" w:fill="E6ECF4"/>
          </w:tcPr>
          <w:p>
            <w:pPr>
              <w:spacing w:before="0" w:after="0"/>
            </w:pPr>
            <w:r>
              <w:rPr>
                <w:b/>
                <w:sz w:val="19"/>
              </w:rPr>
              <w:t>Benefit</w:t>
            </w:r>
          </w:p>
        </w:tc>
        <w:tc>
          <w:tcPr>
            <w:tcW w:type="dxa" w:w="2359"/>
            <w:shd w:val="clear" w:color="auto" w:fill="E6ECF4"/>
          </w:tcPr>
          <w:p>
            <w:pPr>
              <w:spacing w:before="0" w:after="0"/>
            </w:pPr>
            <w:r>
              <w:rPr>
                <w:b/>
                <w:sz w:val="19"/>
              </w:rPr>
              <w:t>Effort</w:t>
            </w:r>
          </w:p>
        </w:tc>
        <w:tc>
          <w:tcPr>
            <w:tcW w:type="dxa" w:w="2153"/>
            <w:shd w:val="clear" w:color="auto" w:fill="E6ECF4"/>
          </w:tcPr>
          <w:p>
            <w:pPr>
              <w:spacing w:before="0" w:after="0"/>
            </w:pPr>
            <w:r>
              <w:rPr>
                <w:b/>
                <w:sz w:val="19"/>
              </w:rPr>
              <w:t>Risk</w:t>
            </w:r>
          </w:p>
        </w:tc>
      </w:tr>
      <w:tr>
        <w:trPr>
          <w:cantSplit/>
          <w:trHeight w:val="538" w:hRule="atLeast"/>
        </w:trPr>
        <w:tc>
          <w:tcPr>
            <w:tcW w:type="dxa" w:w="2663"/>
          </w:tcPr>
          <w:p/>
        </w:tc>
        <w:tc>
          <w:tcPr>
            <w:tcW w:type="dxa" w:w="2463"/>
          </w:tcPr>
          <w:p>
            <w:pPr>
              <w:spacing w:before="0" w:after="0"/>
            </w:pPr>
            <w:r>
              <w:rPr>
                <w:sz w:val="19"/>
              </w:rPr>
              <w:t>☐ Low ☐ Mid ☐ High</w:t>
            </w:r>
          </w:p>
        </w:tc>
        <w:tc>
          <w:tcPr>
            <w:tcW w:type="dxa" w:w="2359"/>
          </w:tcPr>
          <w:p>
            <w:pPr>
              <w:spacing w:before="0" w:after="0"/>
            </w:pPr>
            <w:r>
              <w:rPr>
                <w:sz w:val="19"/>
              </w:rPr>
              <w:t>☐ Low ☐ Mid ☐ High</w:t>
            </w:r>
          </w:p>
        </w:tc>
        <w:tc>
          <w:tcPr>
            <w:tcW w:type="dxa" w:w="2153"/>
          </w:tcPr>
          <w:p>
            <w:pPr>
              <w:spacing w:before="0" w:after="0"/>
            </w:pPr>
            <w:r>
              <w:rPr>
                <w:sz w:val="19"/>
              </w:rPr>
              <w:t>☐ Low ☐ Mid ☐ High</w:t>
            </w:r>
          </w:p>
        </w:tc>
      </w:tr>
      <w:tr>
        <w:trPr>
          <w:cantSplit/>
          <w:trHeight w:val="538" w:hRule="atLeast"/>
        </w:trPr>
        <w:tc>
          <w:tcPr>
            <w:tcW w:type="dxa" w:w="2663"/>
          </w:tcPr>
          <w:p/>
        </w:tc>
        <w:tc>
          <w:tcPr>
            <w:tcW w:type="dxa" w:w="2463"/>
          </w:tcPr>
          <w:p>
            <w:pPr>
              <w:spacing w:before="0" w:after="0"/>
            </w:pPr>
            <w:r>
              <w:rPr>
                <w:sz w:val="19"/>
              </w:rPr>
              <w:t>☐ Low ☐ Mid ☐ High</w:t>
            </w:r>
          </w:p>
        </w:tc>
        <w:tc>
          <w:tcPr>
            <w:tcW w:type="dxa" w:w="2359"/>
          </w:tcPr>
          <w:p>
            <w:pPr>
              <w:spacing w:before="0" w:after="0"/>
            </w:pPr>
            <w:r>
              <w:rPr>
                <w:sz w:val="19"/>
              </w:rPr>
              <w:t>☐ Low ☐ Mid ☐ High</w:t>
            </w:r>
          </w:p>
        </w:tc>
        <w:tc>
          <w:tcPr>
            <w:tcW w:type="dxa" w:w="2153"/>
          </w:tcPr>
          <w:p>
            <w:pPr>
              <w:spacing w:before="0" w:after="0"/>
            </w:pPr>
            <w:r>
              <w:rPr>
                <w:sz w:val="19"/>
              </w:rPr>
              <w:t>☐ Low ☐ Mid ☐ High</w:t>
            </w:r>
          </w:p>
        </w:tc>
      </w:tr>
      <w:tr>
        <w:trPr>
          <w:cantSplit/>
          <w:trHeight w:val="538" w:hRule="atLeast"/>
        </w:trPr>
        <w:tc>
          <w:tcPr>
            <w:tcW w:type="dxa" w:w="2663"/>
          </w:tcPr>
          <w:p/>
        </w:tc>
        <w:tc>
          <w:tcPr>
            <w:tcW w:type="dxa" w:w="2463"/>
          </w:tcPr>
          <w:p>
            <w:pPr>
              <w:spacing w:before="0" w:after="0"/>
            </w:pPr>
            <w:r>
              <w:rPr>
                <w:sz w:val="19"/>
              </w:rPr>
              <w:t>☐ Low ☐ Mid ☐ High</w:t>
            </w:r>
          </w:p>
        </w:tc>
        <w:tc>
          <w:tcPr>
            <w:tcW w:type="dxa" w:w="2359"/>
          </w:tcPr>
          <w:p>
            <w:pPr>
              <w:spacing w:before="0" w:after="0"/>
            </w:pPr>
            <w:r>
              <w:rPr>
                <w:sz w:val="19"/>
              </w:rPr>
              <w:t>☐ Low ☐ Mid ☐ High</w:t>
            </w:r>
          </w:p>
        </w:tc>
        <w:tc>
          <w:tcPr>
            <w:tcW w:type="dxa" w:w="2153"/>
          </w:tcPr>
          <w:p>
            <w:pPr>
              <w:spacing w:before="0" w:after="0"/>
            </w:pPr>
            <w:r>
              <w:rPr>
                <w:sz w:val="19"/>
              </w:rPr>
              <w:t>☐ Low ☐ Mid ☐ High</w:t>
            </w:r>
          </w:p>
        </w:tc>
      </w:tr>
      <w:tr>
        <w:trPr>
          <w:cantSplit/>
          <w:trHeight w:val="538" w:hRule="atLeast"/>
        </w:trPr>
        <w:tc>
          <w:tcPr>
            <w:tcW w:type="dxa" w:w="2663"/>
          </w:tcPr>
          <w:p/>
        </w:tc>
        <w:tc>
          <w:tcPr>
            <w:tcW w:type="dxa" w:w="2463"/>
          </w:tcPr>
          <w:p>
            <w:pPr>
              <w:spacing w:before="0" w:after="0"/>
            </w:pPr>
            <w:r>
              <w:rPr>
                <w:sz w:val="19"/>
              </w:rPr>
              <w:t>☐ Low ☐ Mid ☐ High</w:t>
            </w:r>
          </w:p>
        </w:tc>
        <w:tc>
          <w:tcPr>
            <w:tcW w:type="dxa" w:w="2359"/>
          </w:tcPr>
          <w:p>
            <w:pPr>
              <w:spacing w:before="0" w:after="0"/>
            </w:pPr>
            <w:r>
              <w:rPr>
                <w:sz w:val="19"/>
              </w:rPr>
              <w:t>☐ Low ☐ Mid ☐ High</w:t>
            </w:r>
          </w:p>
        </w:tc>
        <w:tc>
          <w:tcPr>
            <w:tcW w:type="dxa" w:w="2153"/>
          </w:tcPr>
          <w:p>
            <w:pPr>
              <w:spacing w:before="0" w:after="0"/>
            </w:pPr>
            <w:r>
              <w:rPr>
                <w:sz w:val="19"/>
              </w:rPr>
              <w:t>☐ Low ☐ Mid ☐ High</w:t>
            </w:r>
          </w:p>
        </w:tc>
      </w:tr>
    </w:tbl>
    <w:p>
      <w:pPr>
        <w:spacing w:before="0" w:after="80"/>
      </w:pPr>
    </w:p>
    <w:p>
      <w:pPr>
        <w:keepNext/>
        <w:spacing w:before="40" w:after="20"/>
      </w:pPr>
      <w:r>
        <w:rPr>
          <w:b/>
          <w:color w:val="556274"/>
          <w:sz w:val="19"/>
        </w:rPr>
        <w:t>Why these ratings? Measure 1 (name its number): which fact it answers, and what could go wrong.</w:t>
      </w:r>
    </w:p>
    <w:tbl>
      <w:tblPr>
        <w:tblW w:w="9598" w:type="dxa"/>
        <w:tblBorders>
          <w:top w:val="single" w:sz="6" w:space="0" w:color="8793A3"/>
          <w:left w:val="single" w:sz="6" w:space="0" w:color="8793A3"/>
          <w:bottom w:val="single" w:sz="6" w:space="0" w:color="8793A3"/>
          <w:right w:val="single" w:sz="6" w:space="0" w:color="8793A3"/>
        </w:tblBorders>
        <w:tblLayout w:type="fixed"/>
        <w:tblCellMar>
          <w:top w:w="60" w:type="dxa"/>
          <w:left w:w="100" w:type="dxa"/>
          <w:bottom w:w="60" w:type="dxa"/>
          <w:right w:w="100" w:type="dxa"/>
        </w:tblCellMar>
      </w:tblPr>
      <w:tblGrid>
        <w:gridCol w:w="9598"/>
      </w:tblGrid>
      <w:tr>
        <w:trPr>
          <w:cantSplit/>
          <w:trHeight w:val="1224" w:hRule="atLeast"/>
        </w:trPr>
        <w:tc>
          <w:tcPr>
            <w:tcW w:type="dxa" w:w="9598"/>
          </w:tcPr>
          <w:p/>
        </w:tc>
      </w:tr>
    </w:tbl>
    <w:p>
      <w:pPr>
        <w:spacing w:before="0" w:after="80"/>
      </w:pPr>
    </w:p>
    <w:p>
      <w:pPr>
        <w:keepNext/>
        <w:spacing w:before="40" w:after="20"/>
      </w:pPr>
      <w:r>
        <w:rPr>
          <w:b/>
          <w:color w:val="556274"/>
          <w:sz w:val="19"/>
        </w:rPr>
        <w:t>Why these ratings? Measure 2:</w:t>
      </w:r>
    </w:p>
    <w:tbl>
      <w:tblPr>
        <w:tblW w:w="9598" w:type="dxa"/>
        <w:tblBorders>
          <w:top w:val="single" w:sz="6" w:space="0" w:color="8793A3"/>
          <w:left w:val="single" w:sz="6" w:space="0" w:color="8793A3"/>
          <w:bottom w:val="single" w:sz="6" w:space="0" w:color="8793A3"/>
          <w:right w:val="single" w:sz="6" w:space="0" w:color="8793A3"/>
        </w:tblBorders>
        <w:tblLayout w:type="fixed"/>
        <w:tblCellMar>
          <w:top w:w="60" w:type="dxa"/>
          <w:left w:w="100" w:type="dxa"/>
          <w:bottom w:w="60" w:type="dxa"/>
          <w:right w:w="100" w:type="dxa"/>
        </w:tblCellMar>
      </w:tblPr>
      <w:tblGrid>
        <w:gridCol w:w="9598"/>
      </w:tblGrid>
      <w:tr>
        <w:trPr>
          <w:cantSplit/>
          <w:trHeight w:val="1224" w:hRule="atLeast"/>
        </w:trPr>
        <w:tc>
          <w:tcPr>
            <w:tcW w:type="dxa" w:w="9598"/>
          </w:tcPr>
          <w:p/>
        </w:tc>
      </w:tr>
    </w:tbl>
    <w:p>
      <w:pPr>
        <w:spacing w:before="0" w:after="80"/>
      </w:pPr>
    </w:p>
    <w:p>
      <w:pPr>
        <w:keepNext/>
        <w:spacing w:before="40" w:after="20"/>
      </w:pPr>
      <w:r>
        <w:rPr>
          <w:b/>
          <w:color w:val="556274"/>
          <w:sz w:val="19"/>
        </w:rPr>
        <w:t>Why these ratings? Measure 3:</w:t>
      </w:r>
    </w:p>
    <w:tbl>
      <w:tblPr>
        <w:tblW w:w="9598" w:type="dxa"/>
        <w:tblBorders>
          <w:top w:val="single" w:sz="6" w:space="0" w:color="8793A3"/>
          <w:left w:val="single" w:sz="6" w:space="0" w:color="8793A3"/>
          <w:bottom w:val="single" w:sz="6" w:space="0" w:color="8793A3"/>
          <w:right w:val="single" w:sz="6" w:space="0" w:color="8793A3"/>
        </w:tblBorders>
        <w:tblLayout w:type="fixed"/>
        <w:tblCellMar>
          <w:top w:w="60" w:type="dxa"/>
          <w:left w:w="100" w:type="dxa"/>
          <w:bottom w:w="60" w:type="dxa"/>
          <w:right w:w="100" w:type="dxa"/>
        </w:tblCellMar>
      </w:tblPr>
      <w:tblGrid>
        <w:gridCol w:w="9598"/>
      </w:tblGrid>
      <w:tr>
        <w:trPr>
          <w:cantSplit/>
          <w:trHeight w:val="1224" w:hRule="atLeast"/>
        </w:trPr>
        <w:tc>
          <w:tcPr>
            <w:tcW w:type="dxa" w:w="9598"/>
          </w:tcPr>
          <w:p/>
        </w:tc>
      </w:tr>
    </w:tbl>
    <w:p>
      <w:pPr>
        <w:spacing w:before="0" w:after="80"/>
      </w:pPr>
    </w:p>
    <w:p>
      <w:pPr>
        <w:keepNext/>
        <w:spacing w:before="40" w:after="20"/>
      </w:pPr>
      <w:r>
        <w:rPr>
          <w:b/>
          <w:color w:val="556274"/>
          <w:sz w:val="19"/>
        </w:rPr>
        <w:t>Why these ratings? Measure 4:</w:t>
      </w:r>
    </w:p>
    <w:tbl>
      <w:tblPr>
        <w:tblW w:w="9598" w:type="dxa"/>
        <w:tblBorders>
          <w:top w:val="single" w:sz="6" w:space="0" w:color="8793A3"/>
          <w:left w:val="single" w:sz="6" w:space="0" w:color="8793A3"/>
          <w:bottom w:val="single" w:sz="6" w:space="0" w:color="8793A3"/>
          <w:right w:val="single" w:sz="6" w:space="0" w:color="8793A3"/>
        </w:tblBorders>
        <w:tblLayout w:type="fixed"/>
        <w:tblCellMar>
          <w:top w:w="60" w:type="dxa"/>
          <w:left w:w="100" w:type="dxa"/>
          <w:bottom w:w="60" w:type="dxa"/>
          <w:right w:w="100" w:type="dxa"/>
        </w:tblCellMar>
      </w:tblPr>
      <w:tblGrid>
        <w:gridCol w:w="9598"/>
      </w:tblGrid>
      <w:tr>
        <w:trPr>
          <w:cantSplit/>
          <w:trHeight w:val="1224" w:hRule="atLeast"/>
        </w:trPr>
        <w:tc>
          <w:tcPr>
            <w:tcW w:type="dxa" w:w="9598"/>
          </w:tcPr>
          <w:p/>
        </w:tc>
      </w:tr>
    </w:tbl>
    <w:p>
      <w:pPr>
        <w:spacing w:before="0" w:after="80"/>
      </w:pPr>
    </w:p>
    <w:p>
      <w:pPr>
        <w:spacing w:before="0" w:after="100"/>
      </w:pPr>
      <w:r>
        <w:rPr>
          <w:b/>
        </w:rPr>
        <w:t>Step 3 · Check your plan against the limits.</w:t>
      </w:r>
      <w:r>
        <w:rPr/>
        <w:t xml:space="preserve"> Add up the costs of your four measures and find the longest one. Going over the budget or the time is allowed; if you do, say why in the reasons above. It is printed in your file as a fact.</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1941"/>
        <w:gridCol w:w="2489"/>
        <w:gridCol w:w="2707"/>
        <w:gridCol w:w="2501"/>
      </w:tblGrid>
      <w:tr>
        <w:trPr>
          <w:cantSplit/>
          <w:tblHeader/>
        </w:trPr>
        <w:tc>
          <w:tcPr>
            <w:tcW w:type="dxa" w:w="1941"/>
            <w:shd w:val="clear" w:color="auto" w:fill="E6ECF4"/>
          </w:tcPr>
          <w:p>
            <w:pPr>
              <w:spacing w:before="0" w:after="0"/>
            </w:pPr>
            <w:r>
              <w:rPr>
                <w:b/>
                <w:sz w:val="19"/>
              </w:rPr>
              <w:t>Total cost of your four measures</w:t>
            </w:r>
          </w:p>
        </w:tc>
        <w:tc>
          <w:tcPr>
            <w:tcW w:type="dxa" w:w="2489"/>
            <w:shd w:val="clear" w:color="auto" w:fill="E6ECF4"/>
          </w:tcPr>
          <w:p>
            <w:pPr>
              <w:spacing w:before="0" w:after="0"/>
            </w:pPr>
            <w:r>
              <w:rPr>
                <w:b/>
                <w:sz w:val="19"/>
              </w:rPr>
              <w:t>Budget</w:t>
            </w:r>
          </w:p>
        </w:tc>
        <w:tc>
          <w:tcPr>
            <w:tcW w:type="dxa" w:w="2707"/>
            <w:shd w:val="clear" w:color="auto" w:fill="E6ECF4"/>
          </w:tcPr>
          <w:p>
            <w:pPr>
              <w:spacing w:before="0" w:after="0"/>
            </w:pPr>
            <w:r>
              <w:rPr>
                <w:b/>
                <w:sz w:val="19"/>
              </w:rPr>
              <w:t>Longest measure (weeks)</w:t>
            </w:r>
          </w:p>
        </w:tc>
        <w:tc>
          <w:tcPr>
            <w:tcW w:type="dxa" w:w="2501"/>
            <w:shd w:val="clear" w:color="auto" w:fill="E6ECF4"/>
          </w:tcPr>
          <w:p>
            <w:pPr>
              <w:spacing w:before="0" w:after="0"/>
            </w:pPr>
            <w:r>
              <w:rPr>
                <w:b/>
                <w:sz w:val="19"/>
              </w:rPr>
              <w:t>Time limit</w:t>
            </w:r>
          </w:p>
        </w:tc>
      </w:tr>
      <w:tr>
        <w:trPr>
          <w:cantSplit/>
        </w:trPr>
        <w:tc>
          <w:tcPr>
            <w:tcW w:type="dxa" w:w="1941"/>
          </w:tcPr>
          <w:p>
            <w:pPr>
              <w:spacing w:before="0" w:after="0"/>
            </w:pPr>
            <w:r>
              <w:rPr>
                <w:sz w:val="19"/>
              </w:rPr>
              <w:t>€ __</w:t>
            </w:r>
          </w:p>
        </w:tc>
        <w:tc>
          <w:tcPr>
            <w:tcW w:type="dxa" w:w="2489"/>
          </w:tcPr>
          <w:p>
            <w:pPr>
              <w:spacing w:before="0" w:after="0"/>
            </w:pPr>
            <w:r>
              <w:rPr>
                <w:sz w:val="19"/>
              </w:rPr>
              <w:t>€60,000</w:t>
            </w:r>
          </w:p>
        </w:tc>
        <w:tc>
          <w:tcPr>
            <w:tcW w:type="dxa" w:w="2707"/>
          </w:tcPr>
          <w:p>
            <w:pPr>
              <w:spacing w:before="0" w:after="0"/>
            </w:pPr>
            <w:r>
              <w:rPr>
                <w:sz w:val="19"/>
              </w:rPr>
              <w:t>__ weeks</w:t>
            </w:r>
          </w:p>
        </w:tc>
        <w:tc>
          <w:tcPr>
            <w:tcW w:type="dxa" w:w="2501"/>
          </w:tcPr>
          <w:p>
            <w:pPr>
              <w:spacing w:before="0" w:after="0"/>
            </w:pPr>
            <w:r>
              <w:rPr>
                <w:sz w:val="19"/>
              </w:rPr>
              <w:t>12 weeks</w:t>
            </w:r>
          </w:p>
        </w:tc>
      </w:tr>
    </w:tbl>
    <w:p>
      <w:pPr>
        <w:spacing w:before="0" w:after="80"/>
      </w:pPr>
    </w:p>
    <w:p>
      <w:pPr>
        <w:spacing w:before="0" w:after="100"/>
      </w:pPr>
      <w:r>
        <w:rPr>
          <w:b/>
        </w:rPr>
        <w:t>Step 4 · Put your four measures in priority order.</w:t>
      </w:r>
      <w:r>
        <w:rPr/>
        <w:t xml:space="preserve"> The first is the most important.</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2667"/>
        <w:gridCol w:w="6971"/>
      </w:tblGrid>
      <w:tr>
        <w:trPr>
          <w:cantSplit/>
          <w:tblHeader/>
        </w:trPr>
        <w:tc>
          <w:tcPr>
            <w:tcW w:type="dxa" w:w="2667"/>
            <w:shd w:val="clear" w:color="auto" w:fill="E6ECF4"/>
          </w:tcPr>
          <w:p>
            <w:pPr>
              <w:spacing w:before="0" w:after="0"/>
            </w:pPr>
            <w:r>
              <w:rPr>
                <w:b/>
                <w:sz w:val="20"/>
              </w:rPr>
              <w:t>Priority</w:t>
            </w:r>
          </w:p>
        </w:tc>
        <w:tc>
          <w:tcPr>
            <w:tcW w:type="dxa" w:w="6971"/>
            <w:shd w:val="clear" w:color="auto" w:fill="E6ECF4"/>
          </w:tcPr>
          <w:p>
            <w:pPr>
              <w:spacing w:before="0" w:after="0"/>
            </w:pPr>
            <w:r>
              <w:rPr>
                <w:b/>
                <w:sz w:val="20"/>
              </w:rPr>
              <w:t>Measure (M1 to M9)</w:t>
            </w:r>
          </w:p>
        </w:tc>
      </w:tr>
      <w:tr>
        <w:trPr>
          <w:cantSplit/>
          <w:trHeight w:val="538" w:hRule="atLeast"/>
        </w:trPr>
        <w:tc>
          <w:tcPr>
            <w:tcW w:type="dxa" w:w="2667"/>
          </w:tcPr>
          <w:p>
            <w:pPr>
              <w:spacing w:before="0" w:after="0"/>
            </w:pPr>
            <w:r>
              <w:rPr>
                <w:sz w:val="20"/>
              </w:rPr>
              <w:t>1</w:t>
            </w:r>
          </w:p>
        </w:tc>
        <w:tc>
          <w:tcPr>
            <w:tcW w:type="dxa" w:w="6971"/>
          </w:tcPr>
          <w:p/>
        </w:tc>
      </w:tr>
      <w:tr>
        <w:trPr>
          <w:cantSplit/>
          <w:trHeight w:val="538" w:hRule="atLeast"/>
        </w:trPr>
        <w:tc>
          <w:tcPr>
            <w:tcW w:type="dxa" w:w="2667"/>
          </w:tcPr>
          <w:p>
            <w:pPr>
              <w:spacing w:before="0" w:after="0"/>
            </w:pPr>
            <w:r>
              <w:rPr>
                <w:sz w:val="20"/>
              </w:rPr>
              <w:t>2</w:t>
            </w:r>
          </w:p>
        </w:tc>
        <w:tc>
          <w:tcPr>
            <w:tcW w:type="dxa" w:w="6971"/>
          </w:tcPr>
          <w:p/>
        </w:tc>
      </w:tr>
      <w:tr>
        <w:trPr>
          <w:cantSplit/>
          <w:trHeight w:val="538" w:hRule="atLeast"/>
        </w:trPr>
        <w:tc>
          <w:tcPr>
            <w:tcW w:type="dxa" w:w="2667"/>
          </w:tcPr>
          <w:p>
            <w:pPr>
              <w:spacing w:before="0" w:after="0"/>
            </w:pPr>
            <w:r>
              <w:rPr>
                <w:sz w:val="20"/>
              </w:rPr>
              <w:t>3</w:t>
            </w:r>
          </w:p>
        </w:tc>
        <w:tc>
          <w:tcPr>
            <w:tcW w:type="dxa" w:w="6971"/>
          </w:tcPr>
          <w:p/>
        </w:tc>
      </w:tr>
      <w:tr>
        <w:trPr>
          <w:cantSplit/>
          <w:trHeight w:val="538" w:hRule="atLeast"/>
        </w:trPr>
        <w:tc>
          <w:tcPr>
            <w:tcW w:type="dxa" w:w="2667"/>
          </w:tcPr>
          <w:p>
            <w:pPr>
              <w:spacing w:before="0" w:after="0"/>
            </w:pPr>
            <w:r>
              <w:rPr>
                <w:sz w:val="20"/>
              </w:rPr>
              <w:t>4</w:t>
            </w:r>
          </w:p>
        </w:tc>
        <w:tc>
          <w:tcPr>
            <w:tcW w:type="dxa" w:w="6971"/>
          </w:tcPr>
          <w:p/>
        </w:tc>
      </w:tr>
    </w:tbl>
    <w:p>
      <w:pPr>
        <w:spacing w:before="0" w:after="80"/>
      </w:pPr>
    </w:p>
    <w:p>
      <w:pPr>
        <w:keepNext/>
        <w:spacing w:before="40" w:after="20"/>
      </w:pPr>
      <w:r>
        <w:rPr>
          <w:b/>
          <w:color w:val="556274"/>
          <w:sz w:val="19"/>
        </w:rPr>
        <w:t>Justify your decision: why does your first priority go first? Use the plan's rationale, comprehensibility before complexity: say how your first measure makes the system understandable.</w:t>
      </w:r>
    </w:p>
    <w:tbl>
      <w:tblPr>
        <w:tblW w:w="9598" w:type="dxa"/>
        <w:tblBorders>
          <w:top w:val="single" w:sz="6" w:space="0" w:color="8793A3"/>
          <w:left w:val="single" w:sz="6" w:space="0" w:color="8793A3"/>
          <w:bottom w:val="single" w:sz="6" w:space="0" w:color="8793A3"/>
          <w:right w:val="single" w:sz="6" w:space="0" w:color="8793A3"/>
        </w:tblBorders>
        <w:tblLayout w:type="fixed"/>
        <w:tblCellMar>
          <w:top w:w="60" w:type="dxa"/>
          <w:left w:w="100" w:type="dxa"/>
          <w:bottom w:w="60" w:type="dxa"/>
          <w:right w:w="100" w:type="dxa"/>
        </w:tblCellMar>
      </w:tblPr>
      <w:tblGrid>
        <w:gridCol w:w="9598"/>
      </w:tblGrid>
      <w:tr>
        <w:trPr>
          <w:cantSplit/>
          <w:trHeight w:val="1224" w:hRule="atLeast"/>
        </w:trPr>
        <w:tc>
          <w:tcPr>
            <w:tcW w:type="dxa" w:w="9598"/>
          </w:tcPr>
          <w:p/>
        </w:tc>
      </w:tr>
    </w:tbl>
    <w:p>
      <w:pPr>
        <w:spacing w:before="0" w:after="80"/>
      </w:pPr>
    </w:p>
    <w:p>
      <w:pPr>
        <w:keepNext/>
        <w:spacing w:before="40" w:after="20"/>
      </w:pPr>
      <w:r>
        <w:rPr>
          <w:b/>
          <w:color w:val="556274"/>
          <w:sz w:val="19"/>
        </w:rPr>
        <w:t>What information are you missing? Name something specific you do not know that would change your decision, and how you could find it out.</w:t>
      </w:r>
    </w:p>
    <w:tbl>
      <w:tblPr>
        <w:tblW w:w="9598" w:type="dxa"/>
        <w:tblBorders>
          <w:top w:val="single" w:sz="6" w:space="0" w:color="8793A3"/>
          <w:left w:val="single" w:sz="6" w:space="0" w:color="8793A3"/>
          <w:bottom w:val="single" w:sz="6" w:space="0" w:color="8793A3"/>
          <w:right w:val="single" w:sz="6" w:space="0" w:color="8793A3"/>
        </w:tblBorders>
        <w:tblLayout w:type="fixed"/>
        <w:tblCellMar>
          <w:top w:w="60" w:type="dxa"/>
          <w:left w:w="100" w:type="dxa"/>
          <w:bottom w:w="60" w:type="dxa"/>
          <w:right w:w="100" w:type="dxa"/>
        </w:tblCellMar>
      </w:tblPr>
      <w:tblGrid>
        <w:gridCol w:w="9598"/>
      </w:tblGrid>
      <w:tr>
        <w:trPr>
          <w:cantSplit/>
          <w:trHeight w:val="1224" w:hRule="atLeast"/>
        </w:trPr>
        <w:tc>
          <w:tcPr>
            <w:tcW w:type="dxa" w:w="9598"/>
          </w:tcPr>
          <w:p/>
        </w:tc>
      </w:tr>
    </w:tbl>
    <w:p>
      <w:pPr>
        <w:spacing w:before="0" w:after="80"/>
      </w:pP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What you hand in (Task 1)</w:t>
            </w:r>
          </w:p>
          <w:p>
            <w:pPr>
              <w:spacing w:before="0" w:after="100"/>
            </w:pPr>
            <w:r>
              <w:rPr/>
              <w:t xml:space="preserve">The completed </w:t>
            </w:r>
            <w:r>
              <w:rPr>
                <w:b/>
              </w:rPr>
              <w:t>UX Analysis File</w:t>
            </w:r>
            <w:r>
              <w:rPr/>
              <w:t xml:space="preserve">: your sort of the eight facts and your answers in Block 1.1, your four measures with their ratings and reasons, your order and justification, and your missing information. On the website the same file is exported as </w:t>
            </w:r>
            <w:r>
              <w:rPr>
                <w:rFonts w:ascii="Consolas" w:hAnsi="Consolas"/>
              </w:rPr>
              <w:t>1-{your-name}-day12-l1l2-ux-analysis</w:t>
            </w:r>
            <w:r>
              <w:rPr/>
              <w:t>.</w:t>
            </w:r>
          </w:p>
        </w:tc>
      </w:tr>
    </w:tbl>
    <w:p>
      <w:pPr>
        <w:spacing w:before="0" w:after="80"/>
      </w:pPr>
    </w:p>
    <w:p>
      <w:r>
        <w:br w:type="page"/>
      </w:r>
    </w:p>
    <w:p>
      <w:pPr>
        <w:pStyle w:val="Heading1"/>
        <w:pBdr>
          <w:bottom w:val="single" w:sz="8" w:space="2" w:color="17212E"/>
        </w:pBdr>
      </w:pPr>
      <w:r>
        <w:rPr/>
        <w:t>Task 2 · Route 2 · UX Strategy Memo (Level 3) · Transfer project (3 UE)</w:t>
      </w: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Transfer project: 3 teaching units (UE8–10)</w:t>
            </w:r>
          </w:p>
          <w:p>
            <w:pPr>
              <w:spacing w:before="0" w:after="100"/>
            </w:pPr>
            <w:r>
              <w:rPr/>
              <w:t>This task is the day's Level 3 transfer project. It takes 3 UE (about 135 minutes): UE8 for Materi B and the brief, UE9 for Block 3.1, UE10 for Block 3.2, the presentation of your decision and the debrief with the trainer. The two blocks need about 20 minutes of writing; the rest of the time is the discussion of your decisions.</w:t>
            </w:r>
          </w:p>
        </w:tc>
      </w:tr>
    </w:tbl>
    <w:p>
      <w:pPr>
        <w:spacing w:before="0" w:after="80"/>
      </w:pPr>
    </w:p>
    <w:p>
      <w:pPr>
        <w:pStyle w:val="Heading2"/>
      </w:pPr>
      <w:r>
        <w:rPr/>
        <w:t>The situation: AdaptLearn's Chief Product &amp; UX Officer</w:t>
      </w:r>
    </w:p>
    <w:p>
      <w:pPr>
        <w:spacing w:before="0" w:after="100"/>
      </w:pPr>
      <w:r>
        <w:rPr/>
        <w:t>You are the Chief Product &amp; UX Officer of AdaptLearn, which is to build a new learning platform. The users are very different, competitors use adaptive systems, and the data basis is not complete. Management wants a concept for the next 12 months, and expects you to decide how far to personalise, how gamification joins in, and to take responsibility for the system design.</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3886"/>
        <w:gridCol w:w="5752"/>
      </w:tblGrid>
      <w:tr>
        <w:trPr>
          <w:cantSplit/>
          <w:tblHeader/>
        </w:trPr>
        <w:tc>
          <w:tcPr>
            <w:tcW w:type="dxa" w:w="3886"/>
            <w:shd w:val="clear" w:color="auto" w:fill="E6ECF4"/>
          </w:tcPr>
          <w:p>
            <w:pPr>
              <w:spacing w:before="0" w:after="0"/>
            </w:pPr>
            <w:r>
              <w:rPr>
                <w:b/>
                <w:sz w:val="20"/>
              </w:rPr>
              <w:t>The limits</w:t>
            </w:r>
          </w:p>
        </w:tc>
        <w:tc>
          <w:tcPr>
            <w:tcW w:type="dxa" w:w="5752"/>
            <w:shd w:val="clear" w:color="auto" w:fill="E6ECF4"/>
          </w:tcPr>
          <w:p>
            <w:pPr>
              <w:spacing w:before="0" w:after="0"/>
            </w:pPr>
            <w:r>
              <w:rPr>
                <w:b/>
                <w:sz w:val="20"/>
              </w:rPr>
              <w:t>How the task runs</w:t>
            </w:r>
          </w:p>
        </w:tc>
      </w:tr>
      <w:tr>
        <w:trPr>
          <w:cantSplit/>
        </w:trPr>
        <w:tc>
          <w:tcPr>
            <w:tcW w:type="dxa" w:w="3886"/>
          </w:tcPr>
          <w:p>
            <w:pPr>
              <w:spacing w:before="0" w:after="0"/>
            </w:pPr>
            <w:r>
              <w:rPr>
                <w:sz w:val="20"/>
              </w:rPr>
              <w:t>Budget for the year: €200,000 (Case assumption: the plan only says “limited”)</w:t>
            </w:r>
            <w:r>
              <w:br/>
            </w:r>
            <w:r>
              <w:rPr>
                <w:sz w:val="20"/>
              </w:rPr>
              <w:t>Data: it is incomplete, and you do not know how your learners will react.</w:t>
            </w:r>
            <w:r>
              <w:br/>
            </w:r>
            <w:r>
              <w:rPr>
                <w:sz w:val="20"/>
              </w:rPr>
              <w:t>You must decide anyway.</w:t>
            </w:r>
          </w:p>
        </w:tc>
        <w:tc>
          <w:tcPr>
            <w:tcW w:type="dxa" w:w="5752"/>
          </w:tcPr>
          <w:p>
            <w:pPr>
              <w:spacing w:before="0" w:after="0"/>
            </w:pPr>
            <w:r>
              <w:rPr>
                <w:sz w:val="20"/>
              </w:rPr>
              <w:t>How the task runs:</w:t>
            </w:r>
            <w:r>
              <w:br/>
            </w:r>
            <w:r>
              <w:rPr>
                <w:sz w:val="20"/>
              </w:rPr>
              <w:t>1. Block 3.1: the approach to adaptive paths, the UX patterns, the concept sketch and how gamification joins in (draws on B1, B2).</w:t>
            </w:r>
            <w:r>
              <w:br/>
            </w:r>
            <w:r>
              <w:rPr>
                <w:sz w:val="20"/>
              </w:rPr>
              <w:t>2. Block 3.2: three prioritised measures, the risk analysis, one decision under uncertainty, and what you give up (draws on B2, B3).</w:t>
            </w:r>
          </w:p>
        </w:tc>
      </w:tr>
    </w:tbl>
    <w:p>
      <w:pPr>
        <w:spacing w:before="0" w:after="80"/>
      </w:pP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Case assumption</w:t>
            </w:r>
          </w:p>
          <w:p>
            <w:pPr>
              <w:spacing w:before="0" w:after="100"/>
            </w:pPr>
            <w:r>
              <w:rPr/>
              <w:t>The brief says: heterogeneous users, competitors that use adaptive systems, an incomplete data basis, a limited budget. Everything else is made up: the €200,000, the pattern cards, the sketch elements, and the seven decisions with their costs and weeks.</w:t>
            </w:r>
          </w:p>
        </w:tc>
      </w:tr>
    </w:tbl>
    <w:p>
      <w:pPr>
        <w:spacing w:before="0" w:after="80"/>
      </w:pPr>
    </w:p>
    <w:p>
      <w:pPr>
        <w:spacing w:before="0" w:after="100"/>
      </w:pPr>
      <w:r>
        <w:rPr>
          <w:i/>
        </w:rPr>
        <w:t>Route 1 is not needed for this task. If you have done it, you may use your own answers in your memo.</w:t>
      </w:r>
    </w:p>
    <w:p>
      <w:pPr>
        <w:pStyle w:val="Heading2"/>
      </w:pPr>
      <w:r>
        <w:rPr/>
        <w:t>Block 3.1 · The approach, the patterns, the concept sketch and gamification · JUDGED · Core · about 10 min</w:t>
      </w:r>
    </w:p>
    <w:p>
      <w:pPr>
        <w:spacing w:before="0" w:after="100"/>
      </w:pPr>
      <w:r>
        <w:rPr>
          <w:b/>
        </w:rPr>
        <w:t>Draws on:</w:t>
      </w:r>
      <w:r>
        <w:rPr/>
        <w:t xml:space="preserve"> B1 · Personalisation as a strategic UX option: need, data, technique, explanation · B2 · Conflicting goals: UX against technology, personalisation against standardisation.</w:t>
      </w:r>
    </w:p>
    <w:p>
      <w:pPr>
        <w:spacing w:before="0" w:after="100"/>
      </w:pPr>
      <w:r>
        <w:rPr>
          <w:b/>
        </w:rPr>
        <w:t>The approach to adaptive learning paths</w:t>
      </w:r>
      <w:r>
        <w:rPr/>
        <w:t xml:space="preserve"> Choose the approach you will take to management. A decision with a clear reason counts, whichever you choose.</w:t>
      </w:r>
    </w:p>
    <w:p>
      <w:pPr>
        <w:keepNext/>
        <w:spacing w:before="0" w:after="20"/>
      </w:pPr>
      <w:r>
        <w:rPr>
          <w:i/>
          <w:color w:val="556274"/>
          <w:sz w:val="19"/>
        </w:rPr>
        <w:t xml:space="preserve">Tick one:  </w:t>
      </w:r>
    </w:p>
    <w:p>
      <w:pPr>
        <w:spacing w:before="0" w:after="20"/>
        <w:ind w:left="340" w:hanging="340"/>
      </w:pPr>
      <w:r>
        <w:rPr/>
        <w:t>☐ A full AI system from the start, as competitors do</w:t>
      </w:r>
    </w:p>
    <w:p>
      <w:pPr>
        <w:spacing w:before="0" w:after="20"/>
        <w:ind w:left="340" w:hanging="340"/>
      </w:pPr>
      <w:r>
        <w:rPr/>
        <w:t>☐ No personalisation: standard paths for all</w:t>
      </w:r>
    </w:p>
    <w:p>
      <w:pPr>
        <w:spacing w:before="0" w:after="20"/>
        <w:ind w:left="340" w:hanging="340"/>
      </w:pPr>
      <w:r>
        <w:rPr/>
        <w:t>☐ Not yet: test a prototype with real learners first</w:t>
      </w:r>
    </w:p>
    <w:p>
      <w:pPr>
        <w:spacing w:before="0" w:after="120"/>
        <w:ind w:left="340" w:hanging="340"/>
      </w:pPr>
      <w:r>
        <w:rPr/>
        <w:t>☐ Rules first, model later: simple, explained rules now, a data-driven model once there is enough data</w:t>
      </w:r>
    </w:p>
    <w:p>
      <w:pPr>
        <w:keepNext/>
        <w:spacing w:before="40" w:after="20"/>
      </w:pPr>
      <w:r>
        <w:rPr>
          <w:b/>
          <w:color w:val="556274"/>
          <w:sz w:val="19"/>
        </w:rPr>
        <w:t>Why this approach, and not the others? Give the reason in terms of the data you have and what the learner can understand, not in terms of what competitors do.</w:t>
      </w:r>
    </w:p>
    <w:tbl>
      <w:tblPr>
        <w:tblW w:w="9598" w:type="dxa"/>
        <w:tblBorders>
          <w:top w:val="single" w:sz="6" w:space="0" w:color="8793A3"/>
          <w:left w:val="single" w:sz="6" w:space="0" w:color="8793A3"/>
          <w:bottom w:val="single" w:sz="6" w:space="0" w:color="8793A3"/>
          <w:right w:val="single" w:sz="6" w:space="0" w:color="8793A3"/>
        </w:tblBorders>
        <w:tblLayout w:type="fixed"/>
        <w:tblCellMar>
          <w:top w:w="60" w:type="dxa"/>
          <w:left w:w="100" w:type="dxa"/>
          <w:bottom w:w="60" w:type="dxa"/>
          <w:right w:w="100" w:type="dxa"/>
        </w:tblCellMar>
      </w:tblPr>
      <w:tblGrid>
        <w:gridCol w:w="9598"/>
      </w:tblGrid>
      <w:tr>
        <w:trPr>
          <w:cantSplit/>
          <w:trHeight w:val="1224" w:hRule="atLeast"/>
        </w:trPr>
        <w:tc>
          <w:tcPr>
            <w:tcW w:type="dxa" w:w="9598"/>
          </w:tcPr>
          <w:p/>
        </w:tc>
      </w:tr>
    </w:tbl>
    <w:p>
      <w:pPr>
        <w:spacing w:before="0" w:after="80"/>
      </w:pPr>
    </w:p>
    <w:p>
      <w:pPr>
        <w:spacing w:before="0" w:after="100"/>
      </w:pPr>
      <w:r>
        <w:rPr>
          <w:b/>
        </w:rPr>
        <w:t>UX design patterns for personalised paths: choose at least three</w:t>
      </w:r>
      <w:r>
        <w:rPr/>
        <w:t xml:space="preserve"> A pattern is good when the learner can see it, understand it and steer it. Choose at least 3.</w:t>
      </w:r>
    </w:p>
    <w:p>
      <w:pPr>
        <w:keepNext/>
        <w:spacing w:before="0" w:after="20"/>
      </w:pPr>
      <w:r>
        <w:rPr>
          <w:i/>
          <w:color w:val="556274"/>
          <w:sz w:val="19"/>
        </w:rPr>
        <w:t xml:space="preserve">Tick all that apply:  </w:t>
      </w:r>
    </w:p>
    <w:p>
      <w:pPr>
        <w:spacing w:before="0" w:after="20"/>
        <w:ind w:left="340" w:hanging="340"/>
      </w:pPr>
      <w:r>
        <w:rPr/>
        <w:t>☐ Feedback based on behaviour after each unit</w:t>
      </w:r>
    </w:p>
    <w:p>
      <w:pPr>
        <w:spacing w:before="0" w:after="20"/>
        <w:ind w:left="340" w:hanging="340"/>
      </w:pPr>
      <w:r>
        <w:rPr/>
        <w:t>☐ A recommendation with no reason</w:t>
      </w:r>
    </w:p>
    <w:p>
      <w:pPr>
        <w:spacing w:before="0" w:after="20"/>
        <w:ind w:left="340" w:hanging="340"/>
      </w:pPr>
      <w:r>
        <w:rPr/>
        <w:t>☐ A start questionnaire the learner can edit later</w:t>
      </w:r>
    </w:p>
    <w:p>
      <w:pPr>
        <w:spacing w:before="0" w:after="20"/>
        <w:ind w:left="340" w:hanging="340"/>
      </w:pPr>
      <w:r>
        <w:rPr/>
        <w:t>☐ Silent re-routing with no message</w:t>
      </w:r>
    </w:p>
    <w:p>
      <w:pPr>
        <w:spacing w:before="0" w:after="20"/>
        <w:ind w:left="340" w:hanging="340"/>
      </w:pPr>
      <w:r>
        <w:rPr/>
        <w:t>☐ A dynamic path shown as a map, with adapted parts marked</w:t>
      </w:r>
    </w:p>
    <w:p>
      <w:pPr>
        <w:spacing w:before="0" w:after="20"/>
        <w:ind w:left="340" w:hanging="340"/>
      </w:pPr>
      <w:r>
        <w:rPr/>
        <w:t>☐ Adaptive difficulty with a notice and an undo</w:t>
      </w:r>
    </w:p>
    <w:p>
      <w:pPr>
        <w:spacing w:before="0" w:after="20"/>
        <w:ind w:left="340" w:hanging="340"/>
      </w:pPr>
      <w:r>
        <w:rPr/>
        <w:t>☐ A recommendation with a reason (“because you missed …”)</w:t>
      </w:r>
    </w:p>
    <w:p>
      <w:pPr>
        <w:spacing w:before="0" w:after="20"/>
        <w:ind w:left="340" w:hanging="340"/>
      </w:pPr>
      <w:r>
        <w:rPr/>
        <w:t>☐ A hidden score that ranks learners</w:t>
      </w:r>
    </w:p>
    <w:p>
      <w:pPr>
        <w:spacing w:before="0" w:after="120"/>
        <w:ind w:left="340" w:hanging="340"/>
      </w:pPr>
      <w:r>
        <w:rPr/>
        <w:t>☐ Difficulty that drops after one mistake, with no way back</w:t>
      </w:r>
    </w:p>
    <w:p>
      <w:pPr>
        <w:spacing w:before="0" w:after="100"/>
      </w:pPr>
      <w:r>
        <w:rPr>
          <w:b/>
        </w:rPr>
        <w:t>The low-fidelity concept sketch: place eight elements on the screens</w:t>
      </w:r>
      <w:r>
        <w:rPr/>
        <w:t xml:space="preserve"> Place each element on the screen of the first prototype where it belongs, or under “not in the first prototype” if it can wait or should be dropped. Write the letter of your choice in the last column. Use each section at least once.</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2434"/>
        <w:gridCol w:w="7204"/>
      </w:tblGrid>
      <w:tr>
        <w:trPr>
          <w:cantSplit/>
          <w:tblHeader/>
        </w:trPr>
        <w:tc>
          <w:tcPr>
            <w:tcW w:type="dxa" w:w="2434"/>
            <w:shd w:val="clear" w:color="auto" w:fill="E6ECF4"/>
          </w:tcPr>
          <w:p>
            <w:pPr>
              <w:spacing w:before="0" w:after="0"/>
            </w:pPr>
            <w:r>
              <w:rPr>
                <w:b/>
                <w:sz w:val="20"/>
              </w:rPr>
              <w:t>Letter</w:t>
            </w:r>
          </w:p>
        </w:tc>
        <w:tc>
          <w:tcPr>
            <w:tcW w:type="dxa" w:w="7204"/>
            <w:shd w:val="clear" w:color="auto" w:fill="E6ECF4"/>
          </w:tcPr>
          <w:p>
            <w:pPr>
              <w:spacing w:before="0" w:after="0"/>
            </w:pPr>
            <w:r>
              <w:rPr>
                <w:b/>
                <w:sz w:val="20"/>
              </w:rPr>
              <w:t>Section</w:t>
            </w:r>
          </w:p>
        </w:tc>
      </w:tr>
      <w:tr>
        <w:trPr>
          <w:cantSplit/>
        </w:trPr>
        <w:tc>
          <w:tcPr>
            <w:tcW w:type="dxa" w:w="2434"/>
          </w:tcPr>
          <w:p>
            <w:pPr>
              <w:spacing w:before="0" w:after="0"/>
            </w:pPr>
            <w:r>
              <w:rPr>
                <w:sz w:val="20"/>
              </w:rPr>
              <w:t>A</w:t>
            </w:r>
          </w:p>
        </w:tc>
        <w:tc>
          <w:tcPr>
            <w:tcW w:type="dxa" w:w="7204"/>
          </w:tcPr>
          <w:p>
            <w:pPr>
              <w:spacing w:before="0" w:after="0"/>
            </w:pPr>
            <w:r>
              <w:rPr>
                <w:sz w:val="20"/>
              </w:rPr>
              <w:t>Start screen</w:t>
            </w:r>
          </w:p>
        </w:tc>
      </w:tr>
      <w:tr>
        <w:trPr>
          <w:cantSplit/>
        </w:trPr>
        <w:tc>
          <w:tcPr>
            <w:tcW w:type="dxa" w:w="2434"/>
          </w:tcPr>
          <w:p>
            <w:pPr>
              <w:spacing w:before="0" w:after="0"/>
            </w:pPr>
            <w:r>
              <w:rPr>
                <w:sz w:val="20"/>
              </w:rPr>
              <w:t>B</w:t>
            </w:r>
          </w:p>
        </w:tc>
        <w:tc>
          <w:tcPr>
            <w:tcW w:type="dxa" w:w="7204"/>
          </w:tcPr>
          <w:p>
            <w:pPr>
              <w:spacing w:before="0" w:after="0"/>
            </w:pPr>
            <w:r>
              <w:rPr>
                <w:sz w:val="20"/>
              </w:rPr>
              <w:t>Path screen</w:t>
            </w:r>
          </w:p>
        </w:tc>
      </w:tr>
      <w:tr>
        <w:trPr>
          <w:cantSplit/>
        </w:trPr>
        <w:tc>
          <w:tcPr>
            <w:tcW w:type="dxa" w:w="2434"/>
          </w:tcPr>
          <w:p>
            <w:pPr>
              <w:spacing w:before="0" w:after="0"/>
            </w:pPr>
            <w:r>
              <w:rPr>
                <w:sz w:val="20"/>
              </w:rPr>
              <w:t>C</w:t>
            </w:r>
          </w:p>
        </w:tc>
        <w:tc>
          <w:tcPr>
            <w:tcW w:type="dxa" w:w="7204"/>
          </w:tcPr>
          <w:p>
            <w:pPr>
              <w:spacing w:before="0" w:after="0"/>
            </w:pPr>
            <w:r>
              <w:rPr>
                <w:sz w:val="20"/>
              </w:rPr>
              <w:t>Lesson screen</w:t>
            </w:r>
          </w:p>
        </w:tc>
      </w:tr>
      <w:tr>
        <w:trPr>
          <w:cantSplit/>
        </w:trPr>
        <w:tc>
          <w:tcPr>
            <w:tcW w:type="dxa" w:w="2434"/>
          </w:tcPr>
          <w:p>
            <w:pPr>
              <w:spacing w:before="0" w:after="0"/>
            </w:pPr>
            <w:r>
              <w:rPr>
                <w:sz w:val="20"/>
              </w:rPr>
              <w:t>D</w:t>
            </w:r>
          </w:p>
        </w:tc>
        <w:tc>
          <w:tcPr>
            <w:tcW w:type="dxa" w:w="7204"/>
          </w:tcPr>
          <w:p>
            <w:pPr>
              <w:spacing w:before="0" w:after="0"/>
            </w:pPr>
            <w:r>
              <w:rPr>
                <w:sz w:val="20"/>
              </w:rPr>
              <w:t>Not in the first prototype</w:t>
            </w:r>
          </w:p>
        </w:tc>
      </w:tr>
    </w:tbl>
    <w:p>
      <w:pPr>
        <w:spacing w:before="0" w:after="80"/>
      </w:pP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1010"/>
        <w:gridCol w:w="5563"/>
        <w:gridCol w:w="3065"/>
      </w:tblGrid>
      <w:tr>
        <w:trPr>
          <w:cantSplit/>
          <w:tblHeader/>
        </w:trPr>
        <w:tc>
          <w:tcPr>
            <w:tcW w:type="dxa" w:w="1010"/>
            <w:shd w:val="clear" w:color="auto" w:fill="E6ECF4"/>
          </w:tcPr>
          <w:p>
            <w:pPr>
              <w:spacing w:before="0" w:after="0"/>
            </w:pPr>
            <w:r>
              <w:rPr>
                <w:b/>
                <w:sz w:val="20"/>
              </w:rPr>
              <w:t>No.</w:t>
            </w:r>
          </w:p>
        </w:tc>
        <w:tc>
          <w:tcPr>
            <w:tcW w:type="dxa" w:w="5563"/>
            <w:shd w:val="clear" w:color="auto" w:fill="E6ECF4"/>
          </w:tcPr>
          <w:p>
            <w:pPr>
              <w:spacing w:before="0" w:after="0"/>
            </w:pPr>
            <w:r>
              <w:rPr>
                <w:b/>
                <w:sz w:val="20"/>
              </w:rPr>
              <w:t>Item</w:t>
            </w:r>
          </w:p>
        </w:tc>
        <w:tc>
          <w:tcPr>
            <w:tcW w:type="dxa" w:w="3065"/>
            <w:shd w:val="clear" w:color="auto" w:fill="E6ECF4"/>
          </w:tcPr>
          <w:p>
            <w:pPr>
              <w:spacing w:before="0" w:after="0"/>
            </w:pPr>
            <w:r>
              <w:rPr>
                <w:b/>
                <w:sz w:val="20"/>
              </w:rPr>
              <w:t>Section (A to D)</w:t>
            </w:r>
          </w:p>
        </w:tc>
      </w:tr>
      <w:tr>
        <w:trPr>
          <w:cantSplit/>
          <w:trHeight w:val="538" w:hRule="atLeast"/>
        </w:trPr>
        <w:tc>
          <w:tcPr>
            <w:tcW w:type="dxa" w:w="1010"/>
          </w:tcPr>
          <w:p>
            <w:pPr>
              <w:spacing w:before="0" w:after="0"/>
            </w:pPr>
            <w:r>
              <w:rPr>
                <w:sz w:val="20"/>
              </w:rPr>
              <w:t>1</w:t>
            </w:r>
          </w:p>
        </w:tc>
        <w:tc>
          <w:tcPr>
            <w:tcW w:type="dxa" w:w="5563"/>
          </w:tcPr>
          <w:p>
            <w:pPr>
              <w:spacing w:before="0" w:after="0"/>
            </w:pPr>
            <w:r>
              <w:rPr>
                <w:sz w:val="20"/>
              </w:rPr>
              <w:t>Three questions about goal and prior knowledge</w:t>
            </w:r>
          </w:p>
        </w:tc>
        <w:tc>
          <w:tcPr>
            <w:tcW w:type="dxa" w:w="3065"/>
          </w:tcPr>
          <w:p/>
        </w:tc>
      </w:tr>
      <w:tr>
        <w:trPr>
          <w:cantSplit/>
          <w:trHeight w:val="538" w:hRule="atLeast"/>
        </w:trPr>
        <w:tc>
          <w:tcPr>
            <w:tcW w:type="dxa" w:w="1010"/>
          </w:tcPr>
          <w:p>
            <w:pPr>
              <w:spacing w:before="0" w:after="0"/>
            </w:pPr>
            <w:r>
              <w:rPr>
                <w:sz w:val="20"/>
              </w:rPr>
              <w:t>2</w:t>
            </w:r>
          </w:p>
        </w:tc>
        <w:tc>
          <w:tcPr>
            <w:tcW w:type="dxa" w:w="5563"/>
          </w:tcPr>
          <w:p>
            <w:pPr>
              <w:spacing w:before="0" w:after="0"/>
            </w:pPr>
            <w:r>
              <w:rPr>
                <w:sz w:val="20"/>
              </w:rPr>
              <w:t>A path map with the adapted parts marked</w:t>
            </w:r>
          </w:p>
        </w:tc>
        <w:tc>
          <w:tcPr>
            <w:tcW w:type="dxa" w:w="3065"/>
          </w:tcPr>
          <w:p/>
        </w:tc>
      </w:tr>
      <w:tr>
        <w:trPr>
          <w:cantSplit/>
          <w:trHeight w:val="538" w:hRule="atLeast"/>
        </w:trPr>
        <w:tc>
          <w:tcPr>
            <w:tcW w:type="dxa" w:w="1010"/>
          </w:tcPr>
          <w:p>
            <w:pPr>
              <w:spacing w:before="0" w:after="0"/>
            </w:pPr>
            <w:r>
              <w:rPr>
                <w:sz w:val="20"/>
              </w:rPr>
              <w:t>3</w:t>
            </w:r>
          </w:p>
        </w:tc>
        <w:tc>
          <w:tcPr>
            <w:tcW w:type="dxa" w:w="5563"/>
          </w:tcPr>
          <w:p>
            <w:pPr>
              <w:spacing w:before="0" w:after="0"/>
            </w:pPr>
            <w:r>
              <w:rPr>
                <w:sz w:val="20"/>
              </w:rPr>
              <w:t>A “Why this lesson?” link</w:t>
            </w:r>
          </w:p>
        </w:tc>
        <w:tc>
          <w:tcPr>
            <w:tcW w:type="dxa" w:w="3065"/>
          </w:tcPr>
          <w:p/>
        </w:tc>
      </w:tr>
      <w:tr>
        <w:trPr>
          <w:cantSplit/>
          <w:trHeight w:val="538" w:hRule="atLeast"/>
        </w:trPr>
        <w:tc>
          <w:tcPr>
            <w:tcW w:type="dxa" w:w="1010"/>
          </w:tcPr>
          <w:p>
            <w:pPr>
              <w:spacing w:before="0" w:after="0"/>
            </w:pPr>
            <w:r>
              <w:rPr>
                <w:sz w:val="20"/>
              </w:rPr>
              <w:t>4</w:t>
            </w:r>
          </w:p>
        </w:tc>
        <w:tc>
          <w:tcPr>
            <w:tcW w:type="dxa" w:w="5563"/>
          </w:tcPr>
          <w:p>
            <w:pPr>
              <w:spacing w:before="0" w:after="0"/>
            </w:pPr>
            <w:r>
              <w:rPr>
                <w:sz w:val="20"/>
              </w:rPr>
              <w:t>A difficulty notice with an undo button</w:t>
            </w:r>
          </w:p>
        </w:tc>
        <w:tc>
          <w:tcPr>
            <w:tcW w:type="dxa" w:w="3065"/>
          </w:tcPr>
          <w:p/>
        </w:tc>
      </w:tr>
      <w:tr>
        <w:trPr>
          <w:cantSplit/>
          <w:trHeight w:val="538" w:hRule="atLeast"/>
        </w:trPr>
        <w:tc>
          <w:tcPr>
            <w:tcW w:type="dxa" w:w="1010"/>
          </w:tcPr>
          <w:p>
            <w:pPr>
              <w:spacing w:before="0" w:after="0"/>
            </w:pPr>
            <w:r>
              <w:rPr>
                <w:sz w:val="20"/>
              </w:rPr>
              <w:t>5</w:t>
            </w:r>
          </w:p>
        </w:tc>
        <w:tc>
          <w:tcPr>
            <w:tcW w:type="dxa" w:w="5563"/>
          </w:tcPr>
          <w:p>
            <w:pPr>
              <w:spacing w:before="0" w:after="0"/>
            </w:pPr>
            <w:r>
              <w:rPr>
                <w:sz w:val="20"/>
              </w:rPr>
              <w:t>A goal bar: lessons toward the learner's own goal</w:t>
            </w:r>
          </w:p>
        </w:tc>
        <w:tc>
          <w:tcPr>
            <w:tcW w:type="dxa" w:w="3065"/>
          </w:tcPr>
          <w:p/>
        </w:tc>
      </w:tr>
      <w:tr>
        <w:trPr>
          <w:cantSplit/>
          <w:trHeight w:val="538" w:hRule="atLeast"/>
        </w:trPr>
        <w:tc>
          <w:tcPr>
            <w:tcW w:type="dxa" w:w="1010"/>
          </w:tcPr>
          <w:p>
            <w:pPr>
              <w:spacing w:before="0" w:after="0"/>
            </w:pPr>
            <w:r>
              <w:rPr>
                <w:sz w:val="20"/>
              </w:rPr>
              <w:t>6</w:t>
            </w:r>
          </w:p>
        </w:tc>
        <w:tc>
          <w:tcPr>
            <w:tcW w:type="dxa" w:w="5563"/>
          </w:tcPr>
          <w:p>
            <w:pPr>
              <w:spacing w:before="0" w:after="0"/>
            </w:pPr>
            <w:r>
              <w:rPr>
                <w:sz w:val="20"/>
              </w:rPr>
              <w:t>A “next step” card after each unit</w:t>
            </w:r>
          </w:p>
        </w:tc>
        <w:tc>
          <w:tcPr>
            <w:tcW w:type="dxa" w:w="3065"/>
          </w:tcPr>
          <w:p/>
        </w:tc>
      </w:tr>
      <w:tr>
        <w:trPr>
          <w:cantSplit/>
          <w:trHeight w:val="538" w:hRule="atLeast"/>
        </w:trPr>
        <w:tc>
          <w:tcPr>
            <w:tcW w:type="dxa" w:w="1010"/>
          </w:tcPr>
          <w:p>
            <w:pPr>
              <w:spacing w:before="0" w:after="0"/>
            </w:pPr>
            <w:r>
              <w:rPr>
                <w:sz w:val="20"/>
              </w:rPr>
              <w:t>7</w:t>
            </w:r>
          </w:p>
        </w:tc>
        <w:tc>
          <w:tcPr>
            <w:tcW w:type="dxa" w:w="5563"/>
          </w:tcPr>
          <w:p>
            <w:pPr>
              <w:spacing w:before="0" w:after="0"/>
            </w:pPr>
            <w:r>
              <w:rPr>
                <w:sz w:val="20"/>
              </w:rPr>
              <w:t>A hidden AI score for each learner</w:t>
            </w:r>
          </w:p>
        </w:tc>
        <w:tc>
          <w:tcPr>
            <w:tcW w:type="dxa" w:w="3065"/>
          </w:tcPr>
          <w:p/>
        </w:tc>
      </w:tr>
      <w:tr>
        <w:trPr>
          <w:cantSplit/>
          <w:trHeight w:val="538" w:hRule="atLeast"/>
        </w:trPr>
        <w:tc>
          <w:tcPr>
            <w:tcW w:type="dxa" w:w="1010"/>
          </w:tcPr>
          <w:p>
            <w:pPr>
              <w:spacing w:before="0" w:after="0"/>
            </w:pPr>
            <w:r>
              <w:rPr>
                <w:sz w:val="20"/>
              </w:rPr>
              <w:t>8</w:t>
            </w:r>
          </w:p>
        </w:tc>
        <w:tc>
          <w:tcPr>
            <w:tcW w:type="dxa" w:w="5563"/>
          </w:tcPr>
          <w:p>
            <w:pPr>
              <w:spacing w:before="0" w:after="0"/>
            </w:pPr>
            <w:r>
              <w:rPr>
                <w:sz w:val="20"/>
              </w:rPr>
              <w:t>A dashboard of twenty learner metrics</w:t>
            </w:r>
          </w:p>
        </w:tc>
        <w:tc>
          <w:tcPr>
            <w:tcW w:type="dxa" w:w="3065"/>
          </w:tcPr>
          <w:p/>
        </w:tc>
      </w:tr>
    </w:tbl>
    <w:p>
      <w:pPr>
        <w:spacing w:before="0" w:after="80"/>
      </w:pPr>
    </w:p>
    <w:p>
      <w:pPr>
        <w:keepNext/>
        <w:spacing w:before="40" w:after="20"/>
      </w:pPr>
      <w:r>
        <w:rPr>
          <w:b/>
          <w:color w:val="556274"/>
          <w:sz w:val="19"/>
        </w:rPr>
        <w:t>How does gamification join the personalisation? Name one gamification element, the personal goal it serves, and one risk to watch (Day 11).</w:t>
      </w:r>
    </w:p>
    <w:tbl>
      <w:tblPr>
        <w:tblW w:w="9598" w:type="dxa"/>
        <w:tblBorders>
          <w:top w:val="single" w:sz="6" w:space="0" w:color="8793A3"/>
          <w:left w:val="single" w:sz="6" w:space="0" w:color="8793A3"/>
          <w:bottom w:val="single" w:sz="6" w:space="0" w:color="8793A3"/>
          <w:right w:val="single" w:sz="6" w:space="0" w:color="8793A3"/>
        </w:tblBorders>
        <w:tblLayout w:type="fixed"/>
        <w:tblCellMar>
          <w:top w:w="60" w:type="dxa"/>
          <w:left w:w="100" w:type="dxa"/>
          <w:bottom w:w="60" w:type="dxa"/>
          <w:right w:w="100" w:type="dxa"/>
        </w:tblCellMar>
      </w:tblPr>
      <w:tblGrid>
        <w:gridCol w:w="9598"/>
      </w:tblGrid>
      <w:tr>
        <w:trPr>
          <w:cantSplit/>
          <w:trHeight w:val="1224" w:hRule="atLeast"/>
        </w:trPr>
        <w:tc>
          <w:tcPr>
            <w:tcW w:type="dxa" w:w="9598"/>
          </w:tcPr>
          <w:p/>
        </w:tc>
      </w:tr>
    </w:tbl>
    <w:p>
      <w:pPr>
        <w:spacing w:before="0" w:after="80"/>
      </w:pPr>
    </w:p>
    <w:p>
      <w:pPr>
        <w:pStyle w:val="Heading2"/>
      </w:pPr>
      <w:r>
        <w:rPr/>
        <w:t>Block 3.2 · Measures, risk, a decision under uncertainty, and what you give up · JUDGED · Core · about 10 min</w:t>
      </w:r>
    </w:p>
    <w:p>
      <w:pPr>
        <w:spacing w:before="0" w:after="100"/>
      </w:pPr>
      <w:r>
        <w:rPr>
          <w:b/>
        </w:rPr>
        <w:t>Draws on:</w:t>
      </w:r>
      <w:r>
        <w:rPr/>
        <w:t xml:space="preserve"> B2 · Conflicting goals: UX against technology, personalisation against standardisation · B3 · Deciding with an incomplete data basis: a decision you can check later.</w:t>
      </w:r>
    </w:p>
    <w:p>
      <w:pPr>
        <w:spacing w:before="0" w:after="100"/>
      </w:pPr>
      <w:r>
        <w:rPr>
          <w:b/>
        </w:rPr>
        <w:t>Choose exactly 3 measures for your personalisation strategy.</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580"/>
        <w:gridCol w:w="2083"/>
        <w:gridCol w:w="2267"/>
        <w:gridCol w:w="1122"/>
        <w:gridCol w:w="788"/>
        <w:gridCol w:w="1903"/>
        <w:gridCol w:w="895"/>
      </w:tblGrid>
      <w:tr>
        <w:trPr>
          <w:cantSplit/>
          <w:tblHeader/>
        </w:trPr>
        <w:tc>
          <w:tcPr>
            <w:tcW w:type="dxa" w:w="580"/>
            <w:shd w:val="clear" w:color="auto" w:fill="E6ECF4"/>
          </w:tcPr>
          <w:p>
            <w:pPr>
              <w:spacing w:before="0" w:after="0"/>
            </w:pPr>
            <w:r>
              <w:rPr>
                <w:b/>
                <w:sz w:val="19"/>
              </w:rPr>
              <w:t>No.</w:t>
            </w:r>
          </w:p>
        </w:tc>
        <w:tc>
          <w:tcPr>
            <w:tcW w:type="dxa" w:w="2083"/>
            <w:shd w:val="clear" w:color="auto" w:fill="E6ECF4"/>
          </w:tcPr>
          <w:p>
            <w:pPr>
              <w:spacing w:before="0" w:after="0"/>
            </w:pPr>
            <w:r>
              <w:rPr>
                <w:b/>
                <w:sz w:val="19"/>
              </w:rPr>
              <w:t>Decision</w:t>
            </w:r>
          </w:p>
        </w:tc>
        <w:tc>
          <w:tcPr>
            <w:tcW w:type="dxa" w:w="2267"/>
            <w:shd w:val="clear" w:color="auto" w:fill="E6ECF4"/>
          </w:tcPr>
          <w:p>
            <w:pPr>
              <w:spacing w:before="0" w:after="0"/>
            </w:pPr>
            <w:r>
              <w:rPr>
                <w:b/>
                <w:sz w:val="19"/>
              </w:rPr>
              <w:t>What it is</w:t>
            </w:r>
          </w:p>
        </w:tc>
        <w:tc>
          <w:tcPr>
            <w:tcW w:type="dxa" w:w="1122"/>
            <w:shd w:val="clear" w:color="auto" w:fill="E6ECF4"/>
          </w:tcPr>
          <w:p>
            <w:pPr>
              <w:spacing w:before="0" w:after="0"/>
            </w:pPr>
            <w:r>
              <w:rPr>
                <w:b/>
                <w:sz w:val="19"/>
              </w:rPr>
              <w:t>Cost</w:t>
            </w:r>
          </w:p>
        </w:tc>
        <w:tc>
          <w:tcPr>
            <w:tcW w:type="dxa" w:w="788"/>
            <w:shd w:val="clear" w:color="auto" w:fill="E6ECF4"/>
          </w:tcPr>
          <w:p>
            <w:pPr>
              <w:spacing w:before="0" w:after="0"/>
            </w:pPr>
            <w:r>
              <w:rPr>
                <w:b/>
                <w:sz w:val="19"/>
              </w:rPr>
              <w:t>Weeks</w:t>
            </w:r>
          </w:p>
        </w:tc>
        <w:tc>
          <w:tcPr>
            <w:tcW w:type="dxa" w:w="1903"/>
            <w:shd w:val="clear" w:color="auto" w:fill="E6ECF4"/>
          </w:tcPr>
          <w:p>
            <w:pPr>
              <w:spacing w:before="0" w:after="0"/>
            </w:pPr>
            <w:r>
              <w:rPr>
                <w:b/>
                <w:sz w:val="19"/>
              </w:rPr>
              <w:t>Acts on</w:t>
            </w:r>
          </w:p>
        </w:tc>
        <w:tc>
          <w:tcPr>
            <w:tcW w:type="dxa" w:w="895"/>
            <w:shd w:val="clear" w:color="auto" w:fill="E6ECF4"/>
          </w:tcPr>
          <w:p>
            <w:pPr>
              <w:spacing w:before="0" w:after="0"/>
            </w:pPr>
            <w:r>
              <w:rPr>
                <w:b/>
                <w:sz w:val="19"/>
              </w:rPr>
              <w:t>Choose (3)</w:t>
            </w:r>
          </w:p>
        </w:tc>
      </w:tr>
      <w:tr>
        <w:trPr>
          <w:cantSplit/>
        </w:trPr>
        <w:tc>
          <w:tcPr>
            <w:tcW w:type="dxa" w:w="580"/>
          </w:tcPr>
          <w:p>
            <w:pPr>
              <w:spacing w:before="0" w:after="0"/>
            </w:pPr>
            <w:r>
              <w:rPr>
                <w:sz w:val="19"/>
              </w:rPr>
              <w:t>D1</w:t>
            </w:r>
          </w:p>
        </w:tc>
        <w:tc>
          <w:tcPr>
            <w:tcW w:type="dxa" w:w="2083"/>
          </w:tcPr>
          <w:p>
            <w:pPr>
              <w:spacing w:before="0" w:after="0"/>
            </w:pPr>
            <w:r>
              <w:rPr>
                <w:sz w:val="19"/>
              </w:rPr>
              <w:t>Transparent adaptive paths</w:t>
            </w:r>
          </w:p>
        </w:tc>
        <w:tc>
          <w:tcPr>
            <w:tcW w:type="dxa" w:w="2267"/>
          </w:tcPr>
          <w:p>
            <w:pPr>
              <w:spacing w:before="0" w:after="0"/>
            </w:pPr>
            <w:r>
              <w:rPr>
                <w:sz w:val="19"/>
              </w:rPr>
              <w:t>Every adaptation says what and why, shows the adapted parts on a path map, and can be undone.</w:t>
            </w:r>
          </w:p>
        </w:tc>
        <w:tc>
          <w:tcPr>
            <w:tcW w:type="dxa" w:w="1122"/>
          </w:tcPr>
          <w:p>
            <w:pPr>
              <w:spacing w:before="0" w:after="0"/>
            </w:pPr>
            <w:r>
              <w:rPr>
                <w:sz w:val="19"/>
              </w:rPr>
              <w:t>€60,000</w:t>
            </w:r>
          </w:p>
        </w:tc>
        <w:tc>
          <w:tcPr>
            <w:tcW w:type="dxa" w:w="788"/>
          </w:tcPr>
          <w:p>
            <w:pPr>
              <w:spacing w:before="0" w:after="0"/>
            </w:pPr>
            <w:r>
              <w:rPr>
                <w:sz w:val="19"/>
              </w:rPr>
              <w:t>16</w:t>
            </w:r>
          </w:p>
        </w:tc>
        <w:tc>
          <w:tcPr>
            <w:tcW w:type="dxa" w:w="1903"/>
          </w:tcPr>
          <w:p>
            <w:pPr>
              <w:spacing w:before="0" w:after="0"/>
            </w:pPr>
            <w:r>
              <w:rPr>
                <w:sz w:val="19"/>
              </w:rPr>
              <w:t>Transparency</w:t>
            </w:r>
          </w:p>
        </w:tc>
        <w:tc>
          <w:tcPr>
            <w:tcW w:type="dxa" w:w="895"/>
          </w:tcPr>
          <w:p>
            <w:pPr>
              <w:spacing w:before="0" w:after="0"/>
            </w:pPr>
            <w:r>
              <w:rPr>
                <w:sz w:val="19"/>
              </w:rPr>
              <w:t>☐</w:t>
            </w:r>
          </w:p>
        </w:tc>
      </w:tr>
      <w:tr>
        <w:trPr>
          <w:cantSplit/>
        </w:trPr>
        <w:tc>
          <w:tcPr>
            <w:tcW w:type="dxa" w:w="580"/>
          </w:tcPr>
          <w:p>
            <w:pPr>
              <w:spacing w:before="0" w:after="0"/>
            </w:pPr>
            <w:r>
              <w:rPr>
                <w:sz w:val="19"/>
              </w:rPr>
              <w:t>D2</w:t>
            </w:r>
          </w:p>
        </w:tc>
        <w:tc>
          <w:tcPr>
            <w:tcW w:type="dxa" w:w="2083"/>
          </w:tcPr>
          <w:p>
            <w:pPr>
              <w:spacing w:before="0" w:after="0"/>
            </w:pPr>
            <w:r>
              <w:rPr>
                <w:sz w:val="19"/>
              </w:rPr>
              <w:t>Rule-based personalisation for start level and difficulty</w:t>
            </w:r>
          </w:p>
        </w:tc>
        <w:tc>
          <w:tcPr>
            <w:tcW w:type="dxa" w:w="2267"/>
          </w:tcPr>
          <w:p>
            <w:pPr>
              <w:spacing w:before="0" w:after="0"/>
            </w:pPr>
            <w:r>
              <w:rPr>
                <w:sz w:val="19"/>
              </w:rPr>
              <w:t>A start questionnaire, skipping what was passed, repeating what was missed, with the rules stated.</w:t>
            </w:r>
          </w:p>
        </w:tc>
        <w:tc>
          <w:tcPr>
            <w:tcW w:type="dxa" w:w="1122"/>
          </w:tcPr>
          <w:p>
            <w:pPr>
              <w:spacing w:before="0" w:after="0"/>
            </w:pPr>
            <w:r>
              <w:rPr>
                <w:sz w:val="19"/>
              </w:rPr>
              <w:t>€45,000</w:t>
            </w:r>
          </w:p>
        </w:tc>
        <w:tc>
          <w:tcPr>
            <w:tcW w:type="dxa" w:w="788"/>
          </w:tcPr>
          <w:p>
            <w:pPr>
              <w:spacing w:before="0" w:after="0"/>
            </w:pPr>
            <w:r>
              <w:rPr>
                <w:sz w:val="19"/>
              </w:rPr>
              <w:t>12</w:t>
            </w:r>
          </w:p>
        </w:tc>
        <w:tc>
          <w:tcPr>
            <w:tcW w:type="dxa" w:w="1903"/>
          </w:tcPr>
          <w:p>
            <w:pPr>
              <w:spacing w:before="0" w:after="0"/>
            </w:pPr>
            <w:r>
              <w:rPr>
                <w:sz w:val="19"/>
              </w:rPr>
              <w:t>Personalisation</w:t>
            </w:r>
          </w:p>
        </w:tc>
        <w:tc>
          <w:tcPr>
            <w:tcW w:type="dxa" w:w="895"/>
          </w:tcPr>
          <w:p>
            <w:pPr>
              <w:spacing w:before="0" w:after="0"/>
            </w:pPr>
            <w:r>
              <w:rPr>
                <w:sz w:val="19"/>
              </w:rPr>
              <w:t>☐</w:t>
            </w:r>
          </w:p>
        </w:tc>
      </w:tr>
      <w:tr>
        <w:trPr>
          <w:cantSplit/>
        </w:trPr>
        <w:tc>
          <w:tcPr>
            <w:tcW w:type="dxa" w:w="580"/>
          </w:tcPr>
          <w:p>
            <w:pPr>
              <w:spacing w:before="0" w:after="0"/>
            </w:pPr>
            <w:r>
              <w:rPr>
                <w:sz w:val="19"/>
              </w:rPr>
              <w:t>D3</w:t>
            </w:r>
          </w:p>
        </w:tc>
        <w:tc>
          <w:tcPr>
            <w:tcW w:type="dxa" w:w="2083"/>
          </w:tcPr>
          <w:p>
            <w:pPr>
              <w:spacing w:before="0" w:after="0"/>
            </w:pPr>
            <w:r>
              <w:rPr>
                <w:sz w:val="19"/>
              </w:rPr>
              <w:t>Gamification tied to the learner's own goal</w:t>
            </w:r>
          </w:p>
        </w:tc>
        <w:tc>
          <w:tcPr>
            <w:tcW w:type="dxa" w:w="2267"/>
          </w:tcPr>
          <w:p>
            <w:pPr>
              <w:spacing w:before="0" w:after="0"/>
            </w:pPr>
            <w:r>
              <w:rPr>
                <w:sz w:val="19"/>
              </w:rPr>
              <w:t>A goal bar chosen at the start and filled by checked lessons, with no ranking.</w:t>
            </w:r>
          </w:p>
        </w:tc>
        <w:tc>
          <w:tcPr>
            <w:tcW w:type="dxa" w:w="1122"/>
          </w:tcPr>
          <w:p>
            <w:pPr>
              <w:spacing w:before="0" w:after="0"/>
            </w:pPr>
            <w:r>
              <w:rPr>
                <w:sz w:val="19"/>
              </w:rPr>
              <w:t>€40,000</w:t>
            </w:r>
          </w:p>
        </w:tc>
        <w:tc>
          <w:tcPr>
            <w:tcW w:type="dxa" w:w="788"/>
          </w:tcPr>
          <w:p>
            <w:pPr>
              <w:spacing w:before="0" w:after="0"/>
            </w:pPr>
            <w:r>
              <w:rPr>
                <w:sz w:val="19"/>
              </w:rPr>
              <w:t>10</w:t>
            </w:r>
          </w:p>
        </w:tc>
        <w:tc>
          <w:tcPr>
            <w:tcW w:type="dxa" w:w="1903"/>
          </w:tcPr>
          <w:p>
            <w:pPr>
              <w:spacing w:before="0" w:after="0"/>
            </w:pPr>
            <w:r>
              <w:rPr>
                <w:sz w:val="19"/>
              </w:rPr>
              <w:t>Motivation</w:t>
            </w:r>
          </w:p>
        </w:tc>
        <w:tc>
          <w:tcPr>
            <w:tcW w:type="dxa" w:w="895"/>
          </w:tcPr>
          <w:p>
            <w:pPr>
              <w:spacing w:before="0" w:after="0"/>
            </w:pPr>
            <w:r>
              <w:rPr>
                <w:sz w:val="19"/>
              </w:rPr>
              <w:t>☐</w:t>
            </w:r>
          </w:p>
        </w:tc>
      </w:tr>
      <w:tr>
        <w:trPr>
          <w:cantSplit/>
        </w:trPr>
        <w:tc>
          <w:tcPr>
            <w:tcW w:type="dxa" w:w="580"/>
          </w:tcPr>
          <w:p>
            <w:pPr>
              <w:spacing w:before="0" w:after="0"/>
            </w:pPr>
            <w:r>
              <w:rPr>
                <w:sz w:val="19"/>
              </w:rPr>
              <w:t>D4</w:t>
            </w:r>
          </w:p>
        </w:tc>
        <w:tc>
          <w:tcPr>
            <w:tcW w:type="dxa" w:w="2083"/>
          </w:tcPr>
          <w:p>
            <w:pPr>
              <w:spacing w:before="0" w:after="0"/>
            </w:pPr>
            <w:r>
              <w:rPr>
                <w:sz w:val="19"/>
              </w:rPr>
              <w:t>A low-fidelity prototype tested with eight learners</w:t>
            </w:r>
          </w:p>
        </w:tc>
        <w:tc>
          <w:tcPr>
            <w:tcW w:type="dxa" w:w="2267"/>
          </w:tcPr>
          <w:p>
            <w:pPr>
              <w:spacing w:before="0" w:after="0"/>
            </w:pPr>
            <w:r>
              <w:rPr>
                <w:sz w:val="19"/>
              </w:rPr>
              <w:t>The concept sketch is tested on paper or clickable screens before anything is built.</w:t>
            </w:r>
          </w:p>
        </w:tc>
        <w:tc>
          <w:tcPr>
            <w:tcW w:type="dxa" w:w="1122"/>
          </w:tcPr>
          <w:p>
            <w:pPr>
              <w:spacing w:before="0" w:after="0"/>
            </w:pPr>
            <w:r>
              <w:rPr>
                <w:sz w:val="19"/>
              </w:rPr>
              <w:t>€18,000</w:t>
            </w:r>
          </w:p>
        </w:tc>
        <w:tc>
          <w:tcPr>
            <w:tcW w:type="dxa" w:w="788"/>
          </w:tcPr>
          <w:p>
            <w:pPr>
              <w:spacing w:before="0" w:after="0"/>
            </w:pPr>
            <w:r>
              <w:rPr>
                <w:sz w:val="19"/>
              </w:rPr>
              <w:t>6</w:t>
            </w:r>
          </w:p>
        </w:tc>
        <w:tc>
          <w:tcPr>
            <w:tcW w:type="dxa" w:w="1903"/>
          </w:tcPr>
          <w:p>
            <w:pPr>
              <w:spacing w:before="0" w:after="0"/>
            </w:pPr>
            <w:r>
              <w:rPr>
                <w:sz w:val="19"/>
              </w:rPr>
              <w:t>Gathers evidence</w:t>
            </w:r>
          </w:p>
        </w:tc>
        <w:tc>
          <w:tcPr>
            <w:tcW w:type="dxa" w:w="895"/>
          </w:tcPr>
          <w:p>
            <w:pPr>
              <w:spacing w:before="0" w:after="0"/>
            </w:pPr>
            <w:r>
              <w:rPr>
                <w:sz w:val="19"/>
              </w:rPr>
              <w:t>☐</w:t>
            </w:r>
          </w:p>
        </w:tc>
      </w:tr>
      <w:tr>
        <w:trPr>
          <w:cantSplit/>
        </w:trPr>
        <w:tc>
          <w:tcPr>
            <w:tcW w:type="dxa" w:w="580"/>
          </w:tcPr>
          <w:p>
            <w:pPr>
              <w:spacing w:before="0" w:after="0"/>
            </w:pPr>
            <w:r>
              <w:rPr>
                <w:sz w:val="19"/>
              </w:rPr>
              <w:t>D5</w:t>
            </w:r>
          </w:p>
        </w:tc>
        <w:tc>
          <w:tcPr>
            <w:tcW w:type="dxa" w:w="2083"/>
          </w:tcPr>
          <w:p>
            <w:pPr>
              <w:spacing w:before="0" w:after="0"/>
            </w:pPr>
            <w:r>
              <w:rPr>
                <w:sz w:val="19"/>
              </w:rPr>
              <w:t>A full AI recommender</w:t>
            </w:r>
          </w:p>
        </w:tc>
        <w:tc>
          <w:tcPr>
            <w:tcW w:type="dxa" w:w="2267"/>
          </w:tcPr>
          <w:p>
            <w:pPr>
              <w:spacing w:before="0" w:after="0"/>
            </w:pPr>
            <w:r>
              <w:rPr>
                <w:sz w:val="19"/>
              </w:rPr>
              <w:t>A model that chooses the next lesson for each learner from behaviour data.</w:t>
            </w:r>
          </w:p>
        </w:tc>
        <w:tc>
          <w:tcPr>
            <w:tcW w:type="dxa" w:w="1122"/>
          </w:tcPr>
          <w:p>
            <w:pPr>
              <w:spacing w:before="0" w:after="0"/>
            </w:pPr>
            <w:r>
              <w:rPr>
                <w:sz w:val="19"/>
              </w:rPr>
              <w:t>€120,000</w:t>
            </w:r>
          </w:p>
        </w:tc>
        <w:tc>
          <w:tcPr>
            <w:tcW w:type="dxa" w:w="788"/>
          </w:tcPr>
          <w:p>
            <w:pPr>
              <w:spacing w:before="0" w:after="0"/>
            </w:pPr>
            <w:r>
              <w:rPr>
                <w:sz w:val="19"/>
              </w:rPr>
              <w:t>24</w:t>
            </w:r>
          </w:p>
        </w:tc>
        <w:tc>
          <w:tcPr>
            <w:tcW w:type="dxa" w:w="1903"/>
          </w:tcPr>
          <w:p>
            <w:pPr>
              <w:spacing w:before="0" w:after="0"/>
            </w:pPr>
            <w:r>
              <w:rPr>
                <w:sz w:val="19"/>
              </w:rPr>
              <w:t>Adds technology</w:t>
            </w:r>
          </w:p>
        </w:tc>
        <w:tc>
          <w:tcPr>
            <w:tcW w:type="dxa" w:w="895"/>
          </w:tcPr>
          <w:p>
            <w:pPr>
              <w:spacing w:before="0" w:after="0"/>
            </w:pPr>
            <w:r>
              <w:rPr>
                <w:sz w:val="19"/>
              </w:rPr>
              <w:t>☐</w:t>
            </w:r>
          </w:p>
        </w:tc>
      </w:tr>
      <w:tr>
        <w:trPr>
          <w:cantSplit/>
        </w:trPr>
        <w:tc>
          <w:tcPr>
            <w:tcW w:type="dxa" w:w="580"/>
          </w:tcPr>
          <w:p>
            <w:pPr>
              <w:spacing w:before="0" w:after="0"/>
            </w:pPr>
            <w:r>
              <w:rPr>
                <w:sz w:val="19"/>
              </w:rPr>
              <w:t>D6</w:t>
            </w:r>
          </w:p>
        </w:tc>
        <w:tc>
          <w:tcPr>
            <w:tcW w:type="dxa" w:w="2083"/>
          </w:tcPr>
          <w:p>
            <w:pPr>
              <w:spacing w:before="0" w:after="0"/>
            </w:pPr>
            <w:r>
              <w:rPr>
                <w:sz w:val="19"/>
              </w:rPr>
              <w:t>A personalised leaderboard with prizes</w:t>
            </w:r>
          </w:p>
        </w:tc>
        <w:tc>
          <w:tcPr>
            <w:tcW w:type="dxa" w:w="2267"/>
          </w:tcPr>
          <w:p>
            <w:pPr>
              <w:spacing w:before="0" w:after="0"/>
            </w:pPr>
            <w:r>
              <w:rPr>
                <w:sz w:val="19"/>
              </w:rPr>
              <w:t>Learners are ranked against others like them, with prizes for the top.</w:t>
            </w:r>
          </w:p>
        </w:tc>
        <w:tc>
          <w:tcPr>
            <w:tcW w:type="dxa" w:w="1122"/>
          </w:tcPr>
          <w:p>
            <w:pPr>
              <w:spacing w:before="0" w:after="0"/>
            </w:pPr>
            <w:r>
              <w:rPr>
                <w:sz w:val="19"/>
              </w:rPr>
              <w:t>€35,000</w:t>
            </w:r>
          </w:p>
        </w:tc>
        <w:tc>
          <w:tcPr>
            <w:tcW w:type="dxa" w:w="788"/>
          </w:tcPr>
          <w:p>
            <w:pPr>
              <w:spacing w:before="0" w:after="0"/>
            </w:pPr>
            <w:r>
              <w:rPr>
                <w:sz w:val="19"/>
              </w:rPr>
              <w:t>10</w:t>
            </w:r>
          </w:p>
        </w:tc>
        <w:tc>
          <w:tcPr>
            <w:tcW w:type="dxa" w:w="1903"/>
          </w:tcPr>
          <w:p>
            <w:pPr>
              <w:spacing w:before="0" w:after="0"/>
            </w:pPr>
            <w:r>
              <w:rPr>
                <w:sz w:val="19"/>
              </w:rPr>
              <w:t>Adds a contest</w:t>
            </w:r>
          </w:p>
        </w:tc>
        <w:tc>
          <w:tcPr>
            <w:tcW w:type="dxa" w:w="895"/>
          </w:tcPr>
          <w:p>
            <w:pPr>
              <w:spacing w:before="0" w:after="0"/>
            </w:pPr>
            <w:r>
              <w:rPr>
                <w:sz w:val="19"/>
              </w:rPr>
              <w:t>☐</w:t>
            </w:r>
          </w:p>
        </w:tc>
      </w:tr>
      <w:tr>
        <w:trPr>
          <w:cantSplit/>
        </w:trPr>
        <w:tc>
          <w:tcPr>
            <w:tcW w:type="dxa" w:w="580"/>
          </w:tcPr>
          <w:p>
            <w:pPr>
              <w:spacing w:before="0" w:after="0"/>
            </w:pPr>
            <w:r>
              <w:rPr>
                <w:sz w:val="19"/>
              </w:rPr>
              <w:t>D7</w:t>
            </w:r>
          </w:p>
        </w:tc>
        <w:tc>
          <w:tcPr>
            <w:tcW w:type="dxa" w:w="2083"/>
          </w:tcPr>
          <w:p>
            <w:pPr>
              <w:spacing w:before="0" w:after="0"/>
            </w:pPr>
            <w:r>
              <w:rPr>
                <w:sz w:val="19"/>
              </w:rPr>
              <w:t>Automatic adaptation with no learner control</w:t>
            </w:r>
          </w:p>
        </w:tc>
        <w:tc>
          <w:tcPr>
            <w:tcW w:type="dxa" w:w="2267"/>
          </w:tcPr>
          <w:p>
            <w:pPr>
              <w:spacing w:before="0" w:after="0"/>
            </w:pPr>
            <w:r>
              <w:rPr>
                <w:sz w:val="19"/>
              </w:rPr>
              <w:t>The system adapts silently and the learner cannot see or change it.</w:t>
            </w:r>
          </w:p>
        </w:tc>
        <w:tc>
          <w:tcPr>
            <w:tcW w:type="dxa" w:w="1122"/>
          </w:tcPr>
          <w:p>
            <w:pPr>
              <w:spacing w:before="0" w:after="0"/>
            </w:pPr>
            <w:r>
              <w:rPr>
                <w:sz w:val="19"/>
              </w:rPr>
              <w:t>€30,000</w:t>
            </w:r>
          </w:p>
        </w:tc>
        <w:tc>
          <w:tcPr>
            <w:tcW w:type="dxa" w:w="788"/>
          </w:tcPr>
          <w:p>
            <w:pPr>
              <w:spacing w:before="0" w:after="0"/>
            </w:pPr>
            <w:r>
              <w:rPr>
                <w:sz w:val="19"/>
              </w:rPr>
              <w:t>8</w:t>
            </w:r>
          </w:p>
        </w:tc>
        <w:tc>
          <w:tcPr>
            <w:tcW w:type="dxa" w:w="1903"/>
          </w:tcPr>
          <w:p>
            <w:pPr>
              <w:spacing w:before="0" w:after="0"/>
            </w:pPr>
            <w:r>
              <w:rPr>
                <w:sz w:val="19"/>
              </w:rPr>
              <w:t>Hides the adaptation</w:t>
            </w:r>
          </w:p>
        </w:tc>
        <w:tc>
          <w:tcPr>
            <w:tcW w:type="dxa" w:w="895"/>
          </w:tcPr>
          <w:p>
            <w:pPr>
              <w:spacing w:before="0" w:after="0"/>
            </w:pPr>
            <w:r>
              <w:rPr>
                <w:sz w:val="19"/>
              </w:rPr>
              <w:t>☐</w:t>
            </w:r>
          </w:p>
        </w:tc>
      </w:tr>
    </w:tbl>
    <w:p>
      <w:pPr>
        <w:spacing w:before="0" w:after="80"/>
      </w:pP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3580"/>
        <w:gridCol w:w="6058"/>
      </w:tblGrid>
      <w:tr>
        <w:trPr>
          <w:cantSplit/>
          <w:tblHeader/>
        </w:trPr>
        <w:tc>
          <w:tcPr>
            <w:tcW w:type="dxa" w:w="3580"/>
            <w:shd w:val="clear" w:color="auto" w:fill="E6ECF4"/>
          </w:tcPr>
          <w:p>
            <w:pPr>
              <w:spacing w:before="0" w:after="0"/>
            </w:pPr>
            <w:r>
              <w:rPr>
                <w:b/>
                <w:sz w:val="20"/>
              </w:rPr>
              <w:t>Total cost of your measures</w:t>
            </w:r>
          </w:p>
        </w:tc>
        <w:tc>
          <w:tcPr>
            <w:tcW w:type="dxa" w:w="6058"/>
            <w:shd w:val="clear" w:color="auto" w:fill="E6ECF4"/>
          </w:tcPr>
          <w:p>
            <w:pPr>
              <w:spacing w:before="0" w:after="0"/>
            </w:pPr>
            <w:r>
              <w:rPr>
                <w:b/>
                <w:sz w:val="20"/>
              </w:rPr>
              <w:t>Yearly budget</w:t>
            </w:r>
          </w:p>
        </w:tc>
      </w:tr>
      <w:tr>
        <w:trPr>
          <w:cantSplit/>
        </w:trPr>
        <w:tc>
          <w:tcPr>
            <w:tcW w:type="dxa" w:w="3580"/>
          </w:tcPr>
          <w:p>
            <w:pPr>
              <w:spacing w:before="0" w:after="0"/>
            </w:pPr>
            <w:r>
              <w:rPr>
                <w:sz w:val="20"/>
              </w:rPr>
              <w:t>€ __</w:t>
            </w:r>
          </w:p>
        </w:tc>
        <w:tc>
          <w:tcPr>
            <w:tcW w:type="dxa" w:w="6058"/>
          </w:tcPr>
          <w:p>
            <w:pPr>
              <w:spacing w:before="0" w:after="0"/>
            </w:pPr>
            <w:r>
              <w:rPr>
                <w:sz w:val="20"/>
              </w:rPr>
              <w:t>€200,000</w:t>
            </w:r>
          </w:p>
        </w:tc>
      </w:tr>
    </w:tbl>
    <w:p>
      <w:pPr>
        <w:spacing w:before="0" w:after="80"/>
      </w:pPr>
    </w:p>
    <w:p>
      <w:pPr>
        <w:spacing w:before="0" w:after="100"/>
      </w:pPr>
      <w:r>
        <w:rPr/>
        <w:t>Going over the budget is allowed; say why. It is printed in the memo as a fact.</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2667"/>
        <w:gridCol w:w="6971"/>
      </w:tblGrid>
      <w:tr>
        <w:trPr>
          <w:cantSplit/>
          <w:tblHeader/>
        </w:trPr>
        <w:tc>
          <w:tcPr>
            <w:tcW w:type="dxa" w:w="2667"/>
            <w:shd w:val="clear" w:color="auto" w:fill="E6ECF4"/>
          </w:tcPr>
          <w:p>
            <w:pPr>
              <w:spacing w:before="0" w:after="0"/>
            </w:pPr>
            <w:r>
              <w:rPr>
                <w:b/>
                <w:sz w:val="20"/>
              </w:rPr>
              <w:t>Priority</w:t>
            </w:r>
          </w:p>
        </w:tc>
        <w:tc>
          <w:tcPr>
            <w:tcW w:type="dxa" w:w="6971"/>
            <w:shd w:val="clear" w:color="auto" w:fill="E6ECF4"/>
          </w:tcPr>
          <w:p>
            <w:pPr>
              <w:spacing w:before="0" w:after="0"/>
            </w:pPr>
            <w:r>
              <w:rPr>
                <w:b/>
                <w:sz w:val="20"/>
              </w:rPr>
              <w:t>Measure (D1 to D7)</w:t>
            </w:r>
          </w:p>
        </w:tc>
      </w:tr>
      <w:tr>
        <w:trPr>
          <w:cantSplit/>
          <w:trHeight w:val="538" w:hRule="atLeast"/>
        </w:trPr>
        <w:tc>
          <w:tcPr>
            <w:tcW w:type="dxa" w:w="2667"/>
          </w:tcPr>
          <w:p>
            <w:pPr>
              <w:spacing w:before="0" w:after="0"/>
            </w:pPr>
            <w:r>
              <w:rPr>
                <w:sz w:val="20"/>
              </w:rPr>
              <w:t>1</w:t>
            </w:r>
          </w:p>
        </w:tc>
        <w:tc>
          <w:tcPr>
            <w:tcW w:type="dxa" w:w="6971"/>
          </w:tcPr>
          <w:p/>
        </w:tc>
      </w:tr>
      <w:tr>
        <w:trPr>
          <w:cantSplit/>
          <w:trHeight w:val="538" w:hRule="atLeast"/>
        </w:trPr>
        <w:tc>
          <w:tcPr>
            <w:tcW w:type="dxa" w:w="2667"/>
          </w:tcPr>
          <w:p>
            <w:pPr>
              <w:spacing w:before="0" w:after="0"/>
            </w:pPr>
            <w:r>
              <w:rPr>
                <w:sz w:val="20"/>
              </w:rPr>
              <w:t>2</w:t>
            </w:r>
          </w:p>
        </w:tc>
        <w:tc>
          <w:tcPr>
            <w:tcW w:type="dxa" w:w="6971"/>
          </w:tcPr>
          <w:p/>
        </w:tc>
      </w:tr>
      <w:tr>
        <w:trPr>
          <w:cantSplit/>
          <w:trHeight w:val="538" w:hRule="atLeast"/>
        </w:trPr>
        <w:tc>
          <w:tcPr>
            <w:tcW w:type="dxa" w:w="2667"/>
          </w:tcPr>
          <w:p>
            <w:pPr>
              <w:spacing w:before="0" w:after="0"/>
            </w:pPr>
            <w:r>
              <w:rPr>
                <w:sz w:val="20"/>
              </w:rPr>
              <w:t>3</w:t>
            </w:r>
          </w:p>
        </w:tc>
        <w:tc>
          <w:tcPr>
            <w:tcW w:type="dxa" w:w="6971"/>
          </w:tcPr>
          <w:p/>
        </w:tc>
      </w:tr>
    </w:tbl>
    <w:p>
      <w:pPr>
        <w:spacing w:before="0" w:after="80"/>
      </w:pPr>
    </w:p>
    <w:p>
      <w:pPr>
        <w:keepNext/>
        <w:spacing w:before="40" w:after="20"/>
      </w:pPr>
      <w:r>
        <w:rPr>
          <w:b/>
          <w:color w:val="556274"/>
          <w:sz w:val="19"/>
        </w:rPr>
        <w:t>Why does the first measure go first? Say what it does for the learner's understanding rather than for the technology.</w:t>
      </w:r>
    </w:p>
    <w:tbl>
      <w:tblPr>
        <w:tblW w:w="9598" w:type="dxa"/>
        <w:tblBorders>
          <w:top w:val="single" w:sz="6" w:space="0" w:color="8793A3"/>
          <w:left w:val="single" w:sz="6" w:space="0" w:color="8793A3"/>
          <w:bottom w:val="single" w:sz="6" w:space="0" w:color="8793A3"/>
          <w:right w:val="single" w:sz="6" w:space="0" w:color="8793A3"/>
        </w:tblBorders>
        <w:tblLayout w:type="fixed"/>
        <w:tblCellMar>
          <w:top w:w="60" w:type="dxa"/>
          <w:left w:w="100" w:type="dxa"/>
          <w:bottom w:w="60" w:type="dxa"/>
          <w:right w:w="100" w:type="dxa"/>
        </w:tblCellMar>
      </w:tblPr>
      <w:tblGrid>
        <w:gridCol w:w="9598"/>
      </w:tblGrid>
      <w:tr>
        <w:trPr>
          <w:cantSplit/>
          <w:trHeight w:val="1224" w:hRule="atLeast"/>
        </w:trPr>
        <w:tc>
          <w:tcPr>
            <w:tcW w:type="dxa" w:w="9598"/>
          </w:tcPr>
          <w:p/>
        </w:tc>
      </w:tr>
    </w:tbl>
    <w:p>
      <w:pPr>
        <w:spacing w:before="0" w:after="80"/>
      </w:pPr>
    </w:p>
    <w:p>
      <w:pPr>
        <w:spacing w:before="0" w:after="100"/>
      </w:pPr>
      <w:r>
        <w:rPr>
          <w:b/>
        </w:rPr>
        <w:t>Risk analysis: opacity, over-adaptation and a wrong data basis</w:t>
      </w:r>
      <w:r>
        <w:rPr/>
        <w:t xml:space="preserve"> Imagine the platform has failed in a year. Which reason is the most likely? Choose one.</w:t>
      </w:r>
    </w:p>
    <w:p>
      <w:pPr>
        <w:keepNext/>
        <w:spacing w:before="0" w:after="20"/>
      </w:pPr>
      <w:r>
        <w:rPr>
          <w:i/>
          <w:color w:val="556274"/>
          <w:sz w:val="19"/>
        </w:rPr>
        <w:t xml:space="preserve">Tick one:  </w:t>
      </w:r>
    </w:p>
    <w:p>
      <w:pPr>
        <w:spacing w:before="0" w:after="20"/>
        <w:ind w:left="340" w:hanging="340"/>
      </w:pPr>
      <w:r>
        <w:rPr/>
        <w:t>☐ We built what competitors have, with no link to our learners' needs.</w:t>
      </w:r>
    </w:p>
    <w:p>
      <w:pPr>
        <w:spacing w:before="0" w:after="20"/>
        <w:ind w:left="340" w:hanging="340"/>
      </w:pPr>
      <w:r>
        <w:rPr/>
        <w:t>☐ Gamification rewarded activity, and learners followed the bar and did not learn.</w:t>
      </w:r>
    </w:p>
    <w:p>
      <w:pPr>
        <w:spacing w:before="0" w:after="20"/>
        <w:ind w:left="340" w:hanging="340"/>
      </w:pPr>
      <w:r>
        <w:rPr/>
        <w:t>☐ Over-adaptation: the system boxed learners in after a few clicks, and they never saw other content.</w:t>
      </w:r>
    </w:p>
    <w:p>
      <w:pPr>
        <w:spacing w:before="0" w:after="20"/>
        <w:ind w:left="340" w:hanging="340"/>
      </w:pPr>
      <w:r>
        <w:rPr/>
        <w:t>☐ A wrong data basis: the data was too thin or biased, so the adaptations were wrong for many users.</w:t>
      </w:r>
    </w:p>
    <w:p>
      <w:pPr>
        <w:spacing w:before="0" w:after="120"/>
        <w:ind w:left="340" w:hanging="340"/>
      </w:pPr>
      <w:r>
        <w:rPr/>
        <w:t>☐ Opacity: learners did not understand why things changed, and stopped trusting the system.</w:t>
      </w:r>
    </w:p>
    <w:p>
      <w:pPr>
        <w:keepNext/>
        <w:spacing w:before="40" w:after="20"/>
      </w:pPr>
      <w:r>
        <w:rPr>
          <w:b/>
          <w:color w:val="556274"/>
          <w:sz w:val="19"/>
        </w:rPr>
        <w:t>What do you do about that risk? One action, and when you would notice the risk.</w:t>
      </w:r>
    </w:p>
    <w:tbl>
      <w:tblPr>
        <w:tblW w:w="9598" w:type="dxa"/>
        <w:tblBorders>
          <w:top w:val="single" w:sz="6" w:space="0" w:color="8793A3"/>
          <w:left w:val="single" w:sz="6" w:space="0" w:color="8793A3"/>
          <w:bottom w:val="single" w:sz="6" w:space="0" w:color="8793A3"/>
          <w:right w:val="single" w:sz="6" w:space="0" w:color="8793A3"/>
        </w:tblBorders>
        <w:tblLayout w:type="fixed"/>
        <w:tblCellMar>
          <w:top w:w="60" w:type="dxa"/>
          <w:left w:w="100" w:type="dxa"/>
          <w:bottom w:w="60" w:type="dxa"/>
          <w:right w:w="100" w:type="dxa"/>
        </w:tblCellMar>
      </w:tblPr>
      <w:tblGrid>
        <w:gridCol w:w="9598"/>
      </w:tblGrid>
      <w:tr>
        <w:trPr>
          <w:cantSplit/>
          <w:trHeight w:val="873" w:hRule="atLeast"/>
        </w:trPr>
        <w:tc>
          <w:tcPr>
            <w:tcW w:type="dxa" w:w="9598"/>
          </w:tcPr>
          <w:p/>
        </w:tc>
      </w:tr>
    </w:tbl>
    <w:p>
      <w:pPr>
        <w:spacing w:before="0" w:after="80"/>
      </w:pPr>
    </w:p>
    <w:p>
      <w:pPr>
        <w:spacing w:before="0" w:after="100"/>
      </w:pPr>
      <w:r>
        <w:rPr>
          <w:b/>
        </w:rPr>
        <w:t>One decision you make under uncertainty (without a complete data basis)</w:t>
      </w:r>
      <w:r>
        <w:rPr/>
        <w:t xml:space="preserve"> Use the four parts of Materi B3. The fourth part, what you give up, has its own field further down.</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5360"/>
        <w:gridCol w:w="4278"/>
      </w:tblGrid>
      <w:tr>
        <w:trPr>
          <w:cantSplit/>
          <w:tblHeader/>
        </w:trPr>
        <w:tc>
          <w:tcPr>
            <w:tcW w:type="dxa" w:w="5360"/>
            <w:shd w:val="clear" w:color="auto" w:fill="E6ECF4"/>
          </w:tcPr>
          <w:p>
            <w:pPr>
              <w:spacing w:before="0" w:after="0"/>
            </w:pPr>
            <w:r>
              <w:rPr>
                <w:b/>
                <w:sz w:val="20"/>
              </w:rPr>
              <w:t>Part</w:t>
            </w:r>
          </w:p>
        </w:tc>
        <w:tc>
          <w:tcPr>
            <w:tcW w:type="dxa" w:w="4278"/>
            <w:shd w:val="clear" w:color="auto" w:fill="E6ECF4"/>
          </w:tcPr>
          <w:p>
            <w:pPr>
              <w:spacing w:before="0" w:after="0"/>
            </w:pPr>
            <w:r>
              <w:rPr>
                <w:b/>
                <w:sz w:val="20"/>
              </w:rPr>
              <w:t>Your sentence</w:t>
            </w:r>
          </w:p>
        </w:tc>
      </w:tr>
      <w:tr>
        <w:trPr>
          <w:cantSplit/>
          <w:trHeight w:val="538" w:hRule="atLeast"/>
        </w:trPr>
        <w:tc>
          <w:tcPr>
            <w:tcW w:type="dxa" w:w="5360"/>
          </w:tcPr>
          <w:p>
            <w:pPr>
              <w:spacing w:before="0" w:after="0"/>
            </w:pPr>
            <w:r>
              <w:rPr>
                <w:sz w:val="20"/>
              </w:rPr>
              <w:t>I decide …</w:t>
            </w:r>
          </w:p>
        </w:tc>
        <w:tc>
          <w:tcPr>
            <w:tcW w:type="dxa" w:w="4278"/>
          </w:tcPr>
          <w:p/>
        </w:tc>
      </w:tr>
      <w:tr>
        <w:trPr>
          <w:cantSplit/>
          <w:trHeight w:val="538" w:hRule="atLeast"/>
        </w:trPr>
        <w:tc>
          <w:tcPr>
            <w:tcW w:type="dxa" w:w="5360"/>
          </w:tcPr>
          <w:p>
            <w:pPr>
              <w:spacing w:before="0" w:after="0"/>
            </w:pPr>
            <w:r>
              <w:rPr>
                <w:sz w:val="20"/>
              </w:rPr>
              <w:t>I do not know …</w:t>
            </w:r>
          </w:p>
        </w:tc>
        <w:tc>
          <w:tcPr>
            <w:tcW w:type="dxa" w:w="4278"/>
          </w:tcPr>
          <w:p/>
        </w:tc>
      </w:tr>
      <w:tr>
        <w:trPr>
          <w:cantSplit/>
          <w:trHeight w:val="538" w:hRule="atLeast"/>
        </w:trPr>
        <w:tc>
          <w:tcPr>
            <w:tcW w:type="dxa" w:w="5360"/>
          </w:tcPr>
          <w:p>
            <w:pPr>
              <w:spacing w:before="0" w:after="0"/>
            </w:pPr>
            <w:r>
              <w:rPr>
                <w:sz w:val="20"/>
              </w:rPr>
              <w:t>I reverse if … (a figure) … by … (a time)</w:t>
            </w:r>
          </w:p>
        </w:tc>
        <w:tc>
          <w:tcPr>
            <w:tcW w:type="dxa" w:w="4278"/>
          </w:tcPr>
          <w:p/>
        </w:tc>
      </w:tr>
    </w:tbl>
    <w:p>
      <w:pPr>
        <w:spacing w:before="0" w:after="80"/>
      </w:pPr>
    </w:p>
    <w:p>
      <w:pPr>
        <w:keepNext/>
        <w:spacing w:before="40" w:after="20"/>
      </w:pPr>
      <w:r>
        <w:rPr>
          <w:b/>
          <w:color w:val="556274"/>
          <w:sz w:val="19"/>
        </w:rPr>
        <w:t>What do you give up or postpone? Name something real that someone would miss. A plan that gives up nothing has not decided.</w:t>
      </w:r>
    </w:p>
    <w:tbl>
      <w:tblPr>
        <w:tblW w:w="9598" w:type="dxa"/>
        <w:tblBorders>
          <w:top w:val="single" w:sz="6" w:space="0" w:color="8793A3"/>
          <w:left w:val="single" w:sz="6" w:space="0" w:color="8793A3"/>
          <w:bottom w:val="single" w:sz="6" w:space="0" w:color="8793A3"/>
          <w:right w:val="single" w:sz="6" w:space="0" w:color="8793A3"/>
        </w:tblBorders>
        <w:tblLayout w:type="fixed"/>
        <w:tblCellMar>
          <w:top w:w="60" w:type="dxa"/>
          <w:left w:w="100" w:type="dxa"/>
          <w:bottom w:w="60" w:type="dxa"/>
          <w:right w:w="100" w:type="dxa"/>
        </w:tblCellMar>
      </w:tblPr>
      <w:tblGrid>
        <w:gridCol w:w="9598"/>
      </w:tblGrid>
      <w:tr>
        <w:trPr>
          <w:cantSplit/>
          <w:trHeight w:val="1224" w:hRule="atLeast"/>
        </w:trPr>
        <w:tc>
          <w:tcPr>
            <w:tcW w:type="dxa" w:w="9598"/>
          </w:tcPr>
          <w:p/>
        </w:tc>
      </w:tr>
    </w:tbl>
    <w:p>
      <w:pPr>
        <w:spacing w:before="0" w:after="80"/>
      </w:pP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What you hand in (Task 2)</w:t>
            </w:r>
          </w:p>
          <w:p>
            <w:pPr>
              <w:spacing w:before="0" w:after="100"/>
            </w:pPr>
            <w:r>
              <w:rPr/>
              <w:t xml:space="preserve">The completed </w:t>
            </w:r>
            <w:r>
              <w:rPr>
                <w:b/>
              </w:rPr>
              <w:t>UX Strategy Memo</w:t>
            </w:r>
            <w:r>
              <w:rPr/>
              <w:t xml:space="preserve">: your answers in Blocks 3.1 and 3.2, your three measures with their order, your biggest risk and what you do about it, your decision under uncertainty, and what you give up. On the website the same file is exported as </w:t>
            </w:r>
            <w:r>
              <w:rPr>
                <w:rFonts w:ascii="Consolas" w:hAnsi="Consolas"/>
              </w:rPr>
              <w:t>2-{your-name}-day12-l3-ux-strategy</w:t>
            </w:r>
            <w:r>
              <w:rPr/>
              <w:t>.</w:t>
            </w:r>
          </w:p>
        </w:tc>
      </w:tr>
    </w:tbl>
    <w:p>
      <w:pPr>
        <w:spacing w:before="0" w:after="80"/>
      </w:pPr>
    </w:p>
    <w:p>
      <w:r>
        <w:br w:type="page"/>
      </w:r>
    </w:p>
    <w:p>
      <w:pPr>
        <w:pStyle w:val="Heading1"/>
        <w:pBdr>
          <w:bottom w:val="single" w:sz="8" w:space="2" w:color="17212E"/>
        </w:pBdr>
      </w:pPr>
      <w:r>
        <w:rPr/>
        <w:t>Use in class: presentation and handout</w:t>
      </w:r>
    </w:p>
    <w:p>
      <w:pPr>
        <w:spacing w:before="0" w:after="100"/>
      </w:pPr>
      <w:r>
        <w:rPr/>
        <w:t xml:space="preserve">Mark of use for the worksheet. </w:t>
      </w:r>
      <w:r>
        <w:rPr>
          <w:b/>
        </w:rPr>
        <w:t>Presentation</w:t>
      </w:r>
      <w:r>
        <w:rPr/>
        <w:t xml:space="preserve"> is what the trainer shows on screen; </w:t>
      </w:r>
      <w:r>
        <w:rPr>
          <w:b/>
        </w:rPr>
        <w:t>Handout</w:t>
      </w:r>
      <w:r>
        <w:rPr/>
        <w:t xml:space="preserve"> is what participants fill in and hand in.</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3825"/>
        <w:gridCol w:w="3341"/>
        <w:gridCol w:w="2472"/>
      </w:tblGrid>
      <w:tr>
        <w:trPr>
          <w:cantSplit/>
          <w:tblHeader/>
        </w:trPr>
        <w:tc>
          <w:tcPr>
            <w:tcW w:type="dxa" w:w="3825"/>
            <w:shd w:val="clear" w:color="auto" w:fill="E6ECF4"/>
          </w:tcPr>
          <w:p>
            <w:pPr>
              <w:spacing w:before="0" w:after="0"/>
            </w:pPr>
            <w:r>
              <w:rPr>
                <w:b/>
                <w:sz w:val="20"/>
              </w:rPr>
              <w:t>Part of the worksheet</w:t>
            </w:r>
          </w:p>
        </w:tc>
        <w:tc>
          <w:tcPr>
            <w:tcW w:type="dxa" w:w="3341"/>
            <w:shd w:val="clear" w:color="auto" w:fill="E6ECF4"/>
          </w:tcPr>
          <w:p>
            <w:pPr>
              <w:spacing w:before="0" w:after="0"/>
            </w:pPr>
            <w:r>
              <w:rPr>
                <w:b/>
                <w:sz w:val="20"/>
              </w:rPr>
              <w:t>Presentation (shown on the playground)</w:t>
            </w:r>
          </w:p>
        </w:tc>
        <w:tc>
          <w:tcPr>
            <w:tcW w:type="dxa" w:w="2472"/>
            <w:shd w:val="clear" w:color="auto" w:fill="E6ECF4"/>
          </w:tcPr>
          <w:p>
            <w:pPr>
              <w:spacing w:before="0" w:after="0"/>
            </w:pPr>
            <w:r>
              <w:rPr>
                <w:b/>
                <w:sz w:val="20"/>
              </w:rPr>
              <w:t>Handout</w:t>
            </w:r>
          </w:p>
        </w:tc>
      </w:tr>
      <w:tr>
        <w:trPr>
          <w:cantSplit/>
        </w:trPr>
        <w:tc>
          <w:tcPr>
            <w:tcW w:type="dxa" w:w="3825"/>
          </w:tcPr>
          <w:p>
            <w:pPr>
              <w:spacing w:before="0" w:after="0"/>
            </w:pPr>
            <w:r>
              <w:rPr>
                <w:sz w:val="20"/>
              </w:rPr>
              <w:t>The case: AdaptLearn, an ambitious but ineffective system</w:t>
            </w:r>
          </w:p>
        </w:tc>
        <w:tc>
          <w:tcPr>
            <w:tcW w:type="dxa" w:w="3341"/>
          </w:tcPr>
          <w:p>
            <w:pPr>
              <w:spacing w:before="0" w:after="0"/>
            </w:pPr>
            <w:r>
              <w:rPr>
                <w:sz w:val="20"/>
              </w:rPr>
              <w:t>The case read aloud or on screen</w:t>
            </w:r>
          </w:p>
        </w:tc>
        <w:tc>
          <w:tcPr>
            <w:tcW w:type="dxa" w:w="2472"/>
          </w:tcPr>
          <w:p>
            <w:pPr>
              <w:spacing w:before="0" w:after="0"/>
            </w:pPr>
            <w:r>
              <w:rPr>
                <w:sz w:val="20"/>
              </w:rPr>
              <w:t>The case text</w:t>
            </w:r>
          </w:p>
        </w:tc>
      </w:tr>
      <w:tr>
        <w:trPr>
          <w:cantSplit/>
        </w:trPr>
        <w:tc>
          <w:tcPr>
            <w:tcW w:type="dxa" w:w="3825"/>
          </w:tcPr>
          <w:p>
            <w:pPr>
              <w:spacing w:before="0" w:after="0"/>
            </w:pPr>
            <w:r>
              <w:rPr>
                <w:sz w:val="20"/>
              </w:rPr>
              <w:t>The evidence: four AdaptLearn screens and eight facts</w:t>
            </w:r>
          </w:p>
        </w:tc>
        <w:tc>
          <w:tcPr>
            <w:tcW w:type="dxa" w:w="3341"/>
          </w:tcPr>
          <w:p>
            <w:pPr>
              <w:spacing w:before="0" w:after="0"/>
            </w:pPr>
            <w:r>
              <w:rPr>
                <w:sz w:val="20"/>
              </w:rPr>
              <w:t>Figure 1 (the screens)</w:t>
            </w:r>
          </w:p>
        </w:tc>
        <w:tc>
          <w:tcPr>
            <w:tcW w:type="dxa" w:w="2472"/>
          </w:tcPr>
          <w:p>
            <w:pPr>
              <w:spacing w:before="0" w:after="0"/>
            </w:pPr>
            <w:r>
              <w:rPr>
                <w:sz w:val="20"/>
              </w:rPr>
              <w:t>Evidence and numbered facts</w:t>
            </w:r>
          </w:p>
        </w:tc>
      </w:tr>
      <w:tr>
        <w:trPr>
          <w:cantSplit/>
        </w:trPr>
        <w:tc>
          <w:tcPr>
            <w:tcW w:type="dxa" w:w="3825"/>
          </w:tcPr>
          <w:p>
            <w:pPr>
              <w:spacing w:before="0" w:after="0"/>
            </w:pPr>
            <w:r>
              <w:rPr>
                <w:sz w:val="20"/>
              </w:rPr>
              <w:t>Block 1.1 · Eight elements: opaque, wrong basis or helpful?</w:t>
            </w:r>
          </w:p>
        </w:tc>
        <w:tc>
          <w:tcPr>
            <w:tcW w:type="dxa" w:w="3341"/>
          </w:tcPr>
          <w:p>
            <w:pPr>
              <w:spacing w:before="0" w:after="0"/>
            </w:pPr>
            <w:r>
              <w:rPr>
                <w:sz w:val="20"/>
              </w:rPr>
              <w:t>The task wording at the start of the block (no answers are shown)</w:t>
            </w:r>
          </w:p>
        </w:tc>
        <w:tc>
          <w:tcPr>
            <w:tcW w:type="dxa" w:w="2472"/>
          </w:tcPr>
          <w:p>
            <w:pPr>
              <w:spacing w:before="0" w:after="0"/>
            </w:pPr>
            <w:r>
              <w:rPr>
                <w:sz w:val="20"/>
              </w:rPr>
              <w:t>Worksheet block with answer boxes (Core)</w:t>
            </w:r>
          </w:p>
        </w:tc>
      </w:tr>
      <w:tr>
        <w:trPr>
          <w:cantSplit/>
        </w:trPr>
        <w:tc>
          <w:tcPr>
            <w:tcW w:type="dxa" w:w="3825"/>
          </w:tcPr>
          <w:p>
            <w:pPr>
              <w:spacing w:before="0" w:after="0"/>
            </w:pPr>
            <w:r>
              <w:rPr>
                <w:sz w:val="20"/>
              </w:rPr>
              <w:t>Block 1.2 · Strategic decision on adaptive learning: three options</w:t>
            </w:r>
          </w:p>
        </w:tc>
        <w:tc>
          <w:tcPr>
            <w:tcW w:type="dxa" w:w="3341"/>
          </w:tcPr>
          <w:p>
            <w:pPr>
              <w:spacing w:before="0" w:after="0"/>
            </w:pPr>
            <w:r>
              <w:rPr>
                <w:sz w:val="20"/>
              </w:rPr>
              <w:t>The task wording at the start of the block (no answers are shown)</w:t>
            </w:r>
          </w:p>
        </w:tc>
        <w:tc>
          <w:tcPr>
            <w:tcW w:type="dxa" w:w="2472"/>
          </w:tcPr>
          <w:p>
            <w:pPr>
              <w:spacing w:before="0" w:after="0"/>
            </w:pPr>
            <w:r>
              <w:rPr>
                <w:sz w:val="20"/>
              </w:rPr>
              <w:t>Worksheet block with answer boxes (Optional)</w:t>
            </w:r>
          </w:p>
        </w:tc>
      </w:tr>
      <w:tr>
        <w:trPr>
          <w:cantSplit/>
        </w:trPr>
        <w:tc>
          <w:tcPr>
            <w:tcW w:type="dxa" w:w="3825"/>
          </w:tcPr>
          <w:p>
            <w:pPr>
              <w:spacing w:before="0" w:after="0"/>
            </w:pPr>
            <w:r>
              <w:rPr>
                <w:sz w:val="20"/>
              </w:rPr>
              <w:t>Block 1.3 · Coaching reflection: using personalisation sensibly</w:t>
            </w:r>
          </w:p>
        </w:tc>
        <w:tc>
          <w:tcPr>
            <w:tcW w:type="dxa" w:w="3341"/>
          </w:tcPr>
          <w:p>
            <w:pPr>
              <w:spacing w:before="0" w:after="0"/>
            </w:pPr>
            <w:r>
              <w:rPr>
                <w:sz w:val="20"/>
              </w:rPr>
              <w:t>The task wording at the start of the block (no answers are shown)</w:t>
            </w:r>
          </w:p>
        </w:tc>
        <w:tc>
          <w:tcPr>
            <w:tcW w:type="dxa" w:w="2472"/>
          </w:tcPr>
          <w:p>
            <w:pPr>
              <w:spacing w:before="0" w:after="0"/>
            </w:pPr>
            <w:r>
              <w:rPr>
                <w:sz w:val="20"/>
              </w:rPr>
              <w:t>Worksheet block with answer boxes (Optional)</w:t>
            </w:r>
          </w:p>
        </w:tc>
      </w:tr>
      <w:tr>
        <w:trPr>
          <w:cantSplit/>
        </w:trPr>
        <w:tc>
          <w:tcPr>
            <w:tcW w:type="dxa" w:w="3825"/>
          </w:tcPr>
          <w:p>
            <w:pPr>
              <w:spacing w:before="0" w:after="0"/>
            </w:pPr>
            <w:r>
              <w:rPr>
                <w:sz w:val="20"/>
              </w:rPr>
              <w:t>Block 2.1 · Four problems</w:t>
            </w:r>
          </w:p>
        </w:tc>
        <w:tc>
          <w:tcPr>
            <w:tcW w:type="dxa" w:w="3341"/>
          </w:tcPr>
          <w:p>
            <w:pPr>
              <w:spacing w:before="0" w:after="0"/>
            </w:pPr>
            <w:r>
              <w:rPr>
                <w:sz w:val="20"/>
              </w:rPr>
              <w:t>The task wording at the start of the block (no answers are shown)</w:t>
            </w:r>
          </w:p>
        </w:tc>
        <w:tc>
          <w:tcPr>
            <w:tcW w:type="dxa" w:w="2472"/>
          </w:tcPr>
          <w:p>
            <w:pPr>
              <w:spacing w:before="0" w:after="0"/>
            </w:pPr>
            <w:r>
              <w:rPr>
                <w:sz w:val="20"/>
              </w:rPr>
              <w:t>Worksheet block with answer boxes (Optional)</w:t>
            </w:r>
          </w:p>
        </w:tc>
      </w:tr>
      <w:tr>
        <w:trPr>
          <w:cantSplit/>
        </w:trPr>
        <w:tc>
          <w:tcPr>
            <w:tcW w:type="dxa" w:w="3825"/>
          </w:tcPr>
          <w:p>
            <w:pPr>
              <w:spacing w:before="0" w:after="0"/>
            </w:pPr>
            <w:r>
              <w:rPr>
                <w:sz w:val="20"/>
              </w:rPr>
              <w:t>Block 2.2 · Four improvements, rated, ordered and justified</w:t>
            </w:r>
          </w:p>
        </w:tc>
        <w:tc>
          <w:tcPr>
            <w:tcW w:type="dxa" w:w="3341"/>
          </w:tcPr>
          <w:p>
            <w:pPr>
              <w:spacing w:before="0" w:after="0"/>
            </w:pPr>
            <w:r>
              <w:rPr>
                <w:sz w:val="20"/>
              </w:rPr>
              <w:t>The task wording at the start of the block (no answers are shown)</w:t>
            </w:r>
          </w:p>
        </w:tc>
        <w:tc>
          <w:tcPr>
            <w:tcW w:type="dxa" w:w="2472"/>
          </w:tcPr>
          <w:p>
            <w:pPr>
              <w:spacing w:before="0" w:after="0"/>
            </w:pPr>
            <w:r>
              <w:rPr>
                <w:sz w:val="20"/>
              </w:rPr>
              <w:t>Worksheet block with answer boxes (Core)</w:t>
            </w:r>
          </w:p>
        </w:tc>
      </w:tr>
      <w:tr>
        <w:trPr>
          <w:cantSplit/>
        </w:trPr>
        <w:tc>
          <w:tcPr>
            <w:tcW w:type="dxa" w:w="3825"/>
          </w:tcPr>
          <w:p>
            <w:pPr>
              <w:spacing w:before="0" w:after="0"/>
            </w:pPr>
            <w:r>
              <w:rPr>
                <w:sz w:val="20"/>
              </w:rPr>
              <w:t>The situation: AdaptLearn's Chief Product &amp; UX Officer</w:t>
            </w:r>
          </w:p>
        </w:tc>
        <w:tc>
          <w:tcPr>
            <w:tcW w:type="dxa" w:w="3341"/>
          </w:tcPr>
          <w:p>
            <w:pPr>
              <w:spacing w:before="0" w:after="0"/>
            </w:pPr>
            <w:r>
              <w:rPr>
                <w:sz w:val="20"/>
              </w:rPr>
              <w:t>The case read aloud or on screen</w:t>
            </w:r>
          </w:p>
        </w:tc>
        <w:tc>
          <w:tcPr>
            <w:tcW w:type="dxa" w:w="2472"/>
          </w:tcPr>
          <w:p>
            <w:pPr>
              <w:spacing w:before="0" w:after="0"/>
            </w:pPr>
            <w:r>
              <w:rPr>
                <w:sz w:val="20"/>
              </w:rPr>
              <w:t>The case text</w:t>
            </w:r>
          </w:p>
        </w:tc>
      </w:tr>
      <w:tr>
        <w:trPr>
          <w:cantSplit/>
        </w:trPr>
        <w:tc>
          <w:tcPr>
            <w:tcW w:type="dxa" w:w="3825"/>
          </w:tcPr>
          <w:p>
            <w:pPr>
              <w:spacing w:before="0" w:after="0"/>
            </w:pPr>
            <w:r>
              <w:rPr>
                <w:sz w:val="20"/>
              </w:rPr>
              <w:t>Block 3.1 · The approach, the patterns, the concept sketch and gamification</w:t>
            </w:r>
          </w:p>
        </w:tc>
        <w:tc>
          <w:tcPr>
            <w:tcW w:type="dxa" w:w="3341"/>
          </w:tcPr>
          <w:p>
            <w:pPr>
              <w:spacing w:before="0" w:after="0"/>
            </w:pPr>
            <w:r>
              <w:rPr>
                <w:sz w:val="20"/>
              </w:rPr>
              <w:t>The task wording at the start of the block (no answers are shown)</w:t>
            </w:r>
          </w:p>
        </w:tc>
        <w:tc>
          <w:tcPr>
            <w:tcW w:type="dxa" w:w="2472"/>
          </w:tcPr>
          <w:p>
            <w:pPr>
              <w:spacing w:before="0" w:after="0"/>
            </w:pPr>
            <w:r>
              <w:rPr>
                <w:sz w:val="20"/>
              </w:rPr>
              <w:t>Worksheet block with answer boxes (Core)</w:t>
            </w:r>
          </w:p>
        </w:tc>
      </w:tr>
      <w:tr>
        <w:trPr>
          <w:cantSplit/>
        </w:trPr>
        <w:tc>
          <w:tcPr>
            <w:tcW w:type="dxa" w:w="3825"/>
          </w:tcPr>
          <w:p>
            <w:pPr>
              <w:spacing w:before="0" w:after="0"/>
            </w:pPr>
            <w:r>
              <w:rPr>
                <w:sz w:val="20"/>
              </w:rPr>
              <w:t>Block 3.2 · Measures, risk, a decision under uncertainty, and what you give up</w:t>
            </w:r>
          </w:p>
        </w:tc>
        <w:tc>
          <w:tcPr>
            <w:tcW w:type="dxa" w:w="3341"/>
          </w:tcPr>
          <w:p>
            <w:pPr>
              <w:spacing w:before="0" w:after="0"/>
            </w:pPr>
            <w:r>
              <w:rPr>
                <w:sz w:val="20"/>
              </w:rPr>
              <w:t>The task wording at the start of the block (no answers are shown)</w:t>
            </w:r>
          </w:p>
        </w:tc>
        <w:tc>
          <w:tcPr>
            <w:tcW w:type="dxa" w:w="2472"/>
          </w:tcPr>
          <w:p>
            <w:pPr>
              <w:spacing w:before="0" w:after="0"/>
            </w:pPr>
            <w:r>
              <w:rPr>
                <w:sz w:val="20"/>
              </w:rPr>
              <w:t>Worksheet block with answer boxes (Core)</w:t>
            </w:r>
          </w:p>
        </w:tc>
      </w:tr>
    </w:tbl>
    <w:p>
      <w:pPr>
        <w:spacing w:before="0" w:after="80"/>
      </w:pPr>
    </w:p>
    <w:p>
      <w:r>
        <w:br w:type="page"/>
      </w:r>
    </w:p>
    <w:p>
      <w:pPr>
        <w:pStyle w:val="Heading1"/>
        <w:pBdr>
          <w:bottom w:val="single" w:sz="8" w:space="2" w:color="17212E"/>
        </w:pBdr>
      </w:pPr>
      <w:r>
        <w:rPr/>
        <w:t>Glossary</w:t>
      </w:r>
    </w:p>
    <w:p>
      <w:pPr>
        <w:spacing w:before="0" w:after="100"/>
      </w:pPr>
      <w:r>
        <w:rPr/>
        <w:t>Every term below is used in this document. Terms stay plain text in the body; this list says what they mean in everyday words.</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2403"/>
        <w:gridCol w:w="3817"/>
        <w:gridCol w:w="2275"/>
        <w:gridCol w:w="1143"/>
      </w:tblGrid>
      <w:tr>
        <w:trPr>
          <w:cantSplit/>
          <w:tblHeader/>
        </w:trPr>
        <w:tc>
          <w:tcPr>
            <w:tcW w:type="dxa" w:w="2403"/>
            <w:shd w:val="clear" w:color="auto" w:fill="E6ECF4"/>
          </w:tcPr>
          <w:p>
            <w:pPr>
              <w:spacing w:before="0" w:after="0"/>
            </w:pPr>
            <w:r>
              <w:rPr>
                <w:b/>
                <w:sz w:val="19"/>
              </w:rPr>
              <w:t>Term</w:t>
            </w:r>
          </w:p>
        </w:tc>
        <w:tc>
          <w:tcPr>
            <w:tcW w:type="dxa" w:w="3817"/>
            <w:shd w:val="clear" w:color="auto" w:fill="E6ECF4"/>
          </w:tcPr>
          <w:p>
            <w:pPr>
              <w:spacing w:before="0" w:after="0"/>
            </w:pPr>
            <w:r>
              <w:rPr>
                <w:b/>
                <w:sz w:val="19"/>
              </w:rPr>
              <w:t>In plain words</w:t>
            </w:r>
          </w:p>
        </w:tc>
        <w:tc>
          <w:tcPr>
            <w:tcW w:type="dxa" w:w="2275"/>
            <w:shd w:val="clear" w:color="auto" w:fill="E6ECF4"/>
          </w:tcPr>
          <w:p>
            <w:pPr>
              <w:spacing w:before="0" w:after="0"/>
            </w:pPr>
            <w:r>
              <w:rPr>
                <w:b/>
                <w:sz w:val="19"/>
              </w:rPr>
              <w:t>Example</w:t>
            </w:r>
          </w:p>
        </w:tc>
        <w:tc>
          <w:tcPr>
            <w:tcW w:type="dxa" w:w="1143"/>
            <w:shd w:val="clear" w:color="auto" w:fill="E6ECF4"/>
          </w:tcPr>
          <w:p>
            <w:pPr>
              <w:spacing w:before="0" w:after="0"/>
            </w:pPr>
            <w:r>
              <w:rPr>
                <w:b/>
                <w:sz w:val="19"/>
              </w:rPr>
              <w:t>Comes from</w:t>
            </w:r>
          </w:p>
        </w:tc>
      </w:tr>
      <w:tr>
        <w:trPr>
          <w:cantSplit/>
        </w:trPr>
        <w:tc>
          <w:tcPr>
            <w:tcW w:type="dxa" w:w="2403"/>
          </w:tcPr>
          <w:p>
            <w:pPr>
              <w:spacing w:before="0" w:after="0"/>
            </w:pPr>
            <w:r>
              <w:rPr>
                <w:b/>
                <w:sz w:val="19"/>
              </w:rPr>
              <w:t>Adaptive learning</w:t>
            </w:r>
          </w:p>
        </w:tc>
        <w:tc>
          <w:tcPr>
            <w:tcW w:type="dxa" w:w="3817"/>
          </w:tcPr>
          <w:p>
            <w:pPr>
              <w:spacing w:before="0" w:after="0"/>
            </w:pPr>
            <w:r>
              <w:rPr>
                <w:sz w:val="19"/>
              </w:rPr>
              <w:t>A learning system that changes what a learner sees, for example the next lesson or the difficulty, depending on what that learner does. The rules can be simple (if the test is passed, skip) or learned from data.</w:t>
            </w:r>
          </w:p>
        </w:tc>
        <w:tc>
          <w:tcPr>
            <w:tcW w:type="dxa" w:w="2275"/>
          </w:tcPr>
          <w:p>
            <w:pPr>
              <w:spacing w:before="0" w:after="0"/>
            </w:pPr>
            <w:r>
              <w:rPr>
                <w:sz w:val="19"/>
              </w:rPr>
              <w:t>A learner who passes the pre-test skips the basics unit.</w:t>
            </w:r>
          </w:p>
        </w:tc>
        <w:tc>
          <w:tcPr>
            <w:tcW w:type="dxa" w:w="1143"/>
          </w:tcPr>
          <w:p>
            <w:pPr>
              <w:spacing w:before="0" w:after="0"/>
            </w:pPr>
            <w:r>
              <w:rPr>
                <w:sz w:val="19"/>
              </w:rPr>
              <w:t>Kulik &amp; Fletcher 2016</w:t>
            </w:r>
          </w:p>
        </w:tc>
      </w:tr>
      <w:tr>
        <w:trPr>
          <w:cantSplit/>
        </w:trPr>
        <w:tc>
          <w:tcPr>
            <w:tcW w:type="dxa" w:w="2403"/>
          </w:tcPr>
          <w:p>
            <w:pPr>
              <w:spacing w:before="0" w:after="0"/>
            </w:pPr>
            <w:r>
              <w:rPr>
                <w:b/>
                <w:sz w:val="19"/>
              </w:rPr>
              <w:t>Badge</w:t>
            </w:r>
          </w:p>
        </w:tc>
        <w:tc>
          <w:tcPr>
            <w:tcW w:type="dxa" w:w="3817"/>
          </w:tcPr>
          <w:p>
            <w:pPr>
              <w:spacing w:before="0" w:after="0"/>
            </w:pPr>
            <w:r>
              <w:rPr>
                <w:sz w:val="19"/>
              </w:rPr>
              <w:t>A small picture or title given to a learner for reaching something, such as finishing a course. A badge is a reward element from games.</w:t>
            </w:r>
          </w:p>
        </w:tc>
        <w:tc>
          <w:tcPr>
            <w:tcW w:type="dxa" w:w="2275"/>
          </w:tcPr>
          <w:p>
            <w:pPr>
              <w:spacing w:before="0" w:after="0"/>
            </w:pPr>
            <w:r>
              <w:rPr>
                <w:sz w:val="19"/>
              </w:rPr>
              <w:t>"Finished: Contract Basics".</w:t>
            </w:r>
          </w:p>
        </w:tc>
        <w:tc>
          <w:tcPr>
            <w:tcW w:type="dxa" w:w="1143"/>
          </w:tcPr>
          <w:p>
            <w:pPr>
              <w:spacing w:before="0" w:after="0"/>
            </w:pPr>
            <w:r>
              <w:rPr>
                <w:sz w:val="19"/>
              </w:rPr>
              <w:t>—</w:t>
            </w:r>
          </w:p>
        </w:tc>
      </w:tr>
      <w:tr>
        <w:trPr>
          <w:cantSplit/>
        </w:trPr>
        <w:tc>
          <w:tcPr>
            <w:tcW w:type="dxa" w:w="2403"/>
          </w:tcPr>
          <w:p>
            <w:pPr>
              <w:spacing w:before="0" w:after="0"/>
            </w:pPr>
            <w:r>
              <w:rPr>
                <w:b/>
                <w:sz w:val="19"/>
              </w:rPr>
              <w:t>Black box</w:t>
            </w:r>
          </w:p>
        </w:tc>
        <w:tc>
          <w:tcPr>
            <w:tcW w:type="dxa" w:w="3817"/>
          </w:tcPr>
          <w:p>
            <w:pPr>
              <w:spacing w:before="0" w:after="0"/>
            </w:pPr>
            <w:r>
              <w:rPr>
                <w:sz w:val="19"/>
              </w:rPr>
              <w:t>A system whose inner workings and reasons cannot be seen. Data goes in and an answer comes out, but nobody can say why. For a learner it means an adaptation they cannot understand.</w:t>
            </w:r>
          </w:p>
        </w:tc>
        <w:tc>
          <w:tcPr>
            <w:tcW w:type="dxa" w:w="2275"/>
          </w:tcPr>
          <w:p>
            <w:pPr>
              <w:spacing w:before="0" w:after="0"/>
            </w:pPr>
            <w:r>
              <w:rPr>
                <w:sz w:val="19"/>
              </w:rPr>
              <w:t>A recommendation that appears with no reason.</w:t>
            </w:r>
          </w:p>
        </w:tc>
        <w:tc>
          <w:tcPr>
            <w:tcW w:type="dxa" w:w="1143"/>
          </w:tcPr>
          <w:p>
            <w:pPr>
              <w:spacing w:before="0" w:after="0"/>
            </w:pPr>
            <w:r>
              <w:rPr>
                <w:sz w:val="19"/>
              </w:rPr>
              <w:t>Materi A2</w:t>
            </w:r>
          </w:p>
        </w:tc>
      </w:tr>
      <w:tr>
        <w:trPr>
          <w:cantSplit/>
        </w:trPr>
        <w:tc>
          <w:tcPr>
            <w:tcW w:type="dxa" w:w="2403"/>
          </w:tcPr>
          <w:p>
            <w:pPr>
              <w:spacing w:before="0" w:after="0"/>
            </w:pPr>
            <w:r>
              <w:rPr>
                <w:b/>
                <w:sz w:val="19"/>
              </w:rPr>
              <w:t>Complexity</w:t>
            </w:r>
          </w:p>
        </w:tc>
        <w:tc>
          <w:tcPr>
            <w:tcW w:type="dxa" w:w="3817"/>
          </w:tcPr>
          <w:p>
            <w:pPr>
              <w:spacing w:before="0" w:after="0"/>
            </w:pPr>
            <w:r>
              <w:rPr>
                <w:sz w:val="19"/>
              </w:rPr>
              <w:t>How many parts, steps and terms a person has to keep in mind. The plan says it is UX's greatest enemy. Some complexity belongs to the subject and is needed; the complexity the interface adds is the part to remove.</w:t>
            </w:r>
          </w:p>
        </w:tc>
        <w:tc>
          <w:tcPr>
            <w:tcW w:type="dxa" w:w="2275"/>
          </w:tcPr>
          <w:p>
            <w:pPr>
              <w:spacing w:before="0" w:after="0"/>
            </w:pPr>
            <w:r>
              <w:rPr>
                <w:sz w:val="19"/>
              </w:rPr>
              <w:t>Eleven menu entries add complexity; a demanding legal course may need its depth.</w:t>
            </w:r>
          </w:p>
        </w:tc>
        <w:tc>
          <w:tcPr>
            <w:tcW w:type="dxa" w:w="1143"/>
          </w:tcPr>
          <w:p>
            <w:pPr>
              <w:spacing w:before="0" w:after="0"/>
            </w:pPr>
            <w:r>
              <w:rPr>
                <w:sz w:val="19"/>
              </w:rPr>
              <w:t>Materi B2</w:t>
            </w:r>
          </w:p>
        </w:tc>
      </w:tr>
      <w:tr>
        <w:trPr>
          <w:cantSplit/>
        </w:trPr>
        <w:tc>
          <w:tcPr>
            <w:tcW w:type="dxa" w:w="2403"/>
          </w:tcPr>
          <w:p>
            <w:pPr>
              <w:spacing w:before="0" w:after="0"/>
            </w:pPr>
            <w:r>
              <w:rPr>
                <w:b/>
                <w:sz w:val="19"/>
              </w:rPr>
              <w:t>Comprehensibility (understandability)</w:t>
            </w:r>
          </w:p>
        </w:tc>
        <w:tc>
          <w:tcPr>
            <w:tcW w:type="dxa" w:w="3817"/>
          </w:tcPr>
          <w:p>
            <w:pPr>
              <w:spacing w:before="0" w:after="0"/>
            </w:pPr>
            <w:r>
              <w:rPr>
                <w:sz w:val="19"/>
              </w:rPr>
              <w:t>How easily the intended readers can understand a text or a screen at first reading. The plan's chain is: comprehensibility leads to usage, and usage leads to success. A comprehension check asks readers to explain something back in their own words.</w:t>
            </w:r>
          </w:p>
        </w:tc>
        <w:tc>
          <w:tcPr>
            <w:tcW w:type="dxa" w:w="2275"/>
          </w:tcPr>
          <w:p>
            <w:pPr>
              <w:spacing w:before="0" w:after="0"/>
            </w:pPr>
            <w:r>
              <w:rPr>
                <w:sz w:val="19"/>
              </w:rPr>
              <w:t>A learner who can say in one sentence what a screen asks of them understands it.</w:t>
            </w:r>
          </w:p>
        </w:tc>
        <w:tc>
          <w:tcPr>
            <w:tcW w:type="dxa" w:w="1143"/>
          </w:tcPr>
          <w:p>
            <w:pPr>
              <w:spacing w:before="0" w:after="0"/>
            </w:pPr>
            <w:r>
              <w:rPr>
                <w:sz w:val="19"/>
              </w:rPr>
              <w:t>Materi A1</w:t>
            </w:r>
          </w:p>
        </w:tc>
      </w:tr>
      <w:tr>
        <w:trPr>
          <w:cantSplit/>
        </w:trPr>
        <w:tc>
          <w:tcPr>
            <w:tcW w:type="dxa" w:w="2403"/>
          </w:tcPr>
          <w:p>
            <w:pPr>
              <w:spacing w:before="0" w:after="0"/>
            </w:pPr>
            <w:r>
              <w:rPr>
                <w:b/>
                <w:sz w:val="19"/>
              </w:rPr>
              <w:t>Conflicting goals (trade-off)</w:t>
            </w:r>
          </w:p>
        </w:tc>
        <w:tc>
          <w:tcPr>
            <w:tcW w:type="dxa" w:w="3817"/>
          </w:tcPr>
          <w:p>
            <w:pPr>
              <w:spacing w:before="0" w:after="0"/>
            </w:pPr>
            <w:r>
              <w:rPr>
                <w:sz w:val="19"/>
              </w:rPr>
              <w:t>Two goals that both matter, but cannot both be fully met: for example a simple screen against depth of content. A trade-off means you decide how much of each to keep, and say what you give up.</w:t>
            </w:r>
          </w:p>
        </w:tc>
        <w:tc>
          <w:tcPr>
            <w:tcW w:type="dxa" w:w="2275"/>
          </w:tcPr>
          <w:p>
            <w:pPr>
              <w:spacing w:before="0" w:after="0"/>
            </w:pPr>
            <w:r>
              <w:rPr>
                <w:sz w:val="19"/>
              </w:rPr>
              <w:t>—</w:t>
            </w:r>
          </w:p>
        </w:tc>
        <w:tc>
          <w:tcPr>
            <w:tcW w:type="dxa" w:w="1143"/>
          </w:tcPr>
          <w:p>
            <w:pPr>
              <w:spacing w:before="0" w:after="0"/>
            </w:pPr>
            <w:r>
              <w:rPr>
                <w:sz w:val="19"/>
              </w:rPr>
              <w:t>—</w:t>
            </w:r>
          </w:p>
        </w:tc>
      </w:tr>
      <w:tr>
        <w:trPr>
          <w:cantSplit/>
        </w:trPr>
        <w:tc>
          <w:tcPr>
            <w:tcW w:type="dxa" w:w="2403"/>
          </w:tcPr>
          <w:p>
            <w:pPr>
              <w:spacing w:before="0" w:after="0"/>
            </w:pPr>
            <w:r>
              <w:rPr>
                <w:b/>
                <w:sz w:val="19"/>
              </w:rPr>
              <w:t>Data quality and data basis</w:t>
            </w:r>
          </w:p>
        </w:tc>
        <w:tc>
          <w:tcPr>
            <w:tcW w:type="dxa" w:w="3817"/>
          </w:tcPr>
          <w:p>
            <w:pPr>
              <w:spacing w:before="0" w:after="0"/>
            </w:pPr>
            <w:r>
              <w:rPr>
                <w:sz w:val="19"/>
              </w:rPr>
              <w:t>Whether the data a system learns from is enough, correct and typical of the people it serves. A small or biased data basis makes a system guess or treat some learners wrongly, however clever the technique.</w:t>
            </w:r>
          </w:p>
        </w:tc>
        <w:tc>
          <w:tcPr>
            <w:tcW w:type="dxa" w:w="2275"/>
          </w:tcPr>
          <w:p>
            <w:pPr>
              <w:spacing w:before="0" w:after="0"/>
            </w:pPr>
            <w:r>
              <w:rPr>
                <w:sz w:val="19"/>
              </w:rPr>
              <w:t>Twelve learners are too few for a model to find a pattern.</w:t>
            </w:r>
          </w:p>
        </w:tc>
        <w:tc>
          <w:tcPr>
            <w:tcW w:type="dxa" w:w="1143"/>
          </w:tcPr>
          <w:p>
            <w:pPr>
              <w:spacing w:before="0" w:after="0"/>
            </w:pPr>
            <w:r>
              <w:rPr>
                <w:sz w:val="19"/>
              </w:rPr>
              <w:t>Materi A2</w:t>
            </w:r>
          </w:p>
        </w:tc>
      </w:tr>
      <w:tr>
        <w:trPr>
          <w:cantSplit/>
        </w:trPr>
        <w:tc>
          <w:tcPr>
            <w:tcW w:type="dxa" w:w="2403"/>
          </w:tcPr>
          <w:p>
            <w:pPr>
              <w:spacing w:before="0" w:after="0"/>
            </w:pPr>
            <w:r>
              <w:rPr>
                <w:b/>
                <w:sz w:val="19"/>
              </w:rPr>
              <w:t>Feedback (in an interface)</w:t>
            </w:r>
          </w:p>
        </w:tc>
        <w:tc>
          <w:tcPr>
            <w:tcW w:type="dxa" w:w="3817"/>
          </w:tcPr>
          <w:p>
            <w:pPr>
              <w:spacing w:before="0" w:after="0"/>
            </w:pPr>
            <w:r>
              <w:rPr>
                <w:sz w:val="19"/>
              </w:rPr>
              <w:t>A sign from the system that tells the user what just happened or how they did: “saved”, “4 of 5 correct”, a bar that moves. Without it, users do not know whether their action worked.</w:t>
            </w:r>
          </w:p>
        </w:tc>
        <w:tc>
          <w:tcPr>
            <w:tcW w:type="dxa" w:w="2275"/>
          </w:tcPr>
          <w:p>
            <w:pPr>
              <w:spacing w:before="0" w:after="0"/>
            </w:pPr>
            <w:r>
              <w:rPr>
                <w:sz w:val="19"/>
              </w:rPr>
              <w:t>—</w:t>
            </w:r>
          </w:p>
        </w:tc>
        <w:tc>
          <w:tcPr>
            <w:tcW w:type="dxa" w:w="1143"/>
          </w:tcPr>
          <w:p>
            <w:pPr>
              <w:spacing w:before="0" w:after="0"/>
            </w:pPr>
            <w:r>
              <w:rPr>
                <w:sz w:val="19"/>
              </w:rPr>
              <w:t>Nielsen 1994</w:t>
            </w:r>
          </w:p>
        </w:tc>
      </w:tr>
      <w:tr>
        <w:trPr>
          <w:cantSplit/>
        </w:trPr>
        <w:tc>
          <w:tcPr>
            <w:tcW w:type="dxa" w:w="2403"/>
          </w:tcPr>
          <w:p>
            <w:pPr>
              <w:spacing w:before="0" w:after="0"/>
            </w:pPr>
            <w:r>
              <w:rPr>
                <w:b/>
                <w:sz w:val="19"/>
              </w:rPr>
              <w:t>Gamification</w:t>
            </w:r>
          </w:p>
        </w:tc>
        <w:tc>
          <w:tcPr>
            <w:tcW w:type="dxa" w:w="3817"/>
          </w:tcPr>
          <w:p>
            <w:pPr>
              <w:spacing w:before="0" w:after="0"/>
            </w:pPr>
            <w:r>
              <w:rPr>
                <w:sz w:val="19"/>
              </w:rPr>
              <w:t>Using elements from games, such as points, badges, levels or rankings, in something that is not a game. Whether it helps depends on whether the learner wanted the result anyway.</w:t>
            </w:r>
          </w:p>
        </w:tc>
        <w:tc>
          <w:tcPr>
            <w:tcW w:type="dxa" w:w="2275"/>
          </w:tcPr>
          <w:p>
            <w:pPr>
              <w:spacing w:before="0" w:after="0"/>
            </w:pPr>
            <w:r>
              <w:rPr>
                <w:sz w:val="19"/>
              </w:rPr>
              <w:t>A badge after every lesson, or a ranking of all learners.</w:t>
            </w:r>
          </w:p>
        </w:tc>
        <w:tc>
          <w:tcPr>
            <w:tcW w:type="dxa" w:w="1143"/>
          </w:tcPr>
          <w:p>
            <w:pPr>
              <w:spacing w:before="0" w:after="0"/>
            </w:pPr>
            <w:r>
              <w:rPr>
                <w:sz w:val="19"/>
              </w:rPr>
              <w:t>—</w:t>
            </w:r>
          </w:p>
        </w:tc>
      </w:tr>
      <w:tr>
        <w:trPr>
          <w:cantSplit/>
        </w:trPr>
        <w:tc>
          <w:tcPr>
            <w:tcW w:type="dxa" w:w="2403"/>
          </w:tcPr>
          <w:p>
            <w:pPr>
              <w:spacing w:before="0" w:after="0"/>
            </w:pPr>
            <w:r>
              <w:rPr>
                <w:b/>
                <w:sz w:val="19"/>
              </w:rPr>
              <w:t>KPI (key performance indicator)</w:t>
            </w:r>
          </w:p>
        </w:tc>
        <w:tc>
          <w:tcPr>
            <w:tcW w:type="dxa" w:w="3817"/>
          </w:tcPr>
          <w:p>
            <w:pPr>
              <w:spacing w:before="0" w:after="0"/>
            </w:pPr>
            <w:r>
              <w:rPr>
                <w:sz w:val="19"/>
              </w:rPr>
              <w:t>A number a team agrees to watch to judge whether something works, such as completion rate or time to finish a lesson. A good KPI has a baseline and a target.</w:t>
            </w:r>
          </w:p>
        </w:tc>
        <w:tc>
          <w:tcPr>
            <w:tcW w:type="dxa" w:w="2275"/>
          </w:tcPr>
          <w:p>
            <w:pPr>
              <w:spacing w:before="0" w:after="0"/>
            </w:pPr>
            <w:r>
              <w:rPr>
                <w:sz w:val="19"/>
              </w:rPr>
              <w:t>Completion rate of the first course: 58% today, goal 65% in six months.</w:t>
            </w:r>
          </w:p>
        </w:tc>
        <w:tc>
          <w:tcPr>
            <w:tcW w:type="dxa" w:w="1143"/>
          </w:tcPr>
          <w:p>
            <w:pPr>
              <w:spacing w:before="0" w:after="0"/>
            </w:pPr>
            <w:r>
              <w:rPr>
                <w:sz w:val="19"/>
              </w:rPr>
              <w:t>—</w:t>
            </w:r>
          </w:p>
        </w:tc>
      </w:tr>
      <w:tr>
        <w:trPr>
          <w:cantSplit/>
        </w:trPr>
        <w:tc>
          <w:tcPr>
            <w:tcW w:type="dxa" w:w="2403"/>
          </w:tcPr>
          <w:p>
            <w:pPr>
              <w:spacing w:before="0" w:after="0"/>
            </w:pPr>
            <w:r>
              <w:rPr>
                <w:b/>
                <w:sz w:val="19"/>
              </w:rPr>
              <w:t>Leaderboard</w:t>
            </w:r>
          </w:p>
        </w:tc>
        <w:tc>
          <w:tcPr>
            <w:tcW w:type="dxa" w:w="3817"/>
          </w:tcPr>
          <w:p>
            <w:pPr>
              <w:spacing w:before="0" w:after="0"/>
            </w:pPr>
            <w:r>
              <w:rPr>
                <w:sz w:val="19"/>
              </w:rPr>
              <w:t>A ranking of learners by points or activity. It rewards those who are already active and can discourage those at the bottom.</w:t>
            </w:r>
          </w:p>
        </w:tc>
        <w:tc>
          <w:tcPr>
            <w:tcW w:type="dxa" w:w="2275"/>
          </w:tcPr>
          <w:p>
            <w:pPr>
              <w:spacing w:before="0" w:after="0"/>
            </w:pPr>
            <w:r>
              <w:rPr>
                <w:sz w:val="19"/>
              </w:rPr>
              <w:t>A list of the ten most active learners this week.</w:t>
            </w:r>
          </w:p>
        </w:tc>
        <w:tc>
          <w:tcPr>
            <w:tcW w:type="dxa" w:w="1143"/>
          </w:tcPr>
          <w:p>
            <w:pPr>
              <w:spacing w:before="0" w:after="0"/>
            </w:pPr>
            <w:r>
              <w:rPr>
                <w:sz w:val="19"/>
              </w:rPr>
              <w:t>—</w:t>
            </w:r>
          </w:p>
        </w:tc>
      </w:tr>
      <w:tr>
        <w:trPr>
          <w:cantSplit/>
        </w:trPr>
        <w:tc>
          <w:tcPr>
            <w:tcW w:type="dxa" w:w="2403"/>
          </w:tcPr>
          <w:p>
            <w:pPr>
              <w:spacing w:before="0" w:after="0"/>
            </w:pPr>
            <w:r>
              <w:rPr>
                <w:b/>
                <w:sz w:val="19"/>
              </w:rPr>
              <w:t>Learning objective</w:t>
            </w:r>
          </w:p>
        </w:tc>
        <w:tc>
          <w:tcPr>
            <w:tcW w:type="dxa" w:w="3817"/>
          </w:tcPr>
          <w:p>
            <w:pPr>
              <w:spacing w:before="0" w:after="0"/>
            </w:pPr>
            <w:r>
              <w:rPr>
                <w:sz w:val="19"/>
              </w:rPr>
              <w:t>A clear statement of what learners should be able to do after a lesson or course. It is the thing a game element should serve. Without one, an element is only decoration.</w:t>
            </w:r>
          </w:p>
        </w:tc>
        <w:tc>
          <w:tcPr>
            <w:tcW w:type="dxa" w:w="2275"/>
          </w:tcPr>
          <w:p>
            <w:pPr>
              <w:spacing w:before="0" w:after="0"/>
            </w:pPr>
            <w:r>
              <w:rPr>
                <w:sz w:val="19"/>
              </w:rPr>
              <w:t>“After the unit, the learner can name the first offer in a negotiation.”</w:t>
            </w:r>
          </w:p>
        </w:tc>
        <w:tc>
          <w:tcPr>
            <w:tcW w:type="dxa" w:w="1143"/>
          </w:tcPr>
          <w:p>
            <w:pPr>
              <w:spacing w:before="0" w:after="0"/>
            </w:pPr>
            <w:r>
              <w:rPr>
                <w:sz w:val="19"/>
              </w:rPr>
              <w:t>Materi B1</w:t>
            </w:r>
          </w:p>
        </w:tc>
      </w:tr>
      <w:tr>
        <w:trPr>
          <w:cantSplit/>
        </w:trPr>
        <w:tc>
          <w:tcPr>
            <w:tcW w:type="dxa" w:w="2403"/>
          </w:tcPr>
          <w:p>
            <w:pPr>
              <w:spacing w:before="0" w:after="0"/>
            </w:pPr>
            <w:r>
              <w:rPr>
                <w:b/>
                <w:sz w:val="19"/>
              </w:rPr>
              <w:t>Learning path</w:t>
            </w:r>
          </w:p>
        </w:tc>
        <w:tc>
          <w:tcPr>
            <w:tcW w:type="dxa" w:w="3817"/>
          </w:tcPr>
          <w:p>
            <w:pPr>
              <w:spacing w:before="0" w:after="0"/>
            </w:pPr>
            <w:r>
              <w:rPr>
                <w:sz w:val="19"/>
              </w:rPr>
              <w:t>A set order in which a learner goes through the material of a course: what to do first, next and last. It tells a beginner where to start and how far there is to go.</w:t>
            </w:r>
          </w:p>
        </w:tc>
        <w:tc>
          <w:tcPr>
            <w:tcW w:type="dxa" w:w="2275"/>
          </w:tcPr>
          <w:p>
            <w:pPr>
              <w:spacing w:before="0" w:after="0"/>
            </w:pPr>
            <w:r>
              <w:rPr>
                <w:sz w:val="19"/>
              </w:rPr>
              <w:t>“Lesson 1 → Lesson 2 → Quiz → Lesson 3” shown on screen as a path.</w:t>
            </w:r>
          </w:p>
        </w:tc>
        <w:tc>
          <w:tcPr>
            <w:tcW w:type="dxa" w:w="1143"/>
          </w:tcPr>
          <w:p>
            <w:pPr>
              <w:spacing w:before="0" w:after="0"/>
            </w:pPr>
            <w:r>
              <w:rPr>
                <w:sz w:val="19"/>
              </w:rPr>
              <w:t>—</w:t>
            </w:r>
          </w:p>
        </w:tc>
      </w:tr>
      <w:tr>
        <w:trPr>
          <w:cantSplit/>
        </w:trPr>
        <w:tc>
          <w:tcPr>
            <w:tcW w:type="dxa" w:w="2403"/>
          </w:tcPr>
          <w:p>
            <w:pPr>
              <w:spacing w:before="0" w:after="0"/>
            </w:pPr>
            <w:r>
              <w:rPr>
                <w:b/>
                <w:sz w:val="19"/>
              </w:rPr>
              <w:t>Low-fidelity and high-fidelity</w:t>
            </w:r>
          </w:p>
        </w:tc>
        <w:tc>
          <w:tcPr>
            <w:tcW w:type="dxa" w:w="3817"/>
          </w:tcPr>
          <w:p>
            <w:pPr>
              <w:spacing w:before="0" w:after="0"/>
            </w:pPr>
            <w:r>
              <w:rPr>
                <w:sz w:val="19"/>
              </w:rPr>
              <w:t>Low-fidelity means a rough, plain version (sketch, grey boxes). High-fidelity means a polished version that looks like the finished product. The lower the fidelity, the faster and cheaper it is to change.</w:t>
            </w:r>
          </w:p>
        </w:tc>
        <w:tc>
          <w:tcPr>
            <w:tcW w:type="dxa" w:w="2275"/>
          </w:tcPr>
          <w:p>
            <w:pPr>
              <w:spacing w:before="0" w:after="0"/>
            </w:pPr>
            <w:r>
              <w:rPr>
                <w:sz w:val="19"/>
              </w:rPr>
              <w:t>A grey-box wireframe of the learning path (low) against a fully coloured, clickable mock-up (high).</w:t>
            </w:r>
          </w:p>
        </w:tc>
        <w:tc>
          <w:tcPr>
            <w:tcW w:type="dxa" w:w="1143"/>
          </w:tcPr>
          <w:p>
            <w:pPr>
              <w:spacing w:before="0" w:after="0"/>
            </w:pPr>
            <w:r>
              <w:rPr>
                <w:sz w:val="19"/>
              </w:rPr>
              <w:t>Rettig 1994</w:t>
            </w:r>
          </w:p>
        </w:tc>
      </w:tr>
      <w:tr>
        <w:trPr>
          <w:cantSplit/>
        </w:trPr>
        <w:tc>
          <w:tcPr>
            <w:tcW w:type="dxa" w:w="2403"/>
          </w:tcPr>
          <w:p>
            <w:pPr>
              <w:spacing w:before="0" w:after="0"/>
            </w:pPr>
            <w:r>
              <w:rPr>
                <w:b/>
                <w:sz w:val="19"/>
              </w:rPr>
              <w:t>Machine learning</w:t>
            </w:r>
          </w:p>
        </w:tc>
        <w:tc>
          <w:tcPr>
            <w:tcW w:type="dxa" w:w="3817"/>
          </w:tcPr>
          <w:p>
            <w:pPr>
              <w:spacing w:before="0" w:after="0"/>
            </w:pPr>
            <w:r>
              <w:rPr>
                <w:sz w:val="19"/>
              </w:rPr>
              <w:t>A way for a computer to find patterns in a lot of data and use them to make predictions, such as which lesson suits a learner. It needs a lot of good data, and it usually cannot say why it chose what it chose.</w:t>
            </w:r>
          </w:p>
        </w:tc>
        <w:tc>
          <w:tcPr>
            <w:tcW w:type="dxa" w:w="2275"/>
          </w:tcPr>
          <w:p>
            <w:pPr>
              <w:spacing w:before="0" w:after="0"/>
            </w:pPr>
            <w:r>
              <w:rPr>
                <w:sz w:val="19"/>
              </w:rPr>
              <w:t>A model that learns from thousands of learners which lesson to show next.</w:t>
            </w:r>
          </w:p>
        </w:tc>
        <w:tc>
          <w:tcPr>
            <w:tcW w:type="dxa" w:w="1143"/>
          </w:tcPr>
          <w:p>
            <w:pPr>
              <w:spacing w:before="0" w:after="0"/>
            </w:pPr>
            <w:r>
              <w:rPr>
                <w:sz w:val="19"/>
              </w:rPr>
              <w:t>Materi A2</w:t>
            </w:r>
          </w:p>
        </w:tc>
      </w:tr>
      <w:tr>
        <w:trPr>
          <w:cantSplit/>
        </w:trPr>
        <w:tc>
          <w:tcPr>
            <w:tcW w:type="dxa" w:w="2403"/>
          </w:tcPr>
          <w:p>
            <w:pPr>
              <w:spacing w:before="0" w:after="0"/>
            </w:pPr>
            <w:r>
              <w:rPr>
                <w:b/>
                <w:sz w:val="19"/>
              </w:rPr>
              <w:t>Over-adaptation</w:t>
            </w:r>
          </w:p>
        </w:tc>
        <w:tc>
          <w:tcPr>
            <w:tcW w:type="dxa" w:w="3817"/>
          </w:tcPr>
          <w:p>
            <w:pPr>
              <w:spacing w:before="0" w:after="0"/>
            </w:pPr>
            <w:r>
              <w:rPr>
                <w:sz w:val="19"/>
              </w:rPr>
              <w:t>When a system reacts too strongly to too little evidence, such as one mistake or a few clicks, and boxes the learner in. The learner then never sees other content and cannot get out.</w:t>
            </w:r>
          </w:p>
        </w:tc>
        <w:tc>
          <w:tcPr>
            <w:tcW w:type="dxa" w:w="2275"/>
          </w:tcPr>
          <w:p>
            <w:pPr>
              <w:spacing w:before="0" w:after="0"/>
            </w:pPr>
            <w:r>
              <w:rPr>
                <w:sz w:val="19"/>
              </w:rPr>
              <w:t>Difficulty drops two levels after one wrong answer, with no way back.</w:t>
            </w:r>
          </w:p>
        </w:tc>
        <w:tc>
          <w:tcPr>
            <w:tcW w:type="dxa" w:w="1143"/>
          </w:tcPr>
          <w:p>
            <w:pPr>
              <w:spacing w:before="0" w:after="0"/>
            </w:pPr>
            <w:r>
              <w:rPr>
                <w:sz w:val="19"/>
              </w:rPr>
              <w:t>Materi A2</w:t>
            </w:r>
          </w:p>
        </w:tc>
      </w:tr>
      <w:tr>
        <w:trPr>
          <w:cantSplit/>
        </w:trPr>
        <w:tc>
          <w:tcPr>
            <w:tcW w:type="dxa" w:w="2403"/>
          </w:tcPr>
          <w:p>
            <w:pPr>
              <w:spacing w:before="0" w:after="0"/>
            </w:pPr>
            <w:r>
              <w:rPr>
                <w:b/>
                <w:sz w:val="19"/>
              </w:rPr>
              <w:t>Over-engineering</w:t>
            </w:r>
          </w:p>
        </w:tc>
        <w:tc>
          <w:tcPr>
            <w:tcW w:type="dxa" w:w="3817"/>
          </w:tcPr>
          <w:p>
            <w:pPr>
              <w:spacing w:before="0" w:after="0"/>
            </w:pPr>
            <w:r>
              <w:rPr>
                <w:sz w:val="19"/>
              </w:rPr>
              <w:t>Building something more complex or more technical than the problem needs. A complex adaptive engine to fix a missing Next button is over-engineering.</w:t>
            </w:r>
          </w:p>
        </w:tc>
        <w:tc>
          <w:tcPr>
            <w:tcW w:type="dxa" w:w="2275"/>
          </w:tcPr>
          <w:p>
            <w:pPr>
              <w:spacing w:before="0" w:after="0"/>
            </w:pPr>
            <w:r>
              <w:rPr>
                <w:sz w:val="19"/>
              </w:rPr>
              <w:t>A neural network where a simple rule would do.</w:t>
            </w:r>
          </w:p>
        </w:tc>
        <w:tc>
          <w:tcPr>
            <w:tcW w:type="dxa" w:w="1143"/>
          </w:tcPr>
          <w:p>
            <w:pPr>
              <w:spacing w:before="0" w:after="0"/>
            </w:pPr>
            <w:r>
              <w:rPr>
                <w:sz w:val="19"/>
              </w:rPr>
              <w:t>—</w:t>
            </w:r>
          </w:p>
        </w:tc>
      </w:tr>
      <w:tr>
        <w:trPr>
          <w:cantSplit/>
        </w:trPr>
        <w:tc>
          <w:tcPr>
            <w:tcW w:type="dxa" w:w="2403"/>
          </w:tcPr>
          <w:p>
            <w:pPr>
              <w:spacing w:before="0" w:after="0"/>
            </w:pPr>
            <w:r>
              <w:rPr>
                <w:b/>
                <w:sz w:val="19"/>
              </w:rPr>
              <w:t>Personalisation and transparency</w:t>
            </w:r>
          </w:p>
        </w:tc>
        <w:tc>
          <w:tcPr>
            <w:tcW w:type="dxa" w:w="3817"/>
          </w:tcPr>
          <w:p>
            <w:pPr>
              <w:spacing w:before="0" w:after="0"/>
            </w:pPr>
            <w:r>
              <w:rPr>
                <w:sz w:val="19"/>
              </w:rPr>
              <w:t>Personalisation shapes the platform to each learner. Transparency means the learner can see what the system does and why. The two can conflict: the more the system decides, the harder it is to explain.</w:t>
            </w:r>
          </w:p>
        </w:tc>
        <w:tc>
          <w:tcPr>
            <w:tcW w:type="dxa" w:w="2275"/>
          </w:tcPr>
          <w:p>
            <w:pPr>
              <w:spacing w:before="0" w:after="0"/>
            </w:pPr>
            <w:r>
              <w:rPr>
                <w:sz w:val="19"/>
              </w:rPr>
              <w:t>"Suggested because you finished Unit 2 quickly."</w:t>
            </w:r>
          </w:p>
        </w:tc>
        <w:tc>
          <w:tcPr>
            <w:tcW w:type="dxa" w:w="1143"/>
          </w:tcPr>
          <w:p>
            <w:pPr>
              <w:spacing w:before="0" w:after="0"/>
            </w:pPr>
            <w:r>
              <w:rPr>
                <w:sz w:val="19"/>
              </w:rPr>
              <w:t>GDPR</w:t>
            </w:r>
          </w:p>
        </w:tc>
      </w:tr>
      <w:tr>
        <w:trPr>
          <w:cantSplit/>
        </w:trPr>
        <w:tc>
          <w:tcPr>
            <w:tcW w:type="dxa" w:w="2403"/>
          </w:tcPr>
          <w:p>
            <w:pPr>
              <w:spacing w:before="0" w:after="0"/>
            </w:pPr>
            <w:r>
              <w:rPr>
                <w:b/>
                <w:sz w:val="19"/>
              </w:rPr>
              <w:t>Prototype</w:t>
            </w:r>
          </w:p>
        </w:tc>
        <w:tc>
          <w:tcPr>
            <w:tcW w:type="dxa" w:w="3817"/>
          </w:tcPr>
          <w:p>
            <w:pPr>
              <w:spacing w:before="0" w:after="0"/>
            </w:pPr>
            <w:r>
              <w:rPr>
                <w:sz w:val="19"/>
              </w:rPr>
              <w:t>An early, simple version of a screen or a flow, made to test an idea before the real thing is built. It can be a paper sketch or a clickable mock-up.</w:t>
            </w:r>
          </w:p>
        </w:tc>
        <w:tc>
          <w:tcPr>
            <w:tcW w:type="dxa" w:w="2275"/>
          </w:tcPr>
          <w:p>
            <w:pPr>
              <w:spacing w:before="0" w:after="0"/>
            </w:pPr>
            <w:r>
              <w:rPr>
                <w:sz w:val="19"/>
              </w:rPr>
              <w:t>Six paper cards that show the course start; a learner points at what they would tap.</w:t>
            </w:r>
          </w:p>
        </w:tc>
        <w:tc>
          <w:tcPr>
            <w:tcW w:type="dxa" w:w="1143"/>
          </w:tcPr>
          <w:p>
            <w:pPr>
              <w:spacing w:before="0" w:after="0"/>
            </w:pPr>
            <w:r>
              <w:rPr>
                <w:sz w:val="19"/>
              </w:rPr>
              <w:t>Rettig 1994</w:t>
            </w:r>
          </w:p>
        </w:tc>
      </w:tr>
      <w:tr>
        <w:trPr>
          <w:cantSplit/>
        </w:trPr>
        <w:tc>
          <w:tcPr>
            <w:tcW w:type="dxa" w:w="2403"/>
          </w:tcPr>
          <w:p>
            <w:pPr>
              <w:spacing w:before="0" w:after="0"/>
            </w:pPr>
            <w:r>
              <w:rPr>
                <w:b/>
                <w:sz w:val="19"/>
              </w:rPr>
              <w:t>Rule-based system</w:t>
            </w:r>
          </w:p>
        </w:tc>
        <w:tc>
          <w:tcPr>
            <w:tcW w:type="dxa" w:w="3817"/>
          </w:tcPr>
          <w:p>
            <w:pPr>
              <w:spacing w:before="0" w:after="0"/>
            </w:pPr>
            <w:r>
              <w:rPr>
                <w:sz w:val="19"/>
              </w:rPr>
              <w:t>A system that decides by rules a person has written down, in the form “if this, then that”. It needs little data, and a learner can be told exactly which rule applied.</w:t>
            </w:r>
          </w:p>
        </w:tc>
        <w:tc>
          <w:tcPr>
            <w:tcW w:type="dxa" w:w="2275"/>
          </w:tcPr>
          <w:p>
            <w:pPr>
              <w:spacing w:before="0" w:after="0"/>
            </w:pPr>
            <w:r>
              <w:rPr>
                <w:sz w:val="19"/>
              </w:rPr>
              <w:t>“If the test is passed, skip the lesson; if it is failed, repeat it.”</w:t>
            </w:r>
          </w:p>
        </w:tc>
        <w:tc>
          <w:tcPr>
            <w:tcW w:type="dxa" w:w="1143"/>
          </w:tcPr>
          <w:p>
            <w:pPr>
              <w:spacing w:before="0" w:after="0"/>
            </w:pPr>
            <w:r>
              <w:rPr>
                <w:sz w:val="19"/>
              </w:rPr>
              <w:t>Materi A2</w:t>
            </w:r>
          </w:p>
        </w:tc>
      </w:tr>
      <w:tr>
        <w:trPr>
          <w:cantSplit/>
        </w:trPr>
        <w:tc>
          <w:tcPr>
            <w:tcW w:type="dxa" w:w="2403"/>
          </w:tcPr>
          <w:p>
            <w:pPr>
              <w:spacing w:before="0" w:after="0"/>
            </w:pPr>
            <w:r>
              <w:rPr>
                <w:b/>
                <w:sz w:val="19"/>
              </w:rPr>
              <w:t>Transparency</w:t>
            </w:r>
          </w:p>
        </w:tc>
        <w:tc>
          <w:tcPr>
            <w:tcW w:type="dxa" w:w="3817"/>
          </w:tcPr>
          <w:p>
            <w:pPr>
              <w:spacing w:before="0" w:after="0"/>
            </w:pPr>
            <w:r>
              <w:rPr>
                <w:sz w:val="19"/>
              </w:rPr>
              <w:t>That people can see what a system does and why. In an adaptive platform it means each change says what changed and for what reason, so the learner is not left guessing.</w:t>
            </w:r>
          </w:p>
        </w:tc>
        <w:tc>
          <w:tcPr>
            <w:tcW w:type="dxa" w:w="2275"/>
          </w:tcPr>
          <w:p>
            <w:pPr>
              <w:spacing w:before="0" w:after="0"/>
            </w:pPr>
            <w:r>
              <w:rPr>
                <w:sz w:val="19"/>
              </w:rPr>
              <w:t>“Difficulty lowered: you missed 3 of 4 questions on pricing.”</w:t>
            </w:r>
          </w:p>
        </w:tc>
        <w:tc>
          <w:tcPr>
            <w:tcW w:type="dxa" w:w="1143"/>
          </w:tcPr>
          <w:p>
            <w:pPr>
              <w:spacing w:before="0" w:after="0"/>
            </w:pPr>
            <w:r>
              <w:rPr>
                <w:sz w:val="19"/>
              </w:rPr>
              <w:t>Materi A1</w:t>
            </w:r>
          </w:p>
        </w:tc>
      </w:tr>
    </w:tbl>
    <w:p>
      <w:pPr>
        <w:spacing w:before="0" w:after="80"/>
      </w:pPr>
    </w:p>
    <w:p>
      <w:r>
        <w:br w:type="page"/>
      </w:r>
    </w:p>
    <w:p>
      <w:pPr>
        <w:pStyle w:val="Heading1"/>
        <w:pBdr>
          <w:bottom w:val="single" w:sz="8" w:space="2" w:color="17212E"/>
        </w:pBdr>
      </w:pPr>
      <w:r>
        <w:rPr/>
        <w:t>The playground: where we practise online</w:t>
      </w:r>
    </w:p>
    <w:p>
      <w:pPr>
        <w:spacing w:before="0" w:after="100"/>
      </w:pPr>
      <w:r>
        <w:rPr/>
        <w:t>In class we use the course website as the place to practise and to learn. Every day has its own address, in the same pattern: the day number is the last part.</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3006"/>
        <w:gridCol w:w="6632"/>
      </w:tblGrid>
      <w:tr>
        <w:trPr>
          <w:cantSplit/>
          <w:tblHeader/>
        </w:trPr>
        <w:tc>
          <w:tcPr>
            <w:tcW w:type="dxa" w:w="3006"/>
            <w:shd w:val="clear" w:color="auto" w:fill="E6ECF4"/>
          </w:tcPr>
          <w:p>
            <w:pPr>
              <w:spacing w:before="0" w:after="0"/>
            </w:pPr>
            <w:r>
              <w:rPr>
                <w:b/>
                <w:sz w:val="20"/>
              </w:rPr>
              <w:t>What</w:t>
            </w:r>
          </w:p>
        </w:tc>
        <w:tc>
          <w:tcPr>
            <w:tcW w:type="dxa" w:w="6632"/>
            <w:shd w:val="clear" w:color="auto" w:fill="E6ECF4"/>
          </w:tcPr>
          <w:p>
            <w:pPr>
              <w:spacing w:before="0" w:after="0"/>
            </w:pPr>
            <w:r>
              <w:rPr>
                <w:b/>
                <w:sz w:val="20"/>
              </w:rPr>
              <w:t>Address</w:t>
            </w:r>
          </w:p>
        </w:tc>
      </w:tr>
      <w:tr>
        <w:trPr>
          <w:cantSplit/>
        </w:trPr>
        <w:tc>
          <w:tcPr>
            <w:tcW w:type="dxa" w:w="3006"/>
          </w:tcPr>
          <w:p>
            <w:pPr>
              <w:spacing w:before="0" w:after="0"/>
            </w:pPr>
            <w:r>
              <w:rPr>
                <w:sz w:val="20"/>
              </w:rPr>
              <w:t>Course website (playground)</w:t>
            </w:r>
          </w:p>
        </w:tc>
        <w:tc>
          <w:tcPr>
            <w:tcW w:type="dxa" w:w="6632"/>
          </w:tcPr>
          <w:p>
            <w:pPr>
              <w:spacing w:before="0" w:after="0"/>
            </w:pPr>
            <w:r>
              <w:rPr>
                <w:sz w:val="20"/>
              </w:rPr>
              <w:t>https://aion-dl.vercel.app/</w:t>
            </w:r>
          </w:p>
        </w:tc>
      </w:tr>
      <w:tr>
        <w:trPr>
          <w:cantSplit/>
        </w:trPr>
        <w:tc>
          <w:tcPr>
            <w:tcW w:type="dxa" w:w="3006"/>
          </w:tcPr>
          <w:p>
            <w:pPr>
              <w:spacing w:before="0" w:after="0"/>
            </w:pPr>
            <w:r>
              <w:rPr>
                <w:sz w:val="20"/>
              </w:rPr>
              <w:t>Day 12</w:t>
            </w:r>
          </w:p>
        </w:tc>
        <w:tc>
          <w:tcPr>
            <w:tcW w:type="dxa" w:w="6632"/>
          </w:tcPr>
          <w:p>
            <w:pPr>
              <w:spacing w:before="0" w:after="0"/>
            </w:pPr>
            <w:r>
              <w:rPr>
                <w:sz w:val="20"/>
              </w:rPr>
              <w:t>https://aion-dl.vercel.app/day/12/</w:t>
            </w:r>
          </w:p>
        </w:tc>
      </w:tr>
    </w:tbl>
    <w:p>
      <w:pPr>
        <w:spacing w:before="0" w:after="80"/>
      </w:pPr>
    </w:p>
    <w:p>
      <w:pPr>
        <w:spacing w:before="0" w:after="100"/>
      </w:pPr>
      <w:r>
        <w:rPr/>
        <w:t>On the day page, Route 1 (Levels 1 and 2) and Route 2 (Level 3) can be opened; the cards and the tasks of this document are there too. The pattern is the same up to Day 8, for example https://aion-dl.vercel.app/day/6/.</w:t>
      </w:r>
    </w:p>
    <w:sectPr w:rsidR="00FC693F" w:rsidRPr="0006063C" w:rsidSect="00034616">
      <w:footerReference w:type="default" r:id="rId9"/>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5DEE9"/>
      </w:pBdr>
    </w:pPr>
    <w:r/>
    <w:r>
      <w:rPr>
        <w:color w:val="556274"/>
        <w:sz w:val="17"/>
      </w:rPr>
      <w:t xml:space="preserve">Habmann AufstiegsAkademie · Day 12 · Task · v1.1 · 14.10.2026   ·   Page </w:t>
    </w:r>
    <w:r>
      <w:rPr>
        <w:color w:val="556274"/>
        <w:sz w:val="17"/>
      </w:rPr>
      <w:fldChar w:fldCharType="begin"/>
      <w:instrText xml:space="preserve"> PAGE </w:instrText>
      <w:fldChar w:fldCharType="separate"/>
      <w:t>1</w:t>
      <w:fldChar w:fldCharType="end"/>
    </w:r>
    <w:r>
      <w:rPr>
        <w:color w:val="556274"/>
        <w:sz w:val="17"/>
      </w:rPr>
      <w:t xml:space="preserve"> of </w:t>
    </w:r>
    <w:r>
      <w:rPr>
        <w:color w:val="556274"/>
        <w:sz w:val="17"/>
      </w:rPr>
      <w:fldChar w:fldCharType="begin"/>
      <w:instrText xml:space="preserve"> NUMPAGES </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69" w:lineRule="auto"/>
    </w:pPr>
    <w:rPr>
      <w:rFonts w:ascii="Calibri" w:hAnsi="Calibri" w:eastAsia="Calibri" w:cs="Calibri"/>
      <w:color w:val="17212E"/>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Calibri" w:hAnsi="Calibri" w:eastAsia="Calibri" w:cs="Calibri"/>
      <w:b/>
      <w:bCs/>
      <w:i w:val="0"/>
      <w:color w:val="17212E"/>
      <w:sz w:val="34"/>
      <w:szCs w:val="28"/>
    </w:rPr>
  </w:style>
  <w:style w:type="paragraph" w:styleId="Heading2">
    <w:name w:val="heading 2"/>
    <w:basedOn w:val="Normal"/>
    <w:next w:val="Normal"/>
    <w:link w:val="Heading2Char"/>
    <w:uiPriority w:val="9"/>
    <w:unhideWhenUsed/>
    <w:qFormat/>
    <w:rsid w:val="00FC693F"/>
    <w:pPr>
      <w:keepNext/>
      <w:keepLines/>
      <w:spacing w:before="280" w:after="80"/>
      <w:outlineLvl w:val="1"/>
    </w:pPr>
    <w:rPr>
      <w:rFonts w:ascii="Calibri" w:hAnsi="Calibri" w:eastAsia="Calibri" w:cs="Calibri"/>
      <w:b/>
      <w:bCs/>
      <w:i w:val="0"/>
      <w:color w:val="17212E"/>
      <w:sz w:val="27"/>
      <w:szCs w:val="26"/>
    </w:rPr>
  </w:style>
  <w:style w:type="paragraph" w:styleId="Heading3">
    <w:name w:val="heading 3"/>
    <w:basedOn w:val="Normal"/>
    <w:next w:val="Normal"/>
    <w:link w:val="Heading3Char"/>
    <w:uiPriority w:val="9"/>
    <w:unhideWhenUsed/>
    <w:qFormat/>
    <w:rsid w:val="00FC693F"/>
    <w:pPr>
      <w:keepNext/>
      <w:keepLines/>
      <w:spacing w:before="200" w:after="60"/>
      <w:outlineLvl w:val="2"/>
    </w:pPr>
    <w:rPr>
      <w:rFonts w:ascii="Calibri" w:hAnsi="Calibri" w:eastAsia="Calibri" w:cs="Calibri"/>
      <w:b/>
      <w:bCs/>
      <w:i w:val="0"/>
      <w:color w:val="17212E"/>
      <w:sz w:val="23"/>
    </w:rPr>
  </w:style>
  <w:style w:type="paragraph" w:styleId="Heading4">
    <w:name w:val="heading 4"/>
    <w:basedOn w:val="Normal"/>
    <w:next w:val="Normal"/>
    <w:link w:val="Heading4Char"/>
    <w:uiPriority w:val="9"/>
    <w:semiHidden/>
    <w:unhideWhenUsed/>
    <w:qFormat/>
    <w:rsid w:val="00FC693F"/>
    <w:pPr>
      <w:keepNext/>
      <w:keepLines/>
      <w:spacing w:before="160" w:after="40"/>
      <w:outlineLvl w:val="3"/>
    </w:pPr>
    <w:rPr>
      <w:rFonts w:ascii="Calibri" w:hAnsi="Calibri" w:eastAsia="Calibri" w:cs="Calibri"/>
      <w:b/>
      <w:bCs/>
      <w:i w:val="0"/>
      <w:iCs/>
      <w:color w:val="556274"/>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contextualSpacing/>
    </w:pPr>
    <w:rPr>
      <w:rFonts w:ascii="Calibri" w:hAnsi="Calibri"/>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AdaptLearn: UX Analysis and UX Strategy Memo</dc:title>
  <dc:subject>DAY 12 · TASK 1 AND TASK 2 · ROUTES 1 AND 2 · LEVELS 1 TO 3</dc:subject>
  <dc:creator>AION Digital Learning</dc:creator>
  <cp:keywords/>
  <dc:description>generated by python-docx</dc:description>
  <cp:lastModifiedBy/>
  <cp:revision>1</cp:revision>
  <dcterms:created xsi:type="dcterms:W3CDTF">2013-12-23T23:15:00Z</dcterms:created>
  <dcterms:modified xsi:type="dcterms:W3CDTF">2013-12-23T23:15:00Z</dcterms:modified>
  <cp:category/>
</cp:coreProperties>
</file>