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9 · TASK 1 AND TASK 2 · ROUTES 1 AND 2 · LEVELS 1 TO 3</w:t>
      </w:r>
    </w:p>
    <w:p>
      <w:pPr>
        <w:spacing w:before="0" w:after="80" w:line="240" w:lineRule="auto"/>
      </w:pPr>
      <w:r>
        <w:rPr>
          <w:b/>
          <w:sz w:val="52"/>
        </w:rPr>
        <w:t>NavLearn: UX Analysis and UX Strategy Memo</w:t>
      </w:r>
    </w:p>
    <w:p>
      <w:pPr>
        <w:spacing w:before="0" w:after="200"/>
      </w:pPr>
      <w:r>
        <w:rPr>
          <w:color w:val="556274"/>
          <w:sz w:val="26"/>
        </w:rPr>
        <w:t>Analyse the navigation, choose the measures as a team member, and decide as Head of UX Architecture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9 · Module 4 (day 2 of 3): Information architecture and navigation in learning platforms, interactive elements and engagement strategies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https://aion-dl.vercel.app/day/9/</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NavLearn, a platform learners cannot find their way in</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9.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NavLearn, a platform learners cannot find their way in</w:t>
            </w:r>
          </w:p>
          <w:p>
            <w:pPr>
              <w:spacing w:before="0" w:after="20"/>
              <w:ind w:left="170"/>
            </w:pPr>
            <w:r>
              <w:rPr>
                <w:sz w:val="20"/>
              </w:rPr>
              <w:t>The evidence: four NavLearn screens and eight facts</w:t>
            </w:r>
          </w:p>
          <w:p>
            <w:pPr>
              <w:spacing w:before="0" w:after="20"/>
              <w:ind w:left="170"/>
            </w:pPr>
            <w:r>
              <w:rPr>
                <w:sz w:val="20"/>
              </w:rPr>
              <w:t>Block 1.1 · Eight facts: too many options, unclear labels or no orientation? · OBJECTIVE + JUDGED · Core · about 13 min</w:t>
            </w:r>
          </w:p>
          <w:p>
            <w:pPr>
              <w:spacing w:before="0" w:after="20"/>
              <w:ind w:left="170"/>
            </w:pPr>
            <w:r>
              <w:rPr>
                <w:sz w:val="20"/>
              </w:rPr>
              <w:t>Block 1.2 · Deciding on an interaction strategy: three options · OBJECTIVE + JUDGED · Optional · about 8 min</w:t>
            </w:r>
          </w:p>
          <w:p>
            <w:pPr>
              <w:spacing w:before="0" w:after="20"/>
              <w:ind w:left="170"/>
            </w:pPr>
            <w:r>
              <w:rPr>
                <w:sz w:val="20"/>
              </w:rPr>
              <w:t>Block 1.3 · Coaching reflection: structure guides, interaction activates · REFLECTION · Optional · about 5 min</w:t>
            </w:r>
          </w:p>
          <w:p>
            <w:pPr>
              <w:spacing w:before="0" w:after="20"/>
              <w:ind w:left="170"/>
            </w:pPr>
            <w:r>
              <w:rPr>
                <w:sz w:val="20"/>
              </w:rPr>
              <w:t>Block 2.1 · Four structural problems · OBJECTIVE + JUDGED · Optional · about 7 min</w:t>
            </w:r>
          </w:p>
          <w:p>
            <w:pPr>
              <w:spacing w:before="0" w:after="20"/>
              <w:ind w:left="170"/>
            </w:pPr>
            <w:r>
              <w:rPr>
                <w:sz w:val="20"/>
              </w:rPr>
              <w:t>Block 2.2 · Four measures for structure and interaction, rated, ordered and justified · OBJECTIVE + JUDGED · Core · about 17 min</w:t>
            </w:r>
          </w:p>
          <w:p>
            <w:pPr>
              <w:spacing w:before="0" w:after="20"/>
              <w:ind w:left="170"/>
            </w:pPr>
            <w:r>
              <w:rPr>
                <w:sz w:val="20"/>
              </w:rPr>
              <w:t>The situation: NavLearn's Head of UX Architecture</w:t>
            </w:r>
          </w:p>
          <w:p>
            <w:pPr>
              <w:spacing w:before="0" w:after="20"/>
              <w:ind w:left="170"/>
            </w:pPr>
            <w:r>
              <w:rPr>
                <w:sz w:val="20"/>
              </w:rPr>
              <w:t>Block 3.1 · Information architecture, navigation and interaction strategy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9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5"/>
        <w:gridCol w:w="595"/>
        <w:gridCol w:w="1894"/>
        <w:gridCol w:w="3234"/>
        <w:gridCol w:w="1488"/>
        <w:gridCol w:w="1832"/>
      </w:tblGrid>
      <w:tr>
        <w:trPr>
          <w:cantSplit/>
          <w:tblHeader/>
        </w:trPr>
        <w:tc>
          <w:tcPr>
            <w:tcW w:type="dxa" w:w="595"/>
            <w:shd w:val="clear" w:color="auto" w:fill="E6ECF4"/>
          </w:tcPr>
          <w:p>
            <w:pPr>
              <w:spacing w:before="0" w:after="0"/>
            </w:pPr>
            <w:r>
              <w:rPr>
                <w:b/>
                <w:sz w:val="19"/>
              </w:rPr>
              <w:t>UE</w:t>
            </w:r>
          </w:p>
        </w:tc>
        <w:tc>
          <w:tcPr>
            <w:tcW w:type="dxa" w:w="595"/>
            <w:shd w:val="clear" w:color="auto" w:fill="E6ECF4"/>
          </w:tcPr>
          <w:p>
            <w:pPr>
              <w:spacing w:before="0" w:after="0"/>
            </w:pPr>
            <w:r>
              <w:rPr>
                <w:b/>
                <w:sz w:val="19"/>
              </w:rPr>
              <w:t>Min</w:t>
            </w:r>
          </w:p>
        </w:tc>
        <w:tc>
          <w:tcPr>
            <w:tcW w:type="dxa" w:w="1894"/>
            <w:shd w:val="clear" w:color="auto" w:fill="E6ECF4"/>
          </w:tcPr>
          <w:p>
            <w:pPr>
              <w:spacing w:before="0" w:after="0"/>
            </w:pPr>
            <w:r>
              <w:rPr>
                <w:b/>
                <w:sz w:val="19"/>
              </w:rPr>
              <w:t>Plan item</w:t>
            </w:r>
          </w:p>
        </w:tc>
        <w:tc>
          <w:tcPr>
            <w:tcW w:type="dxa" w:w="3234"/>
            <w:shd w:val="clear" w:color="auto" w:fill="E6ECF4"/>
          </w:tcPr>
          <w:p>
            <w:pPr>
              <w:spacing w:before="0" w:after="0"/>
            </w:pPr>
            <w:r>
              <w:rPr>
                <w:b/>
                <w:sz w:val="19"/>
              </w:rPr>
              <w:t>What happens</w:t>
            </w:r>
          </w:p>
        </w:tc>
        <w:tc>
          <w:tcPr>
            <w:tcW w:type="dxa" w:w="1488"/>
            <w:shd w:val="clear" w:color="auto" w:fill="E6ECF4"/>
          </w:tcPr>
          <w:p>
            <w:pPr>
              <w:spacing w:before="0" w:after="0"/>
            </w:pPr>
            <w:r>
              <w:rPr>
                <w:b/>
                <w:sz w:val="19"/>
              </w:rPr>
              <w:t>Material</w:t>
            </w:r>
          </w:p>
        </w:tc>
        <w:tc>
          <w:tcPr>
            <w:tcW w:type="dxa" w:w="1832"/>
            <w:shd w:val="clear" w:color="auto" w:fill="E6ECF4"/>
          </w:tcPr>
          <w:p>
            <w:pPr>
              <w:spacing w:before="0" w:after="0"/>
            </w:pPr>
            <w:r>
              <w:rPr>
                <w:b/>
                <w:sz w:val="19"/>
              </w:rPr>
              <w:t>Format</w:t>
            </w:r>
          </w:p>
        </w:tc>
      </w:tr>
      <w:tr>
        <w:trPr>
          <w:cantSplit/>
        </w:trPr>
        <w:tc>
          <w:tcPr>
            <w:tcW w:type="dxa" w:w="595"/>
          </w:tcPr>
          <w:p>
            <w:pPr>
              <w:spacing w:before="0" w:after="0"/>
            </w:pPr>
            <w:r>
              <w:rPr>
                <w:b/>
                <w:sz w:val="19"/>
              </w:rPr>
              <w:t>1</w:t>
            </w:r>
          </w:p>
        </w:tc>
        <w:tc>
          <w:tcPr>
            <w:tcW w:type="dxa" w:w="595"/>
          </w:tcPr>
          <w:p>
            <w:pPr>
              <w:spacing w:before="0" w:after="0"/>
            </w:pPr>
            <w:r>
              <w:rPr>
                <w:sz w:val="19"/>
              </w:rPr>
              <w:t>45</w:t>
            </w:r>
          </w:p>
        </w:tc>
        <w:tc>
          <w:tcPr>
            <w:tcW w:type="dxa" w:w="1894"/>
          </w:tcPr>
          <w:p>
            <w:pPr>
              <w:spacing w:before="0" w:after="0"/>
            </w:pPr>
            <w:r>
              <w:rPr>
                <w:sz w:val="19"/>
              </w:rPr>
              <w:t>Knowledge transfer · Level 1</w:t>
            </w:r>
          </w:p>
        </w:tc>
        <w:tc>
          <w:tcPr>
            <w:tcW w:type="dxa" w:w="3234"/>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88"/>
          </w:tcPr>
          <w:p>
            <w:pPr>
              <w:spacing w:before="0" w:after="0"/>
            </w:pPr>
            <w:r>
              <w:rPr>
                <w:sz w:val="19"/>
              </w:rPr>
              <w:t>Materi A (Route 1)</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2</w:t>
            </w:r>
          </w:p>
        </w:tc>
        <w:tc>
          <w:tcPr>
            <w:tcW w:type="dxa" w:w="595"/>
          </w:tcPr>
          <w:p>
            <w:pPr>
              <w:spacing w:before="0" w:after="0"/>
            </w:pPr>
            <w:r>
              <w:rPr>
                <w:sz w:val="19"/>
              </w:rPr>
              <w:t>45</w:t>
            </w:r>
          </w:p>
        </w:tc>
        <w:tc>
          <w:tcPr>
            <w:tcW w:type="dxa" w:w="1894"/>
          </w:tcPr>
          <w:p>
            <w:pPr>
              <w:spacing w:before="0" w:after="0"/>
            </w:pPr>
            <w:r>
              <w:rPr>
                <w:sz w:val="19"/>
              </w:rPr>
              <w:t>Level 1 · Task 1</w:t>
            </w:r>
          </w:p>
        </w:tc>
        <w:tc>
          <w:tcPr>
            <w:tcW w:type="dxa" w:w="3234"/>
          </w:tcPr>
          <w:p>
            <w:pPr>
              <w:spacing w:before="0" w:after="0"/>
            </w:pPr>
            <w:r>
              <w:rPr>
                <w:sz w:val="19"/>
              </w:rPr>
              <w:t>Individual work on Block 1.1 (Core, about 13 min). Pairs then compare their results and the trainer collects open questions.</w:t>
            </w:r>
          </w:p>
        </w:tc>
        <w:tc>
          <w:tcPr>
            <w:tcW w:type="dxa" w:w="1488"/>
          </w:tcPr>
          <w:p>
            <w:pPr>
              <w:spacing w:before="0" w:after="0"/>
            </w:pPr>
            <w:r>
              <w:rPr>
                <w:sz w:val="19"/>
              </w:rPr>
              <w:t>Task 1 · Part 1 · Block 1.1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3</w:t>
            </w:r>
          </w:p>
        </w:tc>
        <w:tc>
          <w:tcPr>
            <w:tcW w:type="dxa" w:w="595"/>
          </w:tcPr>
          <w:p>
            <w:pPr>
              <w:spacing w:before="0" w:after="0"/>
            </w:pPr>
            <w:r>
              <w:rPr>
                <w:sz w:val="19"/>
              </w:rPr>
              <w:t>45</w:t>
            </w:r>
          </w:p>
        </w:tc>
        <w:tc>
          <w:tcPr>
            <w:tcW w:type="dxa" w:w="1894"/>
          </w:tcPr>
          <w:p>
            <w:pPr>
              <w:spacing w:before="0" w:after="0"/>
            </w:pPr>
            <w:r>
              <w:rPr>
                <w:sz w:val="19"/>
              </w:rPr>
              <w:t>Level 1 · Task 2</w:t>
            </w:r>
          </w:p>
        </w:tc>
        <w:tc>
          <w:tcPr>
            <w:tcW w:type="dxa" w:w="3234"/>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88"/>
          </w:tcPr>
          <w:p>
            <w:pPr>
              <w:spacing w:before="0" w:after="0"/>
            </w:pPr>
            <w:r>
              <w:rPr>
                <w:sz w:val="19"/>
              </w:rPr>
              <w:t>Task 1 · Part 1 · Block 1.2</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4</w:t>
            </w:r>
          </w:p>
        </w:tc>
        <w:tc>
          <w:tcPr>
            <w:tcW w:type="dxa" w:w="595"/>
          </w:tcPr>
          <w:p>
            <w:pPr>
              <w:spacing w:before="0" w:after="0"/>
            </w:pPr>
            <w:r>
              <w:rPr>
                <w:sz w:val="19"/>
              </w:rPr>
              <w:t>45</w:t>
            </w:r>
          </w:p>
        </w:tc>
        <w:tc>
          <w:tcPr>
            <w:tcW w:type="dxa" w:w="1894"/>
          </w:tcPr>
          <w:p>
            <w:pPr>
              <w:spacing w:before="0" w:after="0"/>
            </w:pPr>
            <w:r>
              <w:rPr>
                <w:sz w:val="19"/>
              </w:rPr>
              <w:t>Coaching · transition from Level 1 to Level 2</w:t>
            </w:r>
          </w:p>
        </w:tc>
        <w:tc>
          <w:tcPr>
            <w:tcW w:type="dxa" w:w="3234"/>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88"/>
          </w:tcPr>
          <w:p>
            <w:pPr>
              <w:spacing w:before="0" w:after="0"/>
            </w:pPr>
            <w:r>
              <w:rPr>
                <w:sz w:val="19"/>
              </w:rPr>
              <w:t>Task 1 · Block 1.3</w:t>
            </w:r>
            <w:r>
              <w:br/>
            </w:r>
            <w:r>
              <w:rPr>
                <w:sz w:val="19"/>
              </w:rPr>
              <w:t>Trainer document, section Coaching</w:t>
            </w:r>
          </w:p>
        </w:tc>
        <w:tc>
          <w:tcPr>
            <w:tcW w:type="dxa" w:w="1832"/>
          </w:tcPr>
          <w:p>
            <w:pPr>
              <w:spacing w:before="0" w:after="0"/>
            </w:pPr>
            <w:r>
              <w:rPr>
                <w:sz w:val="19"/>
              </w:rPr>
              <w:t>Trainer only + Handout</w:t>
            </w:r>
          </w:p>
        </w:tc>
      </w:tr>
      <w:tr>
        <w:trPr>
          <w:cantSplit/>
        </w:trPr>
        <w:tc>
          <w:tcPr>
            <w:tcW w:type="dxa" w:w="595"/>
          </w:tcPr>
          <w:p>
            <w:pPr>
              <w:spacing w:before="0" w:after="0"/>
            </w:pPr>
            <w:r>
              <w:rPr>
                <w:b/>
                <w:sz w:val="19"/>
              </w:rPr>
              <w:t>5–6</w:t>
            </w:r>
          </w:p>
        </w:tc>
        <w:tc>
          <w:tcPr>
            <w:tcW w:type="dxa" w:w="595"/>
          </w:tcPr>
          <w:p>
            <w:pPr>
              <w:spacing w:before="0" w:after="0"/>
            </w:pPr>
            <w:r>
              <w:rPr>
                <w:sz w:val="19"/>
              </w:rPr>
              <w:t>90</w:t>
            </w:r>
          </w:p>
        </w:tc>
        <w:tc>
          <w:tcPr>
            <w:tcW w:type="dxa" w:w="1894"/>
          </w:tcPr>
          <w:p>
            <w:pPr>
              <w:spacing w:before="0" w:after="0"/>
            </w:pPr>
            <w:r>
              <w:rPr>
                <w:sz w:val="19"/>
              </w:rPr>
              <w:t>Level 2 · Case study NavLearn (</w:t>
            </w:r>
            <w:r>
              <w:rPr>
                <w:b/>
                <w:sz w:val="19"/>
              </w:rPr>
              <w:t>2 UE</w:t>
            </w:r>
            <w:r>
              <w:rPr>
                <w:sz w:val="19"/>
              </w:rPr>
              <w:t>) incl. model solution</w:t>
            </w:r>
          </w:p>
        </w:tc>
        <w:tc>
          <w:tcPr>
            <w:tcW w:type="dxa" w:w="3234"/>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88"/>
          </w:tcPr>
          <w:p>
            <w:pPr>
              <w:spacing w:before="0" w:after="0"/>
            </w:pPr>
            <w:r>
              <w:rPr>
                <w:sz w:val="19"/>
              </w:rPr>
              <w:t>Task 1 · Part 2 · Blocks 2.1, 2.2</w:t>
            </w:r>
            <w:r>
              <w:br/>
            </w:r>
            <w:r>
              <w:rPr>
                <w:sz w:val="19"/>
              </w:rPr>
              <w:t>Trainer document, section Case study</w:t>
            </w:r>
          </w:p>
        </w:tc>
        <w:tc>
          <w:tcPr>
            <w:tcW w:type="dxa" w:w="1832"/>
          </w:tcPr>
          <w:p>
            <w:pPr>
              <w:spacing w:before="0" w:after="0"/>
            </w:pPr>
            <w:r>
              <w:rPr>
                <w:sz w:val="19"/>
              </w:rPr>
              <w:t>Handout; model solution shown after the work</w:t>
            </w:r>
          </w:p>
        </w:tc>
      </w:tr>
      <w:tr>
        <w:trPr>
          <w:cantSplit/>
        </w:trPr>
        <w:tc>
          <w:tcPr>
            <w:tcW w:type="dxa" w:w="595"/>
          </w:tcPr>
          <w:p>
            <w:pPr>
              <w:spacing w:before="0" w:after="0"/>
            </w:pPr>
            <w:r>
              <w:rPr>
                <w:b/>
                <w:sz w:val="19"/>
              </w:rPr>
              <w:t>7</w:t>
            </w:r>
          </w:p>
        </w:tc>
        <w:tc>
          <w:tcPr>
            <w:tcW w:type="dxa" w:w="595"/>
          </w:tcPr>
          <w:p>
            <w:pPr>
              <w:spacing w:before="0" w:after="0"/>
            </w:pPr>
            <w:r>
              <w:rPr>
                <w:sz w:val="19"/>
              </w:rPr>
              <w:t>45</w:t>
            </w:r>
          </w:p>
        </w:tc>
        <w:tc>
          <w:tcPr>
            <w:tcW w:type="dxa" w:w="1894"/>
          </w:tcPr>
          <w:p>
            <w:pPr>
              <w:spacing w:before="0" w:after="0"/>
            </w:pPr>
            <w:r>
              <w:rPr>
                <w:sz w:val="19"/>
              </w:rPr>
              <w:t>Level 2 + 3 · Feedback round with a management perspective</w:t>
            </w:r>
          </w:p>
        </w:tc>
        <w:tc>
          <w:tcPr>
            <w:tcW w:type="dxa" w:w="3234"/>
          </w:tcPr>
          <w:p>
            <w:pPr>
              <w:spacing w:before="0" w:after="0"/>
            </w:pPr>
            <w:r>
              <w:rPr>
                <w:sz w:val="19"/>
              </w:rPr>
              <w:t>Groups present their reasoning, not only their result. The trainer asks the day's Level 3 input questions and leads the discussion.</w:t>
            </w:r>
          </w:p>
        </w:tc>
        <w:tc>
          <w:tcPr>
            <w:tcW w:type="dxa" w:w="1488"/>
          </w:tcPr>
          <w:p>
            <w:pPr>
              <w:spacing w:before="0" w:after="0"/>
            </w:pPr>
            <w:r>
              <w:rPr>
                <w:sz w:val="19"/>
              </w:rPr>
              <w:t>Trainer document, section Feedback round</w:t>
            </w:r>
          </w:p>
        </w:tc>
        <w:tc>
          <w:tcPr>
            <w:tcW w:type="dxa" w:w="1832"/>
          </w:tcPr>
          <w:p>
            <w:pPr>
              <w:spacing w:before="0" w:after="0"/>
            </w:pPr>
            <w:r>
              <w:rPr>
                <w:sz w:val="19"/>
              </w:rPr>
              <w:t>Presentation by the groups; Trainer only</w:t>
            </w:r>
          </w:p>
        </w:tc>
      </w:tr>
      <w:tr>
        <w:trPr>
          <w:cantSplit/>
        </w:trPr>
        <w:tc>
          <w:tcPr>
            <w:tcW w:type="dxa" w:w="595"/>
          </w:tcPr>
          <w:p>
            <w:pPr>
              <w:spacing w:before="0" w:after="0"/>
            </w:pPr>
            <w:r>
              <w:rPr>
                <w:b/>
                <w:sz w:val="19"/>
              </w:rPr>
              <w:t>8</w:t>
            </w:r>
          </w:p>
        </w:tc>
        <w:tc>
          <w:tcPr>
            <w:tcW w:type="dxa" w:w="595"/>
          </w:tcPr>
          <w:p>
            <w:pPr>
              <w:spacing w:before="0" w:after="0"/>
            </w:pPr>
            <w:r>
              <w:rPr>
                <w:sz w:val="19"/>
              </w:rPr>
              <w:t>45</w:t>
            </w:r>
          </w:p>
        </w:tc>
        <w:tc>
          <w:tcPr>
            <w:tcW w:type="dxa" w:w="1894"/>
          </w:tcPr>
          <w:p>
            <w:pPr>
              <w:spacing w:before="0" w:after="0"/>
            </w:pPr>
            <w:r>
              <w:rPr>
                <w:sz w:val="19"/>
              </w:rPr>
              <w:t>Level 3 · Transfer project, Head of UX Architecture (</w:t>
            </w:r>
            <w:r>
              <w:rPr>
                <w:b/>
                <w:sz w:val="19"/>
              </w:rPr>
              <w:t>3 UE</w:t>
            </w:r>
            <w:r>
              <w:rPr>
                <w:sz w:val="19"/>
              </w:rPr>
              <w:t>: UE8–10)</w:t>
            </w:r>
          </w:p>
        </w:tc>
        <w:tc>
          <w:tcPr>
            <w:tcW w:type="dxa" w:w="3234"/>
          </w:tcPr>
          <w:p>
            <w:pPr>
              <w:spacing w:before="0" w:after="0"/>
            </w:pPr>
            <w:r>
              <w:rPr>
                <w:sz w:val="19"/>
              </w:rPr>
              <w:t>The trainer presents Materi B (B1, B2, B3; use the "In plain words" and "How to decide" boxes, the rest is handout) and sets the role and the brief.</w:t>
            </w:r>
          </w:p>
        </w:tc>
        <w:tc>
          <w:tcPr>
            <w:tcW w:type="dxa" w:w="1488"/>
          </w:tcPr>
          <w:p>
            <w:pPr>
              <w:spacing w:before="0" w:after="0"/>
            </w:pPr>
            <w:r>
              <w:rPr>
                <w:sz w:val="19"/>
              </w:rPr>
              <w:t>Materi B (Route 2)</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9</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Individual work or in pairs on Block 3.1 (Core, about 10 min).</w:t>
            </w:r>
          </w:p>
        </w:tc>
        <w:tc>
          <w:tcPr>
            <w:tcW w:type="dxa" w:w="1488"/>
          </w:tcPr>
          <w:p>
            <w:pPr>
              <w:spacing w:before="0" w:after="0"/>
            </w:pPr>
            <w:r>
              <w:rPr>
                <w:sz w:val="19"/>
              </w:rPr>
              <w:t>Task 2 · Block 3.1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10</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88"/>
          </w:tcPr>
          <w:p>
            <w:pPr>
              <w:spacing w:before="0" w:after="0"/>
            </w:pPr>
            <w:r>
              <w:rPr>
                <w:sz w:val="19"/>
              </w:rPr>
              <w:t>Task 2 · Block 3.2</w:t>
            </w:r>
            <w:r>
              <w:br/>
            </w:r>
            <w:r>
              <w:rPr>
                <w:sz w:val="19"/>
              </w:rPr>
              <w:t>Trainer document, section Transfer project</w:t>
            </w:r>
          </w:p>
        </w:tc>
        <w:tc>
          <w:tcPr>
            <w:tcW w:type="dxa" w:w="183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9"/>
        <w:gridCol w:w="1007"/>
        <w:gridCol w:w="1423"/>
        <w:gridCol w:w="2398"/>
        <w:gridCol w:w="2191"/>
      </w:tblGrid>
      <w:tr>
        <w:trPr>
          <w:cantSplit/>
          <w:tblHeader/>
        </w:trPr>
        <w:tc>
          <w:tcPr>
            <w:tcW w:type="dxa" w:w="2619"/>
            <w:shd w:val="clear" w:color="auto" w:fill="E6ECF4"/>
          </w:tcPr>
          <w:p>
            <w:pPr>
              <w:spacing w:before="0" w:after="0"/>
            </w:pPr>
            <w:r>
              <w:rPr>
                <w:b/>
                <w:sz w:val="19"/>
              </w:rPr>
              <w:t>Component</w:t>
            </w:r>
          </w:p>
        </w:tc>
        <w:tc>
          <w:tcPr>
            <w:tcW w:type="dxa" w:w="1007"/>
            <w:shd w:val="clear" w:color="auto" w:fill="E6ECF4"/>
          </w:tcPr>
          <w:p>
            <w:pPr>
              <w:spacing w:before="0" w:after="0"/>
            </w:pPr>
            <w:r>
              <w:rPr>
                <w:b/>
                <w:sz w:val="19"/>
              </w:rPr>
              <w:t>UE</w:t>
            </w:r>
          </w:p>
        </w:tc>
        <w:tc>
          <w:tcPr>
            <w:tcW w:type="dxa" w:w="1423"/>
            <w:shd w:val="clear" w:color="auto" w:fill="E6ECF4"/>
          </w:tcPr>
          <w:p>
            <w:pPr>
              <w:spacing w:before="0" w:after="0"/>
            </w:pPr>
            <w:r>
              <w:rPr>
                <w:b/>
                <w:sz w:val="19"/>
              </w:rPr>
              <w:t>Duration</w:t>
            </w:r>
          </w:p>
        </w:tc>
        <w:tc>
          <w:tcPr>
            <w:tcW w:type="dxa" w:w="2398"/>
            <w:shd w:val="clear" w:color="auto" w:fill="E6ECF4"/>
          </w:tcPr>
          <w:p>
            <w:pPr>
              <w:spacing w:before="0" w:after="0"/>
            </w:pPr>
            <w:r>
              <w:rPr>
                <w:b/>
                <w:sz w:val="19"/>
              </w:rPr>
              <w:t>Participants work in</w:t>
            </w:r>
          </w:p>
        </w:tc>
        <w:tc>
          <w:tcPr>
            <w:tcW w:type="dxa" w:w="2191"/>
            <w:shd w:val="clear" w:color="auto" w:fill="E6ECF4"/>
          </w:tcPr>
          <w:p>
            <w:pPr>
              <w:spacing w:before="0" w:after="0"/>
            </w:pPr>
            <w:r>
              <w:rPr>
                <w:b/>
                <w:sz w:val="19"/>
              </w:rPr>
              <w:t>Model solution in</w:t>
            </w:r>
          </w:p>
        </w:tc>
      </w:tr>
      <w:tr>
        <w:trPr>
          <w:cantSplit/>
        </w:trPr>
        <w:tc>
          <w:tcPr>
            <w:tcW w:type="dxa" w:w="2619"/>
          </w:tcPr>
          <w:p>
            <w:pPr>
              <w:spacing w:before="0" w:after="0"/>
            </w:pPr>
            <w:r>
              <w:rPr>
                <w:b/>
                <w:sz w:val="19"/>
              </w:rPr>
              <w:t>Level 2 case study</w:t>
            </w:r>
            <w:r>
              <w:rPr>
                <w:sz w:val="19"/>
              </w:rPr>
              <w:t xml:space="preserve"> (NavLearn)</w:t>
            </w:r>
          </w:p>
        </w:tc>
        <w:tc>
          <w:tcPr>
            <w:tcW w:type="dxa" w:w="1007"/>
          </w:tcPr>
          <w:p>
            <w:pPr>
              <w:spacing w:before="0" w:after="0"/>
            </w:pPr>
            <w:r>
              <w:rPr>
                <w:sz w:val="19"/>
              </w:rPr>
              <w:t>UE5–6</w:t>
            </w:r>
          </w:p>
        </w:tc>
        <w:tc>
          <w:tcPr>
            <w:tcW w:type="dxa" w:w="1423"/>
          </w:tcPr>
          <w:p>
            <w:pPr>
              <w:spacing w:before="0" w:after="0"/>
            </w:pPr>
            <w:r>
              <w:rPr>
                <w:b/>
                <w:sz w:val="19"/>
              </w:rPr>
              <w:t>2 UE</w:t>
            </w:r>
            <w:r>
              <w:rPr>
                <w:sz w:val="19"/>
              </w:rPr>
              <w:t xml:space="preserve"> · 90 min</w:t>
            </w:r>
          </w:p>
        </w:tc>
        <w:tc>
          <w:tcPr>
            <w:tcW w:type="dxa" w:w="2398"/>
          </w:tcPr>
          <w:p>
            <w:pPr>
              <w:spacing w:before="0" w:after="0"/>
            </w:pPr>
            <w:r>
              <w:rPr>
                <w:sz w:val="19"/>
              </w:rPr>
              <w:t>Task 1 · Part 2 (Blocks 2.1, 2.2)</w:t>
            </w:r>
          </w:p>
        </w:tc>
        <w:tc>
          <w:tcPr>
            <w:tcW w:type="dxa" w:w="2191"/>
          </w:tcPr>
          <w:p>
            <w:pPr>
              <w:spacing w:before="0" w:after="0"/>
            </w:pPr>
            <w:r>
              <w:rPr>
                <w:sz w:val="19"/>
              </w:rPr>
              <w:t>Trainer document, section Case study</w:t>
            </w:r>
          </w:p>
        </w:tc>
      </w:tr>
      <w:tr>
        <w:trPr>
          <w:cantSplit/>
        </w:trPr>
        <w:tc>
          <w:tcPr>
            <w:tcW w:type="dxa" w:w="2619"/>
          </w:tcPr>
          <w:p>
            <w:pPr>
              <w:spacing w:before="0" w:after="0"/>
            </w:pPr>
            <w:r>
              <w:rPr>
                <w:b/>
                <w:sz w:val="19"/>
              </w:rPr>
              <w:t>Level 3 transfer project</w:t>
            </w:r>
            <w:r>
              <w:rPr>
                <w:sz w:val="19"/>
              </w:rPr>
              <w:t xml:space="preserve"> (Head of UX Architecture)</w:t>
            </w:r>
          </w:p>
        </w:tc>
        <w:tc>
          <w:tcPr>
            <w:tcW w:type="dxa" w:w="1007"/>
          </w:tcPr>
          <w:p>
            <w:pPr>
              <w:spacing w:before="0" w:after="0"/>
            </w:pPr>
            <w:r>
              <w:rPr>
                <w:sz w:val="19"/>
              </w:rPr>
              <w:t>UE8–10</w:t>
            </w:r>
          </w:p>
        </w:tc>
        <w:tc>
          <w:tcPr>
            <w:tcW w:type="dxa" w:w="1423"/>
          </w:tcPr>
          <w:p>
            <w:pPr>
              <w:spacing w:before="0" w:after="0"/>
            </w:pPr>
            <w:r>
              <w:rPr>
                <w:b/>
                <w:sz w:val="19"/>
              </w:rPr>
              <w:t>3 UE</w:t>
            </w:r>
            <w:r>
              <w:rPr>
                <w:sz w:val="19"/>
              </w:rPr>
              <w:t xml:space="preserve"> · 135 min</w:t>
            </w:r>
          </w:p>
        </w:tc>
        <w:tc>
          <w:tcPr>
            <w:tcW w:type="dxa" w:w="2398"/>
          </w:tcPr>
          <w:p>
            <w:pPr>
              <w:spacing w:before="0" w:after="0"/>
            </w:pPr>
            <w:r>
              <w:rPr>
                <w:sz w:val="19"/>
              </w:rPr>
              <w:t>Materi B and Task 2 (Blocks 3.1, 3.2)</w:t>
            </w:r>
          </w:p>
        </w:tc>
        <w:tc>
          <w:tcPr>
            <w:tcW w:type="dxa" w:w="2191"/>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8"/>
              <w:gridCol w:w="5551"/>
              <w:gridCol w:w="2759"/>
            </w:tblGrid>
            <w:tr>
              <w:trPr>
                <w:cantSplit/>
                <w:tblHeader/>
              </w:trPr>
              <w:tc>
                <w:tcPr>
                  <w:tcW w:type="dxa" w:w="968"/>
                  <w:shd w:val="clear" w:color="auto" w:fill="E6ECF4"/>
                </w:tcPr>
                <w:p>
                  <w:pPr>
                    <w:spacing w:before="0" w:after="0"/>
                  </w:pPr>
                  <w:r>
                    <w:rPr>
                      <w:b/>
                      <w:sz w:val="20"/>
                    </w:rPr>
                    <w:t>UE</w:t>
                  </w:r>
                </w:p>
              </w:tc>
              <w:tc>
                <w:tcPr>
                  <w:tcW w:type="dxa" w:w="5551"/>
                  <w:shd w:val="clear" w:color="auto" w:fill="E6ECF4"/>
                </w:tcPr>
                <w:p>
                  <w:pPr>
                    <w:spacing w:before="0" w:after="0"/>
                  </w:pPr>
                  <w:r>
                    <w:rPr>
                      <w:b/>
                      <w:sz w:val="20"/>
                    </w:rPr>
                    <w:t>Plan item (Strukturplan, Day 9)</w:t>
                  </w:r>
                </w:p>
              </w:tc>
              <w:tc>
                <w:tcPr>
                  <w:tcW w:type="dxa" w:w="2759"/>
                  <w:shd w:val="clear" w:color="auto" w:fill="E6ECF4"/>
                </w:tcPr>
                <w:p>
                  <w:pPr>
                    <w:spacing w:before="0" w:after="0"/>
                  </w:pPr>
                  <w:r>
                    <w:rPr>
                      <w:b/>
                      <w:sz w:val="20"/>
                    </w:rPr>
                    <w:t>Block in this document</w:t>
                  </w:r>
                </w:p>
              </w:tc>
            </w:tr>
            <w:tr>
              <w:trPr>
                <w:cantSplit/>
              </w:trPr>
              <w:tc>
                <w:tcPr>
                  <w:tcW w:type="dxa" w:w="968"/>
                </w:tcPr>
                <w:p>
                  <w:pPr>
                    <w:spacing w:before="0" w:after="0"/>
                  </w:pPr>
                  <w:r>
                    <w:rPr>
                      <w:sz w:val="20"/>
                    </w:rPr>
                    <w:t>UE2</w:t>
                  </w:r>
                </w:p>
              </w:tc>
              <w:tc>
                <w:tcPr>
                  <w:tcW w:type="dxa" w:w="5551"/>
                </w:tcPr>
                <w:p>
                  <w:pPr>
                    <w:spacing w:before="0" w:after="0"/>
                  </w:pPr>
                  <w:r>
                    <w:rPr>
                      <w:sz w:val="20"/>
                    </w:rPr>
                    <w:t>Level 1, task 1 · identify the problems, where the user loses orientation, how the navigation could be improved.</w:t>
                  </w:r>
                </w:p>
              </w:tc>
              <w:tc>
                <w:tcPr>
                  <w:tcW w:type="dxa" w:w="2759"/>
                </w:tcPr>
                <w:p>
                  <w:pPr>
                    <w:spacing w:before="0" w:after="0"/>
                  </w:pPr>
                  <w:r>
                    <w:rPr>
                      <w:sz w:val="20"/>
                    </w:rPr>
                    <w:t>Block 1.1 (Core): the eight facts are sorted, then the fields</w:t>
                  </w:r>
                </w:p>
              </w:tc>
            </w:tr>
            <w:tr>
              <w:trPr>
                <w:cantSplit/>
              </w:trPr>
              <w:tc>
                <w:tcPr>
                  <w:tcW w:type="dxa" w:w="968"/>
                </w:tcPr>
                <w:p>
                  <w:pPr>
                    <w:spacing w:before="0" w:after="0"/>
                  </w:pPr>
                  <w:r>
                    <w:rPr>
                      <w:sz w:val="20"/>
                    </w:rPr>
                    <w:t>UE3</w:t>
                  </w:r>
                </w:p>
              </w:tc>
              <w:tc>
                <w:tcPr>
                  <w:tcW w:type="dxa" w:w="5551"/>
                </w:tcPr>
                <w:p>
                  <w:pPr>
                    <w:spacing w:before="0" w:after="0"/>
                  </w:pPr>
                  <w:r>
                    <w:rPr>
                      <w:sz w:val="20"/>
                    </w:rPr>
                    <w:t>Deciding on an interaction strategy: three options: assess each option (benefit or impact, effort, risk), decide, justify</w:t>
                  </w:r>
                </w:p>
              </w:tc>
              <w:tc>
                <w:tcPr>
                  <w:tcW w:type="dxa" w:w="2759"/>
                </w:tcPr>
                <w:p>
                  <w:pPr>
                    <w:spacing w:before="0" w:after="0"/>
                  </w:pPr>
                  <w:r>
                    <w:rPr>
                      <w:sz w:val="20"/>
                    </w:rPr>
                    <w:t>Block 1.2 (Optional)</w:t>
                  </w:r>
                </w:p>
              </w:tc>
            </w:tr>
            <w:tr>
              <w:trPr>
                <w:cantSplit/>
              </w:trPr>
              <w:tc>
                <w:tcPr>
                  <w:tcW w:type="dxa" w:w="968"/>
                </w:tcPr>
                <w:p>
                  <w:pPr>
                    <w:spacing w:before="0" w:after="0"/>
                  </w:pPr>
                  <w:r>
                    <w:rPr>
                      <w:sz w:val="20"/>
                    </w:rPr>
                    <w:t>UE4</w:t>
                  </w:r>
                </w:p>
              </w:tc>
              <w:tc>
                <w:tcPr>
                  <w:tcW w:type="dxa" w:w="5551"/>
                </w:tcPr>
                <w:p>
                  <w:pPr>
                    <w:spacing w:before="0" w:after="0"/>
                  </w:pPr>
                  <w:r>
                    <w:rPr>
                      <w:sz w:val="20"/>
                    </w:rPr>
                    <w:t>Coaching: The coaching point of the plan: without structure, interaction has no effect; navigation is decision guidance; interaction must be goal-oriented, not an end in itself; engagement arises from meaningful activation.</w:t>
                  </w:r>
                </w:p>
              </w:tc>
              <w:tc>
                <w:tcPr>
                  <w:tcW w:type="dxa" w:w="2759"/>
                </w:tcPr>
                <w:p>
                  <w:pPr>
                    <w:spacing w:before="0" w:after="0"/>
                  </w:pPr>
                  <w:r>
                    <w:rPr>
                      <w:sz w:val="20"/>
                    </w:rPr>
                    <w:t>Block 1.3 (Optional)</w:t>
                  </w:r>
                </w:p>
              </w:tc>
            </w:tr>
            <w:tr>
              <w:trPr>
                <w:cantSplit/>
              </w:trPr>
              <w:tc>
                <w:tcPr>
                  <w:tcW w:type="dxa" w:w="968"/>
                </w:tcPr>
                <w:p>
                  <w:pPr>
                    <w:spacing w:before="0" w:after="0"/>
                  </w:pPr>
                  <w:r>
                    <w:rPr>
                      <w:sz w:val="20"/>
                    </w:rPr>
                    <w:t>UE5–6</w:t>
                  </w:r>
                </w:p>
              </w:tc>
              <w:tc>
                <w:tcPr>
                  <w:tcW w:type="dxa" w:w="5551"/>
                </w:tcPr>
                <w:p>
                  <w:pPr>
                    <w:spacing w:before="0" w:after="0"/>
                  </w:pPr>
                  <w:r>
                    <w:rPr>
                      <w:sz w:val="20"/>
                    </w:rPr>
                    <w:t>Level 2 case study NavLearn: identify the central problems, develop four UX measures, prioritise, justify (and any extra item the plan names, such as test methods or KPIs)</w:t>
                  </w:r>
                </w:p>
              </w:tc>
              <w:tc>
                <w:tcPr>
                  <w:tcW w:type="dxa" w:w="2759"/>
                </w:tcPr>
                <w:p>
                  <w:pPr>
                    <w:spacing w:before="0" w:after="0"/>
                  </w:pPr>
                  <w:r>
                    <w:rPr>
                      <w:sz w:val="20"/>
                    </w:rPr>
                    <w:t>Block 2.1 (Optional, four problems) and Block 2.2 (Core, four improvements, priority, justification)</w:t>
                  </w:r>
                </w:p>
              </w:tc>
            </w:tr>
            <w:tr>
              <w:trPr>
                <w:cantSplit/>
              </w:trPr>
              <w:tc>
                <w:tcPr>
                  <w:tcW w:type="dxa" w:w="968"/>
                </w:tcPr>
                <w:p>
                  <w:pPr>
                    <w:spacing w:before="0" w:after="0"/>
                  </w:pPr>
                  <w:r>
                    <w:rPr>
                      <w:sz w:val="20"/>
                    </w:rPr>
                    <w:t>UE7</w:t>
                  </w:r>
                </w:p>
              </w:tc>
              <w:tc>
                <w:tcPr>
                  <w:tcW w:type="dxa" w:w="5551"/>
                </w:tcPr>
                <w:p>
                  <w:pPr>
                    <w:spacing w:before="0" w:after="0"/>
                  </w:pPr>
                  <w:r>
                    <w:rPr>
                      <w:sz w:val="20"/>
                    </w:rPr>
                    <w:t>Feedback round with a strategic perspective</w:t>
                  </w:r>
                </w:p>
              </w:tc>
              <w:tc>
                <w:tcPr>
                  <w:tcW w:type="dxa" w:w="2759"/>
                </w:tcPr>
                <w:p>
                  <w:pPr>
                    <w:spacing w:before="0" w:after="0"/>
                  </w:pPr>
                  <w:r>
                    <w:rPr>
                      <w:sz w:val="20"/>
                    </w:rPr>
                    <w:t>A classroom discussion led by the facilitator; not a worksheet block</w:t>
                  </w:r>
                </w:p>
              </w:tc>
            </w:tr>
            <w:tr>
              <w:trPr>
                <w:cantSplit/>
              </w:trPr>
              <w:tc>
                <w:tcPr>
                  <w:tcW w:type="dxa" w:w="968"/>
                </w:tcPr>
                <w:p>
                  <w:pPr>
                    <w:spacing w:before="0" w:after="0"/>
                  </w:pPr>
                  <w:r>
                    <w:rPr>
                      <w:sz w:val="20"/>
                    </w:rPr>
                    <w:t>UE8–10</w:t>
                  </w:r>
                </w:p>
              </w:tc>
              <w:tc>
                <w:tcPr>
                  <w:tcW w:type="dxa" w:w="5551"/>
                </w:tcPr>
                <w:p>
                  <w:pPr>
                    <w:spacing w:before="0" w:after="0"/>
                  </w:pPr>
                  <w:r>
                    <w:rPr>
                      <w:sz w:val="20"/>
                    </w:rPr>
                    <w:t>Level 3 transfer project: transfer project, items 1 to 3 · a new information architecture, a navigation concept, an interaction strategy (where and how). transfer project, items 4 and 5 and the additional requirement · prioritised measures, a risk analysis (over-structuring against over-interaction), a decision under uncertainty.</w:t>
                  </w:r>
                </w:p>
              </w:tc>
              <w:tc>
                <w:tcPr>
                  <w:tcW w:type="dxa" w:w="2759"/>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NavLearn, a platform learners cannot find their way in</w:t>
      </w:r>
    </w:p>
    <w:p>
      <w:pPr>
        <w:spacing w:before="0" w:after="100"/>
      </w:pPr>
      <w:r>
        <w:rPr/>
        <w:t>NavLearn is a learning platform with many courses. Users cannot find content, they rarely interact with what they do find, and their motivation is declining. A first analysis points to a poor information architecture and to a lack of activation. The menus have many entries in no clear order, the content is complex, and users lose interest quickly. You are part of the UX team, time is limited, and you are asked to work out what is wrong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79"/>
        <w:gridCol w:w="3314"/>
        <w:gridCol w:w="3345"/>
      </w:tblGrid>
      <w:tr>
        <w:trPr>
          <w:cantSplit/>
          <w:tblHeader/>
        </w:trPr>
        <w:tc>
          <w:tcPr>
            <w:tcW w:type="dxa" w:w="2979"/>
            <w:shd w:val="clear" w:color="auto" w:fill="E6ECF4"/>
          </w:tcPr>
          <w:p>
            <w:pPr>
              <w:spacing w:before="0" w:after="0"/>
            </w:pPr>
            <w:r>
              <w:rPr>
                <w:b/>
                <w:sz w:val="20"/>
              </w:rPr>
              <w:t>What you have</w:t>
            </w:r>
          </w:p>
        </w:tc>
        <w:tc>
          <w:tcPr>
            <w:tcW w:type="dxa" w:w="3314"/>
            <w:shd w:val="clear" w:color="auto" w:fill="E6ECF4"/>
          </w:tcPr>
          <w:p>
            <w:pPr>
              <w:spacing w:before="0" w:after="0"/>
            </w:pPr>
            <w:r>
              <w:rPr>
                <w:b/>
                <w:sz w:val="20"/>
              </w:rPr>
              <w:t>The limits</w:t>
            </w:r>
          </w:p>
        </w:tc>
        <w:tc>
          <w:tcPr>
            <w:tcW w:type="dxa" w:w="3345"/>
            <w:shd w:val="clear" w:color="auto" w:fill="E6ECF4"/>
          </w:tcPr>
          <w:p>
            <w:pPr>
              <w:spacing w:before="0" w:after="0"/>
            </w:pPr>
            <w:r>
              <w:rPr>
                <w:b/>
                <w:sz w:val="20"/>
              </w:rPr>
              <w:t>How the task runs</w:t>
            </w:r>
          </w:p>
        </w:tc>
      </w:tr>
      <w:tr>
        <w:trPr>
          <w:cantSplit/>
        </w:trPr>
        <w:tc>
          <w:tcPr>
            <w:tcW w:type="dxa" w:w="2979"/>
          </w:tcPr>
          <w:p>
            <w:pPr>
              <w:spacing w:before="0" w:after="0"/>
            </w:pPr>
            <w:r>
              <w:rPr>
                <w:sz w:val="20"/>
              </w:rPr>
              <w:t>Four NavLearn screens in outline, with eight facts about them (Block 1.1).</w:t>
            </w:r>
            <w:r>
              <w:br/>
            </w:r>
            <w:r>
              <w:rPr>
                <w:sz w:val="20"/>
              </w:rPr>
              <w:t>Three options for an interaction strategy (optional Block 1.2) and seven possible structural problems (optional Block 2.1).</w:t>
            </w:r>
            <w:r>
              <w:br/>
            </w:r>
            <w:r>
              <w:rPr>
                <w:sz w:val="20"/>
              </w:rPr>
              <w:t>Nine measures, each with a cost and weeks (Block 2.2).</w:t>
            </w:r>
          </w:p>
        </w:tc>
        <w:tc>
          <w:tcPr>
            <w:tcW w:type="dxa" w:w="3314"/>
          </w:tcPr>
          <w:p>
            <w:pPr>
              <w:spacing w:before="0" w:after="0"/>
            </w:pPr>
            <w:r>
              <w:rPr>
                <w:sz w:val="20"/>
              </w:rPr>
              <w:t>Budget: €45,000 (Case assumption: the plan only says “limited”)</w:t>
            </w:r>
            <w:r>
              <w:br/>
            </w:r>
            <w:r>
              <w:rPr>
                <w:sz w:val="20"/>
              </w:rPr>
              <w:t>Time: 10 weeks for the case study (Case assumption); the options in Block 1.2 have 4 weeks (Case assumption: the plan says “time is limited”)</w:t>
            </w:r>
            <w:r>
              <w:br/>
            </w:r>
            <w:r>
              <w:rPr>
                <w:sz w:val="20"/>
              </w:rPr>
              <w:t>Users quickly lose interest, and the content is complex.</w:t>
            </w:r>
          </w:p>
        </w:tc>
        <w:tc>
          <w:tcPr>
            <w:tcW w:type="dxa" w:w="3345"/>
          </w:tcPr>
          <w:p>
            <w:pPr>
              <w:spacing w:before="0" w:after="0"/>
            </w:pPr>
            <w:r>
              <w:rPr>
                <w:sz w:val="20"/>
              </w:rPr>
              <w:t>How the task runs:</w:t>
            </w:r>
            <w:r>
              <w:br/>
            </w:r>
            <w:r>
              <w:rPr>
                <w:sz w:val="20"/>
              </w:rPr>
              <w:t>1. Block 1.1: sort eight facts into three navigation problems, say where a learner loses orientation and how you would improve the navigation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cannot find content, low interaction, declining motivation, a poor information architecture, a lack of activation, many menu items without a clear order, users who lose interest quickly, complex content and limited time. Everything else is made up for this exercise: the screens, the numbers on them, the €45,000, the 10 weeks, and the costs and weeks of the measures.</w:t>
            </w:r>
          </w:p>
        </w:tc>
      </w:tr>
    </w:tbl>
    <w:p>
      <w:pPr>
        <w:spacing w:before="0" w:after="80"/>
      </w:pPr>
    </w:p>
    <w:p>
      <w:pPr>
        <w:pStyle w:val="Heading2"/>
      </w:pPr>
      <w:r>
        <w:rPr/>
        <w:t>The evidence: four NavLearn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9_t1_screens-b7e9a2dcf2e0.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NavLearn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70"/>
        <w:gridCol w:w="1935"/>
        <w:gridCol w:w="6833"/>
      </w:tblGrid>
      <w:tr>
        <w:trPr>
          <w:cantSplit/>
          <w:tblHeader/>
        </w:trPr>
        <w:tc>
          <w:tcPr>
            <w:tcW w:type="dxa" w:w="870"/>
            <w:shd w:val="clear" w:color="auto" w:fill="E6ECF4"/>
          </w:tcPr>
          <w:p>
            <w:pPr>
              <w:spacing w:before="0" w:after="0"/>
            </w:pPr>
            <w:r>
              <w:rPr>
                <w:b/>
                <w:sz w:val="20"/>
              </w:rPr>
              <w:t>No.</w:t>
            </w:r>
          </w:p>
        </w:tc>
        <w:tc>
          <w:tcPr>
            <w:tcW w:type="dxa" w:w="1935"/>
            <w:shd w:val="clear" w:color="auto" w:fill="E6ECF4"/>
          </w:tcPr>
          <w:p>
            <w:pPr>
              <w:spacing w:before="0" w:after="0"/>
            </w:pPr>
            <w:r>
              <w:rPr>
                <w:b/>
                <w:sz w:val="20"/>
              </w:rPr>
              <w:t>Screen</w:t>
            </w:r>
          </w:p>
        </w:tc>
        <w:tc>
          <w:tcPr>
            <w:tcW w:type="dxa" w:w="6833"/>
            <w:shd w:val="clear" w:color="auto" w:fill="E6ECF4"/>
          </w:tcPr>
          <w:p>
            <w:pPr>
              <w:spacing w:before="0" w:after="0"/>
            </w:pPr>
            <w:r>
              <w:rPr>
                <w:b/>
                <w:sz w:val="20"/>
              </w:rPr>
              <w:t>What is there</w:t>
            </w:r>
          </w:p>
        </w:tc>
      </w:tr>
      <w:tr>
        <w:trPr>
          <w:cantSplit/>
        </w:trPr>
        <w:tc>
          <w:tcPr>
            <w:tcW w:type="dxa" w:w="870"/>
          </w:tcPr>
          <w:p>
            <w:pPr>
              <w:spacing w:before="0" w:after="0"/>
            </w:pPr>
            <w:r>
              <w:rPr>
                <w:sz w:val="20"/>
              </w:rPr>
              <w:t>1</w:t>
            </w:r>
          </w:p>
        </w:tc>
        <w:tc>
          <w:tcPr>
            <w:tcW w:type="dxa" w:w="1935"/>
          </w:tcPr>
          <w:p>
            <w:pPr>
              <w:spacing w:before="0" w:after="0"/>
            </w:pPr>
            <w:r>
              <w:rPr>
                <w:sz w:val="20"/>
              </w:rPr>
              <w:t>Home and menu</w:t>
            </w:r>
          </w:p>
        </w:tc>
        <w:tc>
          <w:tcPr>
            <w:tcW w:type="dxa" w:w="6833"/>
          </w:tcPr>
          <w:p>
            <w:pPr>
              <w:spacing w:before="0" w:after="0"/>
            </w:pPr>
            <w:r>
              <w:rPr>
                <w:sz w:val="20"/>
              </w:rPr>
              <w:t>The home menu shows 24 entries in one row, with no grouping.</w:t>
            </w:r>
          </w:p>
        </w:tc>
      </w:tr>
      <w:tr>
        <w:trPr>
          <w:cantSplit/>
        </w:trPr>
        <w:tc>
          <w:tcPr>
            <w:tcW w:type="dxa" w:w="870"/>
          </w:tcPr>
          <w:p>
            <w:pPr>
              <w:spacing w:before="0" w:after="0"/>
            </w:pPr>
            <w:r>
              <w:rPr>
                <w:sz w:val="20"/>
              </w:rPr>
              <w:t>2</w:t>
            </w:r>
          </w:p>
        </w:tc>
        <w:tc>
          <w:tcPr>
            <w:tcW w:type="dxa" w:w="1935"/>
          </w:tcPr>
          <w:p>
            <w:pPr>
              <w:spacing w:before="0" w:after="0"/>
            </w:pPr>
            <w:r>
              <w:rPr>
                <w:sz w:val="20"/>
              </w:rPr>
              <w:t>Course page</w:t>
            </w:r>
          </w:p>
        </w:tc>
        <w:tc>
          <w:tcPr>
            <w:tcW w:type="dxa" w:w="6833"/>
          </w:tcPr>
          <w:p>
            <w:pPr>
              <w:spacing w:before="0" w:after="0"/>
            </w:pPr>
            <w:r>
              <w:rPr>
                <w:sz w:val="20"/>
              </w:rPr>
              <w:t>The course page shows two menus side by side, one with 24 entries and one with 11.</w:t>
            </w:r>
          </w:p>
        </w:tc>
      </w:tr>
      <w:tr>
        <w:trPr>
          <w:cantSplit/>
        </w:trPr>
        <w:tc>
          <w:tcPr>
            <w:tcW w:type="dxa" w:w="870"/>
          </w:tcPr>
          <w:p>
            <w:pPr>
              <w:spacing w:before="0" w:after="0"/>
            </w:pPr>
            <w:r>
              <w:rPr>
                <w:sz w:val="20"/>
              </w:rPr>
              <w:t>3</w:t>
            </w:r>
          </w:p>
        </w:tc>
        <w:tc>
          <w:tcPr>
            <w:tcW w:type="dxa" w:w="1935"/>
          </w:tcPr>
          <w:p>
            <w:pPr>
              <w:spacing w:before="0" w:after="0"/>
            </w:pPr>
            <w:r>
              <w:rPr>
                <w:sz w:val="20"/>
              </w:rPr>
              <w:t>Home and menu</w:t>
            </w:r>
          </w:p>
        </w:tc>
        <w:tc>
          <w:tcPr>
            <w:tcW w:type="dxa" w:w="6833"/>
          </w:tcPr>
          <w:p>
            <w:pPr>
              <w:spacing w:before="0" w:after="0"/>
            </w:pPr>
            <w:r>
              <w:rPr>
                <w:sz w:val="20"/>
              </w:rPr>
              <w:t>Entries are named “Hub”, “Stream”, “Vault” and “Space”.</w:t>
            </w:r>
          </w:p>
        </w:tc>
      </w:tr>
      <w:tr>
        <w:trPr>
          <w:cantSplit/>
        </w:trPr>
        <w:tc>
          <w:tcPr>
            <w:tcW w:type="dxa" w:w="870"/>
          </w:tcPr>
          <w:p>
            <w:pPr>
              <w:spacing w:before="0" w:after="0"/>
            </w:pPr>
            <w:r>
              <w:rPr>
                <w:sz w:val="20"/>
              </w:rPr>
              <w:t>4</w:t>
            </w:r>
          </w:p>
        </w:tc>
        <w:tc>
          <w:tcPr>
            <w:tcW w:type="dxa" w:w="1935"/>
          </w:tcPr>
          <w:p>
            <w:pPr>
              <w:spacing w:before="0" w:after="0"/>
            </w:pPr>
            <w:r>
              <w:rPr>
                <w:sz w:val="20"/>
              </w:rPr>
              <w:t>Lesson page</w:t>
            </w:r>
          </w:p>
        </w:tc>
        <w:tc>
          <w:tcPr>
            <w:tcW w:type="dxa" w:w="6833"/>
          </w:tcPr>
          <w:p>
            <w:pPr>
              <w:spacing w:before="0" w:after="0"/>
            </w:pPr>
            <w:r>
              <w:rPr>
                <w:sz w:val="20"/>
              </w:rPr>
              <w:t>Two buttons are named “Go” and “Run”: one opens the quiz, the other the video.</w:t>
            </w:r>
          </w:p>
        </w:tc>
      </w:tr>
      <w:tr>
        <w:trPr>
          <w:cantSplit/>
        </w:trPr>
        <w:tc>
          <w:tcPr>
            <w:tcW w:type="dxa" w:w="870"/>
          </w:tcPr>
          <w:p>
            <w:pPr>
              <w:spacing w:before="0" w:after="0"/>
            </w:pPr>
            <w:r>
              <w:rPr>
                <w:sz w:val="20"/>
              </w:rPr>
              <w:t>5</w:t>
            </w:r>
          </w:p>
        </w:tc>
        <w:tc>
          <w:tcPr>
            <w:tcW w:type="dxa" w:w="1935"/>
          </w:tcPr>
          <w:p>
            <w:pPr>
              <w:spacing w:before="0" w:after="0"/>
            </w:pPr>
            <w:r>
              <w:rPr>
                <w:sz w:val="20"/>
              </w:rPr>
              <w:t>Lesson page</w:t>
            </w:r>
          </w:p>
        </w:tc>
        <w:tc>
          <w:tcPr>
            <w:tcW w:type="dxa" w:w="6833"/>
          </w:tcPr>
          <w:p>
            <w:pPr>
              <w:spacing w:before="0" w:after="0"/>
            </w:pPr>
            <w:r>
              <w:rPr>
                <w:sz w:val="20"/>
              </w:rPr>
              <w:t>Nothing on the lesson page says which lesson of how many it is.</w:t>
            </w:r>
          </w:p>
        </w:tc>
      </w:tr>
      <w:tr>
        <w:trPr>
          <w:cantSplit/>
        </w:trPr>
        <w:tc>
          <w:tcPr>
            <w:tcW w:type="dxa" w:w="870"/>
          </w:tcPr>
          <w:p>
            <w:pPr>
              <w:spacing w:before="0" w:after="0"/>
            </w:pPr>
            <w:r>
              <w:rPr>
                <w:sz w:val="20"/>
              </w:rPr>
              <w:t>6</w:t>
            </w:r>
          </w:p>
        </w:tc>
        <w:tc>
          <w:tcPr>
            <w:tcW w:type="dxa" w:w="1935"/>
          </w:tcPr>
          <w:p>
            <w:pPr>
              <w:spacing w:before="0" w:after="0"/>
            </w:pPr>
            <w:r>
              <w:rPr>
                <w:sz w:val="20"/>
              </w:rPr>
              <w:t>Lesson page</w:t>
            </w:r>
          </w:p>
        </w:tc>
        <w:tc>
          <w:tcPr>
            <w:tcW w:type="dxa" w:w="6833"/>
          </w:tcPr>
          <w:p>
            <w:pPr>
              <w:spacing w:before="0" w:after="0"/>
            </w:pPr>
            <w:r>
              <w:rPr>
                <w:sz w:val="20"/>
              </w:rPr>
              <w:t>After a quiz, the page shows a score and no next step.</w:t>
            </w:r>
          </w:p>
        </w:tc>
      </w:tr>
      <w:tr>
        <w:trPr>
          <w:cantSplit/>
        </w:trPr>
        <w:tc>
          <w:tcPr>
            <w:tcW w:type="dxa" w:w="870"/>
          </w:tcPr>
          <w:p>
            <w:pPr>
              <w:spacing w:before="0" w:after="0"/>
            </w:pPr>
            <w:r>
              <w:rPr>
                <w:sz w:val="20"/>
              </w:rPr>
              <w:t>7</w:t>
            </w:r>
          </w:p>
        </w:tc>
        <w:tc>
          <w:tcPr>
            <w:tcW w:type="dxa" w:w="1935"/>
          </w:tcPr>
          <w:p>
            <w:pPr>
              <w:spacing w:before="0" w:after="0"/>
            </w:pPr>
            <w:r>
              <w:rPr>
                <w:sz w:val="20"/>
              </w:rPr>
              <w:t>Search results</w:t>
            </w:r>
          </w:p>
        </w:tc>
        <w:tc>
          <w:tcPr>
            <w:tcW w:type="dxa" w:w="6833"/>
          </w:tcPr>
          <w:p>
            <w:pPr>
              <w:spacing w:before="0" w:after="0"/>
            </w:pPr>
            <w:r>
              <w:rPr>
                <w:sz w:val="20"/>
              </w:rPr>
              <w:t>A search for “negotiation” returns 140 results in no particular order, with no filters.</w:t>
            </w:r>
          </w:p>
        </w:tc>
      </w:tr>
      <w:tr>
        <w:trPr>
          <w:cantSplit/>
        </w:trPr>
        <w:tc>
          <w:tcPr>
            <w:tcW w:type="dxa" w:w="870"/>
          </w:tcPr>
          <w:p>
            <w:pPr>
              <w:spacing w:before="0" w:after="0"/>
            </w:pPr>
            <w:r>
              <w:rPr>
                <w:sz w:val="20"/>
              </w:rPr>
              <w:t>8</w:t>
            </w:r>
          </w:p>
        </w:tc>
        <w:tc>
          <w:tcPr>
            <w:tcW w:type="dxa" w:w="1935"/>
          </w:tcPr>
          <w:p>
            <w:pPr>
              <w:spacing w:before="0" w:after="0"/>
            </w:pPr>
            <w:r>
              <w:rPr>
                <w:sz w:val="20"/>
              </w:rPr>
              <w:t>Search results</w:t>
            </w:r>
          </w:p>
        </w:tc>
        <w:tc>
          <w:tcPr>
            <w:tcW w:type="dxa" w:w="6833"/>
          </w:tcPr>
          <w:p>
            <w:pPr>
              <w:spacing w:before="0" w:after="0"/>
            </w:pPr>
            <w:r>
              <w:rPr>
                <w:sz w:val="20"/>
              </w:rPr>
              <w:t>The title above every page of the platform is just “NavLearn”.</w:t>
            </w:r>
          </w:p>
        </w:tc>
      </w:tr>
    </w:tbl>
    <w:p>
      <w:pPr>
        <w:spacing w:before="0" w:after="80"/>
      </w:pPr>
    </w:p>
    <w:p>
      <w:pPr>
        <w:pStyle w:val="Heading1"/>
        <w:pBdr>
          <w:bottom w:val="single" w:sz="8" w:space="2" w:color="17212E"/>
        </w:pBdr>
      </w:pPr>
      <w:r>
        <w:rPr/>
        <w:t>Part 1 · Analyse the navigation · Level 1 · Knowledge</w:t>
      </w:r>
    </w:p>
    <w:p>
      <w:pPr>
        <w:pStyle w:val="Heading2"/>
      </w:pPr>
      <w:r>
        <w:rPr/>
        <w:t>Block 1.1 · Eight facts: too many options, unclear labels or no orientation? · OBJECTIVE + JUDGED · Core · about 13 min</w:t>
      </w:r>
    </w:p>
    <w:p>
      <w:pPr>
        <w:spacing w:before="0" w:after="100"/>
      </w:pPr>
      <w:r>
        <w:rPr>
          <w:b/>
        </w:rPr>
        <w:t>Draws on:</w:t>
      </w:r>
      <w:r>
        <w:rPr/>
        <w:t xml:space="preserve"> A1 · Information architecture: organising content so that it can be found and understood · A2 · Navigation in learning platforms: orientation, types and typical mistakes.</w:t>
      </w:r>
    </w:p>
    <w:p>
      <w:pPr>
        <w:spacing w:before="0" w:after="100"/>
      </w:pPr>
      <w:r>
        <w:rPr>
          <w:b/>
        </w:rPr>
        <w:t>Part a (objective).</w:t>
      </w:r>
      <w:r>
        <w:rPr/>
        <w:t xml:space="preserve"> Sort each fact into the kind it shows. Tick one box per fact. The kinds are: </w:t>
      </w:r>
      <w:r>
        <w:rPr>
          <w:i/>
        </w:rPr>
        <w:t>Too many options</w:t>
      </w:r>
      <w:r>
        <w:rPr/>
        <w:t xml:space="preserve"> (does the learner face more choices than they can weigh?); </w:t>
      </w:r>
      <w:r>
        <w:rPr>
          <w:i/>
        </w:rPr>
        <w:t>Unclear labels</w:t>
      </w:r>
      <w:r>
        <w:rPr/>
        <w:t xml:space="preserve"> (can the learner tell from the name what is behind it?); </w:t>
      </w:r>
      <w:r>
        <w:rPr>
          <w:i/>
        </w:rPr>
        <w:t>No orientation</w:t>
      </w:r>
      <w:r>
        <w:rPr/>
        <w:t xml:space="preserve"> (can the learner tell where they are and what comes next?)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05"/>
        <w:gridCol w:w="5215"/>
        <w:gridCol w:w="3418"/>
      </w:tblGrid>
      <w:tr>
        <w:trPr>
          <w:cantSplit/>
          <w:tblHeader/>
        </w:trPr>
        <w:tc>
          <w:tcPr>
            <w:tcW w:type="dxa" w:w="1005"/>
            <w:shd w:val="clear" w:color="auto" w:fill="E6ECF4"/>
          </w:tcPr>
          <w:p>
            <w:pPr>
              <w:spacing w:before="0" w:after="0"/>
            </w:pPr>
            <w:r>
              <w:rPr>
                <w:b/>
                <w:sz w:val="20"/>
              </w:rPr>
              <w:t>No.</w:t>
            </w:r>
          </w:p>
        </w:tc>
        <w:tc>
          <w:tcPr>
            <w:tcW w:type="dxa" w:w="5215"/>
            <w:shd w:val="clear" w:color="auto" w:fill="E6ECF4"/>
          </w:tcPr>
          <w:p>
            <w:pPr>
              <w:spacing w:before="0" w:after="0"/>
            </w:pPr>
            <w:r>
              <w:rPr>
                <w:b/>
                <w:sz w:val="20"/>
              </w:rPr>
              <w:t>The fact in short</w:t>
            </w:r>
          </w:p>
        </w:tc>
        <w:tc>
          <w:tcPr>
            <w:tcW w:type="dxa" w:w="3418"/>
            <w:shd w:val="clear" w:color="auto" w:fill="E6ECF4"/>
          </w:tcPr>
          <w:p>
            <w:pPr>
              <w:spacing w:before="0" w:after="0"/>
            </w:pPr>
            <w:r>
              <w:rPr>
                <w:b/>
                <w:sz w:val="20"/>
              </w:rPr>
              <w:t>Kind (tick one)</w:t>
            </w:r>
          </w:p>
        </w:tc>
      </w:tr>
      <w:tr>
        <w:trPr>
          <w:cantSplit/>
        </w:trPr>
        <w:tc>
          <w:tcPr>
            <w:tcW w:type="dxa" w:w="1005"/>
          </w:tcPr>
          <w:p>
            <w:pPr>
              <w:spacing w:before="0" w:after="0"/>
            </w:pPr>
            <w:r>
              <w:rPr>
                <w:sz w:val="20"/>
              </w:rPr>
              <w:t>1</w:t>
            </w:r>
          </w:p>
        </w:tc>
        <w:tc>
          <w:tcPr>
            <w:tcW w:type="dxa" w:w="5215"/>
          </w:tcPr>
          <w:p>
            <w:pPr>
              <w:spacing w:before="0" w:after="0"/>
            </w:pPr>
            <w:r>
              <w:rPr>
                <w:sz w:val="20"/>
              </w:rPr>
              <w:t>24 menu entries in one row</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2</w:t>
            </w:r>
          </w:p>
        </w:tc>
        <w:tc>
          <w:tcPr>
            <w:tcW w:type="dxa" w:w="5215"/>
          </w:tcPr>
          <w:p>
            <w:pPr>
              <w:spacing w:before="0" w:after="0"/>
            </w:pPr>
            <w:r>
              <w:rPr>
                <w:sz w:val="20"/>
              </w:rPr>
              <w:t>Two menus side by side, 24 and 11 entries</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3</w:t>
            </w:r>
          </w:p>
        </w:tc>
        <w:tc>
          <w:tcPr>
            <w:tcW w:type="dxa" w:w="5215"/>
          </w:tcPr>
          <w:p>
            <w:pPr>
              <w:spacing w:before="0" w:after="0"/>
            </w:pPr>
            <w:r>
              <w:rPr>
                <w:sz w:val="20"/>
              </w:rPr>
              <w:t>Entries named Hub, Stream, Vault, Space</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4</w:t>
            </w:r>
          </w:p>
        </w:tc>
        <w:tc>
          <w:tcPr>
            <w:tcW w:type="dxa" w:w="5215"/>
          </w:tcPr>
          <w:p>
            <w:pPr>
              <w:spacing w:before="0" w:after="0"/>
            </w:pPr>
            <w:r>
              <w:rPr>
                <w:sz w:val="20"/>
              </w:rPr>
              <w:t>Buttons named “Go” and “Run”</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5</w:t>
            </w:r>
          </w:p>
        </w:tc>
        <w:tc>
          <w:tcPr>
            <w:tcW w:type="dxa" w:w="5215"/>
          </w:tcPr>
          <w:p>
            <w:pPr>
              <w:spacing w:before="0" w:after="0"/>
            </w:pPr>
            <w:r>
              <w:rPr>
                <w:sz w:val="20"/>
              </w:rPr>
              <w:t>No sign which lesson of how many</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6</w:t>
            </w:r>
          </w:p>
        </w:tc>
        <w:tc>
          <w:tcPr>
            <w:tcW w:type="dxa" w:w="5215"/>
          </w:tcPr>
          <w:p>
            <w:pPr>
              <w:spacing w:before="0" w:after="0"/>
            </w:pPr>
            <w:r>
              <w:rPr>
                <w:sz w:val="20"/>
              </w:rPr>
              <w:t>A score and no next step after a quiz</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7</w:t>
            </w:r>
          </w:p>
        </w:tc>
        <w:tc>
          <w:tcPr>
            <w:tcW w:type="dxa" w:w="5215"/>
          </w:tcPr>
          <w:p>
            <w:pPr>
              <w:spacing w:before="0" w:after="0"/>
            </w:pPr>
            <w:r>
              <w:rPr>
                <w:sz w:val="20"/>
              </w:rPr>
              <w:t>140 search results, no order, no filters</w:t>
            </w:r>
          </w:p>
        </w:tc>
        <w:tc>
          <w:tcPr>
            <w:tcW w:type="dxa" w:w="3418"/>
          </w:tcPr>
          <w:p>
            <w:pPr>
              <w:spacing w:before="0" w:after="0"/>
            </w:pPr>
            <w:r>
              <w:rPr>
                <w:sz w:val="20"/>
              </w:rPr>
              <w:t>☐ Too many options</w:t>
            </w:r>
            <w:r>
              <w:br/>
            </w:r>
            <w:r>
              <w:rPr>
                <w:sz w:val="20"/>
              </w:rPr>
              <w:t>☐ Unclear labels</w:t>
            </w:r>
            <w:r>
              <w:br/>
            </w:r>
            <w:r>
              <w:rPr>
                <w:sz w:val="20"/>
              </w:rPr>
              <w:t>☐ No orientation</w:t>
            </w:r>
          </w:p>
        </w:tc>
      </w:tr>
      <w:tr>
        <w:trPr>
          <w:cantSplit/>
        </w:trPr>
        <w:tc>
          <w:tcPr>
            <w:tcW w:type="dxa" w:w="1005"/>
          </w:tcPr>
          <w:p>
            <w:pPr>
              <w:spacing w:before="0" w:after="0"/>
            </w:pPr>
            <w:r>
              <w:rPr>
                <w:sz w:val="20"/>
              </w:rPr>
              <w:t>8</w:t>
            </w:r>
          </w:p>
        </w:tc>
        <w:tc>
          <w:tcPr>
            <w:tcW w:type="dxa" w:w="5215"/>
          </w:tcPr>
          <w:p>
            <w:pPr>
              <w:spacing w:before="0" w:after="0"/>
            </w:pPr>
            <w:r>
              <w:rPr>
                <w:sz w:val="20"/>
              </w:rPr>
              <w:t>The same title “NavLearn” on every page</w:t>
            </w:r>
          </w:p>
        </w:tc>
        <w:tc>
          <w:tcPr>
            <w:tcW w:type="dxa" w:w="3418"/>
          </w:tcPr>
          <w:p>
            <w:pPr>
              <w:spacing w:before="0" w:after="0"/>
            </w:pPr>
            <w:r>
              <w:rPr>
                <w:sz w:val="20"/>
              </w:rPr>
              <w:t>☐ Too many options</w:t>
            </w:r>
            <w:r>
              <w:br/>
            </w:r>
            <w:r>
              <w:rPr>
                <w:sz w:val="20"/>
              </w:rPr>
              <w:t>☐ Unclear labels</w:t>
            </w:r>
            <w:r>
              <w:br/>
            </w:r>
            <w:r>
              <w:rPr>
                <w:sz w:val="20"/>
              </w:rPr>
              <w:t>☐ No orientation</w:t>
            </w:r>
          </w:p>
        </w:tc>
      </w:tr>
    </w:tbl>
    <w:p>
      <w:pPr>
        <w:spacing w:before="0" w:after="80"/>
      </w:pPr>
    </w:p>
    <w:p>
      <w:pPr>
        <w:spacing w:before="0" w:after="100"/>
      </w:pPr>
      <w:r>
        <w:rPr>
          <w:b/>
        </w:rPr>
        <w:t>Part b (judged).</w:t>
      </w:r>
    </w:p>
    <w:p>
      <w:pPr>
        <w:spacing w:before="0" w:after="100"/>
      </w:pPr>
      <w:r>
        <w:rPr>
          <w:b/>
        </w:rPr>
        <w:t>Where does a learner lose orientation first?</w:t>
      </w:r>
      <w:r>
        <w:rPr/>
        <w:t xml:space="preserve"> Choose one fact. Any of the eight defends if the reason below says what the learner wants to do at that point.</w:t>
      </w:r>
    </w:p>
    <w:p>
      <w:pPr>
        <w:keepNext/>
        <w:spacing w:before="0" w:after="20"/>
      </w:pPr>
      <w:r>
        <w:rPr>
          <w:i/>
          <w:color w:val="556274"/>
          <w:sz w:val="19"/>
        </w:rPr>
        <w:t xml:space="preserve">Tick one:  </w:t>
      </w:r>
    </w:p>
    <w:p>
      <w:pPr>
        <w:spacing w:before="0" w:after="20"/>
        <w:ind w:left="340" w:hanging="340"/>
      </w:pPr>
      <w:r>
        <w:rPr/>
        <w:t>☐ 8 · The same title on every page</w:t>
      </w:r>
    </w:p>
    <w:p>
      <w:pPr>
        <w:spacing w:before="0" w:after="20"/>
        <w:ind w:left="340" w:hanging="340"/>
      </w:pPr>
      <w:r>
        <w:rPr/>
        <w:t>☐ 5 · No sign which lesson of how many</w:t>
      </w:r>
    </w:p>
    <w:p>
      <w:pPr>
        <w:spacing w:before="0" w:after="20"/>
        <w:ind w:left="340" w:hanging="340"/>
      </w:pPr>
      <w:r>
        <w:rPr/>
        <w:t>☐ 3 · Entries named Hub, Stream, Vault, Space</w:t>
      </w:r>
    </w:p>
    <w:p>
      <w:pPr>
        <w:spacing w:before="0" w:after="20"/>
        <w:ind w:left="340" w:hanging="340"/>
      </w:pPr>
      <w:r>
        <w:rPr/>
        <w:t>☐ 1 · 24 menu entries in one row</w:t>
      </w:r>
    </w:p>
    <w:p>
      <w:pPr>
        <w:spacing w:before="0" w:after="20"/>
        <w:ind w:left="340" w:hanging="340"/>
      </w:pPr>
      <w:r>
        <w:rPr/>
        <w:t>☐ 4 · Buttons named “Go” and “Run”</w:t>
      </w:r>
    </w:p>
    <w:p>
      <w:pPr>
        <w:spacing w:before="0" w:after="20"/>
        <w:ind w:left="340" w:hanging="340"/>
      </w:pPr>
      <w:r>
        <w:rPr/>
        <w:t>☐ 7 · 140 results, no order, no filters</w:t>
      </w:r>
    </w:p>
    <w:p>
      <w:pPr>
        <w:spacing w:before="0" w:after="20"/>
        <w:ind w:left="340" w:hanging="340"/>
      </w:pPr>
      <w:r>
        <w:rPr/>
        <w:t>☐ 2 · Two menus side by side</w:t>
      </w:r>
    </w:p>
    <w:p>
      <w:pPr>
        <w:spacing w:before="0" w:after="120"/>
        <w:ind w:left="340" w:hanging="340"/>
      </w:pPr>
      <w:r>
        <w:rPr/>
        <w:t>☐ 6 · A score and no next step after a quiz</w:t>
      </w:r>
    </w:p>
    <w:p>
      <w:pPr>
        <w:spacing w:before="0" w:after="100"/>
      </w:pPr>
      <w:r>
        <w:rPr>
          <w:b/>
        </w:rPr>
        <w:t>Part c (judged).</w:t>
      </w:r>
    </w:p>
    <w:p>
      <w:pPr>
        <w:keepNext/>
        <w:spacing w:before="40" w:after="20"/>
      </w:pPr>
      <w:r>
        <w:rPr>
          <w:b/>
          <w:color w:val="556274"/>
          <w:sz w:val="19"/>
        </w:rPr>
        <w:t>Why do they lose orientation there? Say what the learner wants to do at that point, and what they cannot tell. Refer to the fact by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How could the navigation be improved? Name the fact (by number) that each improvement answers, and start each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Deciding on an interaction strategy: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structure or interaction measure: learning impact, effort, risk.</w:t>
      </w:r>
    </w:p>
    <w:p>
      <w:pPr>
        <w:spacing w:before="0" w:after="100"/>
      </w:pPr>
      <w:r>
        <w:rPr/>
        <w:t>You are to improve a learning platform. Users quickly lose interest, the content is complex and time is limited (four weeks, Case assumption). Effort follows the printed cost, by the rule in Materi A5. Option A adds interaction, option B builds a clear structure, and option C changes only the look.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56"/>
        <w:gridCol w:w="2869"/>
        <w:gridCol w:w="1121"/>
        <w:gridCol w:w="852"/>
        <w:gridCol w:w="1487"/>
        <w:gridCol w:w="1279"/>
        <w:gridCol w:w="1074"/>
      </w:tblGrid>
      <w:tr>
        <w:trPr>
          <w:cantSplit/>
          <w:tblHeader/>
        </w:trPr>
        <w:tc>
          <w:tcPr>
            <w:tcW w:type="dxa" w:w="956"/>
            <w:shd w:val="clear" w:color="auto" w:fill="E6ECF4"/>
          </w:tcPr>
          <w:p>
            <w:pPr>
              <w:spacing w:before="0" w:after="0"/>
            </w:pPr>
            <w:r>
              <w:rPr>
                <w:b/>
                <w:sz w:val="19"/>
              </w:rPr>
              <w:t>Option</w:t>
            </w:r>
          </w:p>
        </w:tc>
        <w:tc>
          <w:tcPr>
            <w:tcW w:type="dxa" w:w="2869"/>
            <w:shd w:val="clear" w:color="auto" w:fill="E6ECF4"/>
          </w:tcPr>
          <w:p>
            <w:pPr>
              <w:spacing w:before="0" w:after="0"/>
            </w:pPr>
            <w:r>
              <w:rPr>
                <w:b/>
                <w:sz w:val="19"/>
              </w:rPr>
              <w:t>What it is</w:t>
            </w:r>
          </w:p>
        </w:tc>
        <w:tc>
          <w:tcPr>
            <w:tcW w:type="dxa" w:w="1121"/>
            <w:shd w:val="clear" w:color="auto" w:fill="E6ECF4"/>
          </w:tcPr>
          <w:p>
            <w:pPr>
              <w:spacing w:before="0" w:after="0"/>
            </w:pPr>
            <w:r>
              <w:rPr>
                <w:b/>
                <w:sz w:val="19"/>
              </w:rPr>
              <w:t>Cost</w:t>
            </w:r>
          </w:p>
        </w:tc>
        <w:tc>
          <w:tcPr>
            <w:tcW w:type="dxa" w:w="852"/>
            <w:shd w:val="clear" w:color="auto" w:fill="E6ECF4"/>
          </w:tcPr>
          <w:p>
            <w:pPr>
              <w:spacing w:before="0" w:after="0"/>
            </w:pPr>
            <w:r>
              <w:rPr>
                <w:b/>
                <w:sz w:val="19"/>
              </w:rPr>
              <w:t>Weeks</w:t>
            </w:r>
          </w:p>
        </w:tc>
        <w:tc>
          <w:tcPr>
            <w:tcW w:type="dxa" w:w="1487"/>
            <w:shd w:val="clear" w:color="auto" w:fill="E6ECF4"/>
          </w:tcPr>
          <w:p>
            <w:pPr>
              <w:spacing w:before="0" w:after="0"/>
            </w:pPr>
            <w:r>
              <w:rPr>
                <w:b/>
                <w:sz w:val="19"/>
              </w:rPr>
              <w:t>Learning impact</w:t>
            </w:r>
          </w:p>
        </w:tc>
        <w:tc>
          <w:tcPr>
            <w:tcW w:type="dxa" w:w="1279"/>
            <w:shd w:val="clear" w:color="auto" w:fill="E6ECF4"/>
          </w:tcPr>
          <w:p>
            <w:pPr>
              <w:spacing w:before="0" w:after="0"/>
            </w:pPr>
            <w:r>
              <w:rPr>
                <w:b/>
                <w:sz w:val="19"/>
              </w:rPr>
              <w:t>Effort</w:t>
            </w:r>
          </w:p>
        </w:tc>
        <w:tc>
          <w:tcPr>
            <w:tcW w:type="dxa" w:w="1074"/>
            <w:shd w:val="clear" w:color="auto" w:fill="E6ECF4"/>
          </w:tcPr>
          <w:p>
            <w:pPr>
              <w:spacing w:before="0" w:after="0"/>
            </w:pPr>
            <w:r>
              <w:rPr>
                <w:b/>
                <w:sz w:val="19"/>
              </w:rPr>
              <w:t>Risk</w:t>
            </w:r>
          </w:p>
        </w:tc>
      </w:tr>
      <w:tr>
        <w:trPr>
          <w:cantSplit/>
        </w:trPr>
        <w:tc>
          <w:tcPr>
            <w:tcW w:type="dxa" w:w="956"/>
          </w:tcPr>
          <w:p>
            <w:pPr>
              <w:spacing w:before="0" w:after="0"/>
            </w:pPr>
            <w:r>
              <w:rPr>
                <w:b/>
                <w:sz w:val="19"/>
              </w:rPr>
              <w:t>A</w:t>
            </w:r>
          </w:p>
        </w:tc>
        <w:tc>
          <w:tcPr>
            <w:tcW w:type="dxa" w:w="2869"/>
          </w:tcPr>
          <w:p>
            <w:pPr>
              <w:spacing w:before="0" w:after="0"/>
            </w:pPr>
            <w:r>
              <w:rPr>
                <w:sz w:val="19"/>
              </w:rPr>
              <w:t>More interactions: a quiz or a click on every page</w:t>
            </w:r>
          </w:p>
        </w:tc>
        <w:tc>
          <w:tcPr>
            <w:tcW w:type="dxa" w:w="1121"/>
          </w:tcPr>
          <w:p>
            <w:pPr>
              <w:spacing w:before="0" w:after="0"/>
            </w:pPr>
            <w:r>
              <w:rPr>
                <w:sz w:val="19"/>
              </w:rPr>
              <w:t>€16,000</w:t>
            </w:r>
          </w:p>
        </w:tc>
        <w:tc>
          <w:tcPr>
            <w:tcW w:type="dxa" w:w="852"/>
          </w:tcPr>
          <w:p>
            <w:pPr>
              <w:spacing w:before="0" w:after="0"/>
            </w:pPr>
            <w:r>
              <w:rPr>
                <w:sz w:val="19"/>
              </w:rPr>
              <w:t>4</w:t>
            </w:r>
          </w:p>
        </w:tc>
        <w:tc>
          <w:tcPr>
            <w:tcW w:type="dxa" w:w="1487"/>
          </w:tcPr>
          <w:p>
            <w:pPr>
              <w:spacing w:before="0" w:after="0"/>
            </w:pPr>
            <w:r>
              <w:rPr>
                <w:sz w:val="19"/>
              </w:rPr>
              <w:t>☐ Low ☐ Mid ☐ High</w:t>
            </w:r>
          </w:p>
        </w:tc>
        <w:tc>
          <w:tcPr>
            <w:tcW w:type="dxa" w:w="1279"/>
          </w:tcPr>
          <w:p>
            <w:pPr>
              <w:spacing w:before="0" w:after="0"/>
            </w:pPr>
            <w:r>
              <w:rPr>
                <w:sz w:val="19"/>
              </w:rPr>
              <w:t>☐ Low ☐ Mid ☐ High</w:t>
            </w:r>
          </w:p>
        </w:tc>
        <w:tc>
          <w:tcPr>
            <w:tcW w:type="dxa" w:w="1074"/>
          </w:tcPr>
          <w:p>
            <w:pPr>
              <w:spacing w:before="0" w:after="0"/>
            </w:pPr>
            <w:r>
              <w:rPr>
                <w:sz w:val="19"/>
              </w:rPr>
              <w:t>☐ Low ☐ Mid ☐ High</w:t>
            </w:r>
          </w:p>
        </w:tc>
      </w:tr>
      <w:tr>
        <w:trPr>
          <w:cantSplit/>
        </w:trPr>
        <w:tc>
          <w:tcPr>
            <w:tcW w:type="dxa" w:w="956"/>
          </w:tcPr>
          <w:p>
            <w:pPr>
              <w:spacing w:before="0" w:after="0"/>
            </w:pPr>
            <w:r>
              <w:rPr>
                <w:b/>
                <w:sz w:val="19"/>
              </w:rPr>
              <w:t>B</w:t>
            </w:r>
          </w:p>
        </w:tc>
        <w:tc>
          <w:tcPr>
            <w:tcW w:type="dxa" w:w="2869"/>
          </w:tcPr>
          <w:p>
            <w:pPr>
              <w:spacing w:before="0" w:after="0"/>
            </w:pPr>
            <w:r>
              <w:rPr>
                <w:sz w:val="19"/>
              </w:rPr>
              <w:t>Build a clear learning structure: groups, a path and a next step</w:t>
            </w:r>
          </w:p>
        </w:tc>
        <w:tc>
          <w:tcPr>
            <w:tcW w:type="dxa" w:w="1121"/>
          </w:tcPr>
          <w:p>
            <w:pPr>
              <w:spacing w:before="0" w:after="0"/>
            </w:pPr>
            <w:r>
              <w:rPr>
                <w:sz w:val="19"/>
              </w:rPr>
              <w:t>€13,000</w:t>
            </w:r>
          </w:p>
        </w:tc>
        <w:tc>
          <w:tcPr>
            <w:tcW w:type="dxa" w:w="852"/>
          </w:tcPr>
          <w:p>
            <w:pPr>
              <w:spacing w:before="0" w:after="0"/>
            </w:pPr>
            <w:r>
              <w:rPr>
                <w:sz w:val="19"/>
              </w:rPr>
              <w:t>4</w:t>
            </w:r>
          </w:p>
        </w:tc>
        <w:tc>
          <w:tcPr>
            <w:tcW w:type="dxa" w:w="1487"/>
          </w:tcPr>
          <w:p>
            <w:pPr>
              <w:spacing w:before="0" w:after="0"/>
            </w:pPr>
            <w:r>
              <w:rPr>
                <w:sz w:val="19"/>
              </w:rPr>
              <w:t>☐ Low ☐ Mid ☐ High</w:t>
            </w:r>
          </w:p>
        </w:tc>
        <w:tc>
          <w:tcPr>
            <w:tcW w:type="dxa" w:w="1279"/>
          </w:tcPr>
          <w:p>
            <w:pPr>
              <w:spacing w:before="0" w:after="0"/>
            </w:pPr>
            <w:r>
              <w:rPr>
                <w:sz w:val="19"/>
              </w:rPr>
              <w:t>☐ Low ☐ Mid ☐ High</w:t>
            </w:r>
          </w:p>
        </w:tc>
        <w:tc>
          <w:tcPr>
            <w:tcW w:type="dxa" w:w="1074"/>
          </w:tcPr>
          <w:p>
            <w:pPr>
              <w:spacing w:before="0" w:after="0"/>
            </w:pPr>
            <w:r>
              <w:rPr>
                <w:sz w:val="19"/>
              </w:rPr>
              <w:t>☐ Low ☐ Mid ☐ High</w:t>
            </w:r>
          </w:p>
        </w:tc>
      </w:tr>
      <w:tr>
        <w:trPr>
          <w:cantSplit/>
        </w:trPr>
        <w:tc>
          <w:tcPr>
            <w:tcW w:type="dxa" w:w="956"/>
          </w:tcPr>
          <w:p>
            <w:pPr>
              <w:spacing w:before="0" w:after="0"/>
            </w:pPr>
            <w:r>
              <w:rPr>
                <w:b/>
                <w:sz w:val="19"/>
              </w:rPr>
              <w:t>C</w:t>
            </w:r>
          </w:p>
        </w:tc>
        <w:tc>
          <w:tcPr>
            <w:tcW w:type="dxa" w:w="2869"/>
          </w:tcPr>
          <w:p>
            <w:pPr>
              <w:spacing w:before="0" w:after="0"/>
            </w:pPr>
            <w:r>
              <w:rPr>
                <w:sz w:val="19"/>
              </w:rPr>
              <w:t>Leave the content as it is and improve only its look</w:t>
            </w:r>
          </w:p>
        </w:tc>
        <w:tc>
          <w:tcPr>
            <w:tcW w:type="dxa" w:w="1121"/>
          </w:tcPr>
          <w:p>
            <w:pPr>
              <w:spacing w:before="0" w:after="0"/>
            </w:pPr>
            <w:r>
              <w:rPr>
                <w:sz w:val="19"/>
              </w:rPr>
              <w:t>€6,000</w:t>
            </w:r>
          </w:p>
        </w:tc>
        <w:tc>
          <w:tcPr>
            <w:tcW w:type="dxa" w:w="852"/>
          </w:tcPr>
          <w:p>
            <w:pPr>
              <w:spacing w:before="0" w:after="0"/>
            </w:pPr>
            <w:r>
              <w:rPr>
                <w:sz w:val="19"/>
              </w:rPr>
              <w:t>2</w:t>
            </w:r>
          </w:p>
        </w:tc>
        <w:tc>
          <w:tcPr>
            <w:tcW w:type="dxa" w:w="1487"/>
          </w:tcPr>
          <w:p>
            <w:pPr>
              <w:spacing w:before="0" w:after="0"/>
            </w:pPr>
            <w:r>
              <w:rPr>
                <w:sz w:val="19"/>
              </w:rPr>
              <w:t>☐ Low ☐ Mid ☐ High</w:t>
            </w:r>
          </w:p>
        </w:tc>
        <w:tc>
          <w:tcPr>
            <w:tcW w:type="dxa" w:w="1279"/>
          </w:tcPr>
          <w:p>
            <w:pPr>
              <w:spacing w:before="0" w:after="0"/>
            </w:pPr>
            <w:r>
              <w:rPr>
                <w:sz w:val="19"/>
              </w:rPr>
              <w:t>☐ Low ☐ Mid ☐ High</w:t>
            </w:r>
          </w:p>
        </w:tc>
        <w:tc>
          <w:tcPr>
            <w:tcW w:type="dxa" w:w="1074"/>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weigh structure against interaction Say which option makes interaction useful and which only adds clicks or looks.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structure guides, interaction activates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without structure, interaction has no effect; navigation is decision guidance; interaction must be goal-oriented, not an end in itself; engagement arises from meaningful activation. Think back on Block 1.1 and write what comes to mind.</w:t>
      </w:r>
    </w:p>
    <w:p>
      <w:pPr>
        <w:keepNext/>
        <w:spacing w:before="40" w:after="20"/>
      </w:pPr>
      <w:r>
        <w:rPr>
          <w:b/>
          <w:color w:val="556274"/>
          <w:sz w:val="19"/>
        </w:rPr>
        <w:t>Where does the user lose orientation?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interaction brings real added value?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When does interaction become a burden?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structure and interaction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structural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A1 · Information architecture: organising content so that it can be found and understood · A2 · Navigation in learning platforms: orientation, types and typical mistakes.</w:t>
      </w:r>
    </w:p>
    <w:p>
      <w:pPr>
        <w:spacing w:before="0" w:after="100"/>
      </w:pPr>
      <w:r>
        <w:rPr/>
        <w:t>A structural problem is something a learner cannot do because of how the platform is built or what it asks of them,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The subscription price is too high.</w:t>
      </w:r>
    </w:p>
    <w:p>
      <w:pPr>
        <w:spacing w:before="0" w:after="20"/>
        <w:ind w:left="340" w:hanging="340"/>
      </w:pPr>
      <w:r>
        <w:rPr/>
        <w:t>☐ The names of entries and buttons do not say what is behind them.</w:t>
      </w:r>
    </w:p>
    <w:p>
      <w:pPr>
        <w:spacing w:before="0" w:after="20"/>
        <w:ind w:left="340" w:hanging="340"/>
      </w:pPr>
      <w:r>
        <w:rPr/>
        <w:t>☐ There are too few trainers.</w:t>
      </w:r>
    </w:p>
    <w:p>
      <w:pPr>
        <w:spacing w:before="0" w:after="20"/>
        <w:ind w:left="340" w:hanging="340"/>
      </w:pPr>
      <w:r>
        <w:rPr/>
        <w:t>☐ Learners cannot tell where they are or what comes next: there are no orientation cues.</w:t>
      </w:r>
    </w:p>
    <w:p>
      <w:pPr>
        <w:spacing w:before="0" w:after="20"/>
        <w:ind w:left="340" w:hanging="340"/>
      </w:pPr>
      <w:r>
        <w:rPr/>
        <w:t>☐ The courses are too long.</w:t>
      </w:r>
    </w:p>
    <w:p>
      <w:pPr>
        <w:spacing w:before="0" w:after="20"/>
        <w:ind w:left="340" w:hanging="340"/>
      </w:pPr>
      <w:r>
        <w:rPr/>
        <w:t>☐ Lessons activate nobody: there is little interaction, and what exists ends in a score with no next step.</w:t>
      </w:r>
    </w:p>
    <w:p>
      <w:pPr>
        <w:spacing w:before="0" w:after="120"/>
        <w:ind w:left="340" w:hanging="340"/>
      </w:pPr>
      <w:r>
        <w:rPr/>
        <w:t>☐ Learners cannot find content: the structure has no clear groups and too many entries.</w:t>
      </w:r>
    </w:p>
    <w:p>
      <w:pPr>
        <w:keepNext/>
        <w:spacing w:before="40" w:after="20"/>
      </w:pPr>
      <w:r>
        <w:rPr>
          <w:b/>
          <w:color w:val="556274"/>
          <w:sz w:val="19"/>
        </w:rPr>
        <w:t>Which printed fact supports your first problem?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for structure and interaction, rated, ordered and justified · OBJECTIVE + JUDGED · Core · about 17 min</w:t>
      </w:r>
    </w:p>
    <w:p>
      <w:pPr>
        <w:spacing w:before="0" w:after="100"/>
      </w:pPr>
      <w:r>
        <w:rPr>
          <w:b/>
        </w:rPr>
        <w:t>Draws on:</w:t>
      </w:r>
      <w:r>
        <w:rPr/>
        <w:t xml:space="preserve"> A5 · Weighing a structure or interaction measure: learning impact, effort, risk · A1 · Information architecture: organising content so that it can be found and understood · A2 · Navigation in learning platforms: orientation, types and typical mistakes · A3 · Interactive elements: quizzes, tasks and clicks as a learning reinforcer.</w:t>
      </w:r>
    </w:p>
    <w:p>
      <w:pPr>
        <w:spacing w:before="0" w:after="100"/>
      </w:pPr>
      <w:r>
        <w:rPr>
          <w:b/>
        </w:rPr>
        <w:t>The limits:</w:t>
      </w:r>
      <w:r>
        <w:rPr/>
        <w:t xml:space="preserve"> €45,000,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3"/>
        <w:gridCol w:w="1970"/>
        <w:gridCol w:w="2745"/>
        <w:gridCol w:w="1054"/>
        <w:gridCol w:w="811"/>
        <w:gridCol w:w="1536"/>
        <w:gridCol w:w="919"/>
      </w:tblGrid>
      <w:tr>
        <w:trPr>
          <w:cantSplit/>
          <w:tblHeader/>
        </w:trPr>
        <w:tc>
          <w:tcPr>
            <w:tcW w:type="dxa" w:w="603"/>
            <w:shd w:val="clear" w:color="auto" w:fill="E6ECF4"/>
          </w:tcPr>
          <w:p>
            <w:pPr>
              <w:spacing w:before="0" w:after="0"/>
            </w:pPr>
            <w:r>
              <w:rPr>
                <w:b/>
                <w:sz w:val="19"/>
              </w:rPr>
              <w:t>No.</w:t>
            </w:r>
          </w:p>
        </w:tc>
        <w:tc>
          <w:tcPr>
            <w:tcW w:type="dxa" w:w="1970"/>
            <w:shd w:val="clear" w:color="auto" w:fill="E6ECF4"/>
          </w:tcPr>
          <w:p>
            <w:pPr>
              <w:spacing w:before="0" w:after="0"/>
            </w:pPr>
            <w:r>
              <w:rPr>
                <w:b/>
                <w:sz w:val="19"/>
              </w:rPr>
              <w:t>Measure</w:t>
            </w:r>
          </w:p>
        </w:tc>
        <w:tc>
          <w:tcPr>
            <w:tcW w:type="dxa" w:w="2745"/>
            <w:shd w:val="clear" w:color="auto" w:fill="E6ECF4"/>
          </w:tcPr>
          <w:p>
            <w:pPr>
              <w:spacing w:before="0" w:after="0"/>
            </w:pPr>
            <w:r>
              <w:rPr>
                <w:b/>
                <w:sz w:val="19"/>
              </w:rPr>
              <w:t>What it does · what a learner notices</w:t>
            </w:r>
          </w:p>
        </w:tc>
        <w:tc>
          <w:tcPr>
            <w:tcW w:type="dxa" w:w="1054"/>
            <w:shd w:val="clear" w:color="auto" w:fill="E6ECF4"/>
          </w:tcPr>
          <w:p>
            <w:pPr>
              <w:spacing w:before="0" w:after="0"/>
            </w:pPr>
            <w:r>
              <w:rPr>
                <w:b/>
                <w:sz w:val="19"/>
              </w:rPr>
              <w:t>Cost</w:t>
            </w:r>
          </w:p>
        </w:tc>
        <w:tc>
          <w:tcPr>
            <w:tcW w:type="dxa" w:w="811"/>
            <w:shd w:val="clear" w:color="auto" w:fill="E6ECF4"/>
          </w:tcPr>
          <w:p>
            <w:pPr>
              <w:spacing w:before="0" w:after="0"/>
            </w:pPr>
            <w:r>
              <w:rPr>
                <w:b/>
                <w:sz w:val="19"/>
              </w:rPr>
              <w:t>Weeks</w:t>
            </w:r>
          </w:p>
        </w:tc>
        <w:tc>
          <w:tcPr>
            <w:tcW w:type="dxa" w:w="1536"/>
            <w:shd w:val="clear" w:color="auto" w:fill="E6ECF4"/>
          </w:tcPr>
          <w:p>
            <w:pPr>
              <w:spacing w:before="0" w:after="0"/>
            </w:pPr>
            <w:r>
              <w:rPr>
                <w:b/>
                <w:sz w:val="19"/>
              </w:rPr>
              <w:t>Acts on</w:t>
            </w:r>
          </w:p>
        </w:tc>
        <w:tc>
          <w:tcPr>
            <w:tcW w:type="dxa" w:w="919"/>
            <w:shd w:val="clear" w:color="auto" w:fill="E6ECF4"/>
          </w:tcPr>
          <w:p>
            <w:pPr>
              <w:spacing w:before="0" w:after="0"/>
            </w:pPr>
            <w:r>
              <w:rPr>
                <w:b/>
                <w:sz w:val="19"/>
              </w:rPr>
              <w:t>Choose (four)</w:t>
            </w:r>
          </w:p>
        </w:tc>
      </w:tr>
      <w:tr>
        <w:trPr>
          <w:cantSplit/>
        </w:trPr>
        <w:tc>
          <w:tcPr>
            <w:tcW w:type="dxa" w:w="603"/>
          </w:tcPr>
          <w:p>
            <w:pPr>
              <w:spacing w:before="0" w:after="0"/>
            </w:pPr>
            <w:r>
              <w:rPr>
                <w:sz w:val="19"/>
              </w:rPr>
              <w:t>M1</w:t>
            </w:r>
          </w:p>
        </w:tc>
        <w:tc>
          <w:tcPr>
            <w:tcW w:type="dxa" w:w="1970"/>
          </w:tcPr>
          <w:p>
            <w:pPr>
              <w:spacing w:before="0" w:after="0"/>
            </w:pPr>
            <w:r>
              <w:rPr>
                <w:sz w:val="19"/>
              </w:rPr>
              <w:t>A clear information structure</w:t>
            </w:r>
          </w:p>
        </w:tc>
        <w:tc>
          <w:tcPr>
            <w:tcW w:type="dxa" w:w="2745"/>
          </w:tcPr>
          <w:p>
            <w:pPr>
              <w:spacing w:before="0" w:after="0"/>
            </w:pPr>
            <w:r>
              <w:rPr>
                <w:sz w:val="19"/>
              </w:rPr>
              <w:t>Four sections named after what the learner does, one place per item, grouped logically. · Content has one clear place.</w:t>
            </w:r>
          </w:p>
        </w:tc>
        <w:tc>
          <w:tcPr>
            <w:tcW w:type="dxa" w:w="1054"/>
          </w:tcPr>
          <w:p>
            <w:pPr>
              <w:spacing w:before="0" w:after="0"/>
            </w:pPr>
            <w:r>
              <w:rPr>
                <w:sz w:val="19"/>
              </w:rPr>
              <w:t>€15,000</w:t>
            </w:r>
          </w:p>
        </w:tc>
        <w:tc>
          <w:tcPr>
            <w:tcW w:type="dxa" w:w="811"/>
          </w:tcPr>
          <w:p>
            <w:pPr>
              <w:spacing w:before="0" w:after="0"/>
            </w:pPr>
            <w:r>
              <w:rPr>
                <w:sz w:val="19"/>
              </w:rPr>
              <w:t>5</w:t>
            </w:r>
          </w:p>
        </w:tc>
        <w:tc>
          <w:tcPr>
            <w:tcW w:type="dxa" w:w="1536"/>
          </w:tcPr>
          <w:p>
            <w:pPr>
              <w:spacing w:before="0" w:after="0"/>
            </w:pPr>
            <w:r>
              <w:rPr>
                <w:sz w:val="19"/>
              </w:rPr>
              <w:t>Structure</w:t>
            </w:r>
          </w:p>
        </w:tc>
        <w:tc>
          <w:tcPr>
            <w:tcW w:type="dxa" w:w="919"/>
          </w:tcPr>
          <w:p>
            <w:pPr>
              <w:spacing w:before="0" w:after="0"/>
            </w:pPr>
            <w:r>
              <w:rPr>
                <w:sz w:val="19"/>
              </w:rPr>
              <w:t>☐</w:t>
            </w:r>
          </w:p>
        </w:tc>
      </w:tr>
      <w:tr>
        <w:trPr>
          <w:cantSplit/>
        </w:trPr>
        <w:tc>
          <w:tcPr>
            <w:tcW w:type="dxa" w:w="603"/>
          </w:tcPr>
          <w:p>
            <w:pPr>
              <w:spacing w:before="0" w:after="0"/>
            </w:pPr>
            <w:r>
              <w:rPr>
                <w:sz w:val="19"/>
              </w:rPr>
              <w:t>M2</w:t>
            </w:r>
          </w:p>
        </w:tc>
        <w:tc>
          <w:tcPr>
            <w:tcW w:type="dxa" w:w="1970"/>
          </w:tcPr>
          <w:p>
            <w:pPr>
              <w:spacing w:before="0" w:after="0"/>
            </w:pPr>
            <w:r>
              <w:rPr>
                <w:sz w:val="19"/>
              </w:rPr>
              <w:t>Reduced navigation</w:t>
            </w:r>
          </w:p>
        </w:tc>
        <w:tc>
          <w:tcPr>
            <w:tcW w:type="dxa" w:w="2745"/>
          </w:tcPr>
          <w:p>
            <w:pPr>
              <w:spacing w:before="0" w:after="0"/>
            </w:pPr>
            <w:r>
              <w:rPr>
                <w:sz w:val="19"/>
              </w:rPr>
              <w:t>At most six entries in the main menu, a path above every page and the lesson number on every lesson page. · The learner always sees where they are.</w:t>
            </w:r>
          </w:p>
        </w:tc>
        <w:tc>
          <w:tcPr>
            <w:tcW w:type="dxa" w:w="1054"/>
          </w:tcPr>
          <w:p>
            <w:pPr>
              <w:spacing w:before="0" w:after="0"/>
            </w:pPr>
            <w:r>
              <w:rPr>
                <w:sz w:val="19"/>
              </w:rPr>
              <w:t>€7,000</w:t>
            </w:r>
          </w:p>
        </w:tc>
        <w:tc>
          <w:tcPr>
            <w:tcW w:type="dxa" w:w="811"/>
          </w:tcPr>
          <w:p>
            <w:pPr>
              <w:spacing w:before="0" w:after="0"/>
            </w:pPr>
            <w:r>
              <w:rPr>
                <w:sz w:val="19"/>
              </w:rPr>
              <w:t>3</w:t>
            </w:r>
          </w:p>
        </w:tc>
        <w:tc>
          <w:tcPr>
            <w:tcW w:type="dxa" w:w="1536"/>
          </w:tcPr>
          <w:p>
            <w:pPr>
              <w:spacing w:before="0" w:after="0"/>
            </w:pPr>
            <w:r>
              <w:rPr>
                <w:sz w:val="19"/>
              </w:rPr>
              <w:t>Navigation</w:t>
            </w:r>
          </w:p>
        </w:tc>
        <w:tc>
          <w:tcPr>
            <w:tcW w:type="dxa" w:w="919"/>
          </w:tcPr>
          <w:p>
            <w:pPr>
              <w:spacing w:before="0" w:after="0"/>
            </w:pPr>
            <w:r>
              <w:rPr>
                <w:sz w:val="19"/>
              </w:rPr>
              <w:t>☐</w:t>
            </w:r>
          </w:p>
        </w:tc>
      </w:tr>
      <w:tr>
        <w:trPr>
          <w:cantSplit/>
        </w:trPr>
        <w:tc>
          <w:tcPr>
            <w:tcW w:type="dxa" w:w="603"/>
          </w:tcPr>
          <w:p>
            <w:pPr>
              <w:spacing w:before="0" w:after="0"/>
            </w:pPr>
            <w:r>
              <w:rPr>
                <w:sz w:val="19"/>
              </w:rPr>
              <w:t>M3</w:t>
            </w:r>
          </w:p>
        </w:tc>
        <w:tc>
          <w:tcPr>
            <w:tcW w:type="dxa" w:w="1970"/>
          </w:tcPr>
          <w:p>
            <w:pPr>
              <w:spacing w:before="0" w:after="0"/>
            </w:pPr>
            <w:r>
              <w:rPr>
                <w:sz w:val="19"/>
              </w:rPr>
              <w:t>Targeted interactions</w:t>
            </w:r>
          </w:p>
        </w:tc>
        <w:tc>
          <w:tcPr>
            <w:tcW w:type="dxa" w:w="2745"/>
          </w:tcPr>
          <w:p>
            <w:pPr>
              <w:spacing w:before="0" w:after="0"/>
            </w:pPr>
            <w:r>
              <w:rPr>
                <w:sz w:val="19"/>
              </w:rPr>
              <w:t>One short question after each lesson section, tied to what the section teaches. · The learner answers, not only reads.</w:t>
            </w:r>
          </w:p>
        </w:tc>
        <w:tc>
          <w:tcPr>
            <w:tcW w:type="dxa" w:w="1054"/>
          </w:tcPr>
          <w:p>
            <w:pPr>
              <w:spacing w:before="0" w:after="0"/>
            </w:pPr>
            <w:r>
              <w:rPr>
                <w:sz w:val="19"/>
              </w:rPr>
              <w:t>€11,000</w:t>
            </w:r>
          </w:p>
        </w:tc>
        <w:tc>
          <w:tcPr>
            <w:tcW w:type="dxa" w:w="811"/>
          </w:tcPr>
          <w:p>
            <w:pPr>
              <w:spacing w:before="0" w:after="0"/>
            </w:pPr>
            <w:r>
              <w:rPr>
                <w:sz w:val="19"/>
              </w:rPr>
              <w:t>4</w:t>
            </w:r>
          </w:p>
        </w:tc>
        <w:tc>
          <w:tcPr>
            <w:tcW w:type="dxa" w:w="1536"/>
          </w:tcPr>
          <w:p>
            <w:pPr>
              <w:spacing w:before="0" w:after="0"/>
            </w:pPr>
            <w:r>
              <w:rPr>
                <w:sz w:val="19"/>
              </w:rPr>
              <w:t>Interaction</w:t>
            </w:r>
          </w:p>
        </w:tc>
        <w:tc>
          <w:tcPr>
            <w:tcW w:type="dxa" w:w="919"/>
          </w:tcPr>
          <w:p>
            <w:pPr>
              <w:spacing w:before="0" w:after="0"/>
            </w:pPr>
            <w:r>
              <w:rPr>
                <w:sz w:val="19"/>
              </w:rPr>
              <w:t>☐</w:t>
            </w:r>
          </w:p>
        </w:tc>
      </w:tr>
      <w:tr>
        <w:trPr>
          <w:cantSplit/>
        </w:trPr>
        <w:tc>
          <w:tcPr>
            <w:tcW w:type="dxa" w:w="603"/>
          </w:tcPr>
          <w:p>
            <w:pPr>
              <w:spacing w:before="0" w:after="0"/>
            </w:pPr>
            <w:r>
              <w:rPr>
                <w:sz w:val="19"/>
              </w:rPr>
              <w:t>M4</w:t>
            </w:r>
          </w:p>
        </w:tc>
        <w:tc>
          <w:tcPr>
            <w:tcW w:type="dxa" w:w="1970"/>
          </w:tcPr>
          <w:p>
            <w:pPr>
              <w:spacing w:before="0" w:after="0"/>
            </w:pPr>
            <w:r>
              <w:rPr>
                <w:sz w:val="19"/>
              </w:rPr>
              <w:t>Feedback and a next step</w:t>
            </w:r>
          </w:p>
        </w:tc>
        <w:tc>
          <w:tcPr>
            <w:tcW w:type="dxa" w:w="2745"/>
          </w:tcPr>
          <w:p>
            <w:pPr>
              <w:spacing w:before="0" w:after="0"/>
            </w:pPr>
            <w:r>
              <w:rPr>
                <w:sz w:val="19"/>
              </w:rPr>
              <w:t>After every interaction an explained result and a button for what to do next, plus a progress bar. · The learner knows how they did and what to do next.</w:t>
            </w:r>
          </w:p>
        </w:tc>
        <w:tc>
          <w:tcPr>
            <w:tcW w:type="dxa" w:w="1054"/>
          </w:tcPr>
          <w:p>
            <w:pPr>
              <w:spacing w:before="0" w:after="0"/>
            </w:pPr>
            <w:r>
              <w:rPr>
                <w:sz w:val="19"/>
              </w:rPr>
              <w:t>€9,000</w:t>
            </w:r>
          </w:p>
        </w:tc>
        <w:tc>
          <w:tcPr>
            <w:tcW w:type="dxa" w:w="811"/>
          </w:tcPr>
          <w:p>
            <w:pPr>
              <w:spacing w:before="0" w:after="0"/>
            </w:pPr>
            <w:r>
              <w:rPr>
                <w:sz w:val="19"/>
              </w:rPr>
              <w:t>3</w:t>
            </w:r>
          </w:p>
        </w:tc>
        <w:tc>
          <w:tcPr>
            <w:tcW w:type="dxa" w:w="1536"/>
          </w:tcPr>
          <w:p>
            <w:pPr>
              <w:spacing w:before="0" w:after="0"/>
            </w:pPr>
            <w:r>
              <w:rPr>
                <w:sz w:val="19"/>
              </w:rPr>
              <w:t>Feedback</w:t>
            </w:r>
          </w:p>
        </w:tc>
        <w:tc>
          <w:tcPr>
            <w:tcW w:type="dxa" w:w="919"/>
          </w:tcPr>
          <w:p>
            <w:pPr>
              <w:spacing w:before="0" w:after="0"/>
            </w:pPr>
            <w:r>
              <w:rPr>
                <w:sz w:val="19"/>
              </w:rPr>
              <w:t>☐</w:t>
            </w:r>
          </w:p>
        </w:tc>
      </w:tr>
      <w:tr>
        <w:trPr>
          <w:cantSplit/>
        </w:trPr>
        <w:tc>
          <w:tcPr>
            <w:tcW w:type="dxa" w:w="603"/>
          </w:tcPr>
          <w:p>
            <w:pPr>
              <w:spacing w:before="0" w:after="0"/>
            </w:pPr>
            <w:r>
              <w:rPr>
                <w:sz w:val="19"/>
              </w:rPr>
              <w:t>M5</w:t>
            </w:r>
          </w:p>
        </w:tc>
        <w:tc>
          <w:tcPr>
            <w:tcW w:type="dxa" w:w="1970"/>
          </w:tcPr>
          <w:p>
            <w:pPr>
              <w:spacing w:before="0" w:after="0"/>
            </w:pPr>
            <w:r>
              <w:rPr>
                <w:sz w:val="19"/>
              </w:rPr>
              <w:t>Names after what the learner does</w:t>
            </w:r>
          </w:p>
        </w:tc>
        <w:tc>
          <w:tcPr>
            <w:tcW w:type="dxa" w:w="2745"/>
          </w:tcPr>
          <w:p>
            <w:pPr>
              <w:spacing w:before="0" w:after="0"/>
            </w:pPr>
            <w:r>
              <w:rPr>
                <w:sz w:val="19"/>
              </w:rPr>
              <w:t>Rename the entries and buttons: “Learn”, “Find”, “Start the quiz”. · The names say what is behind them.</w:t>
            </w:r>
          </w:p>
        </w:tc>
        <w:tc>
          <w:tcPr>
            <w:tcW w:type="dxa" w:w="1054"/>
          </w:tcPr>
          <w:p>
            <w:pPr>
              <w:spacing w:before="0" w:after="0"/>
            </w:pPr>
            <w:r>
              <w:rPr>
                <w:sz w:val="19"/>
              </w:rPr>
              <w:t>€5,000</w:t>
            </w:r>
          </w:p>
        </w:tc>
        <w:tc>
          <w:tcPr>
            <w:tcW w:type="dxa" w:w="811"/>
          </w:tcPr>
          <w:p>
            <w:pPr>
              <w:spacing w:before="0" w:after="0"/>
            </w:pPr>
            <w:r>
              <w:rPr>
                <w:sz w:val="19"/>
              </w:rPr>
              <w:t>2</w:t>
            </w:r>
          </w:p>
        </w:tc>
        <w:tc>
          <w:tcPr>
            <w:tcW w:type="dxa" w:w="1536"/>
          </w:tcPr>
          <w:p>
            <w:pPr>
              <w:spacing w:before="0" w:after="0"/>
            </w:pPr>
            <w:r>
              <w:rPr>
                <w:sz w:val="19"/>
              </w:rPr>
              <w:t>Labels</w:t>
            </w:r>
          </w:p>
        </w:tc>
        <w:tc>
          <w:tcPr>
            <w:tcW w:type="dxa" w:w="919"/>
          </w:tcPr>
          <w:p>
            <w:pPr>
              <w:spacing w:before="0" w:after="0"/>
            </w:pPr>
            <w:r>
              <w:rPr>
                <w:sz w:val="19"/>
              </w:rPr>
              <w:t>☐</w:t>
            </w:r>
          </w:p>
        </w:tc>
      </w:tr>
      <w:tr>
        <w:trPr>
          <w:cantSplit/>
        </w:trPr>
        <w:tc>
          <w:tcPr>
            <w:tcW w:type="dxa" w:w="603"/>
          </w:tcPr>
          <w:p>
            <w:pPr>
              <w:spacing w:before="0" w:after="0"/>
            </w:pPr>
            <w:r>
              <w:rPr>
                <w:sz w:val="19"/>
              </w:rPr>
              <w:t>M6</w:t>
            </w:r>
          </w:p>
        </w:tc>
        <w:tc>
          <w:tcPr>
            <w:tcW w:type="dxa" w:w="1970"/>
          </w:tcPr>
          <w:p>
            <w:pPr>
              <w:spacing w:before="0" w:after="0"/>
            </w:pPr>
            <w:r>
              <w:rPr>
                <w:sz w:val="19"/>
              </w:rPr>
              <w:t>Points and badges for every click</w:t>
            </w:r>
          </w:p>
        </w:tc>
        <w:tc>
          <w:tcPr>
            <w:tcW w:type="dxa" w:w="2745"/>
          </w:tcPr>
          <w:p>
            <w:pPr>
              <w:spacing w:before="0" w:after="0"/>
            </w:pPr>
            <w:r>
              <w:rPr>
                <w:sz w:val="19"/>
              </w:rPr>
              <w:t>A reward for opening a page or pressing a button. · Badges appear all the time.</w:t>
            </w:r>
          </w:p>
        </w:tc>
        <w:tc>
          <w:tcPr>
            <w:tcW w:type="dxa" w:w="1054"/>
          </w:tcPr>
          <w:p>
            <w:pPr>
              <w:spacing w:before="0" w:after="0"/>
            </w:pPr>
            <w:r>
              <w:rPr>
                <w:sz w:val="19"/>
              </w:rPr>
              <w:t>€18,000</w:t>
            </w:r>
          </w:p>
        </w:tc>
        <w:tc>
          <w:tcPr>
            <w:tcW w:type="dxa" w:w="811"/>
          </w:tcPr>
          <w:p>
            <w:pPr>
              <w:spacing w:before="0" w:after="0"/>
            </w:pPr>
            <w:r>
              <w:rPr>
                <w:sz w:val="19"/>
              </w:rPr>
              <w:t>6</w:t>
            </w:r>
          </w:p>
        </w:tc>
        <w:tc>
          <w:tcPr>
            <w:tcW w:type="dxa" w:w="1536"/>
          </w:tcPr>
          <w:p>
            <w:pPr>
              <w:spacing w:before="0" w:after="0"/>
            </w:pPr>
            <w:r>
              <w:rPr>
                <w:sz w:val="19"/>
              </w:rPr>
              <w:t>Adds rewards</w:t>
            </w:r>
          </w:p>
        </w:tc>
        <w:tc>
          <w:tcPr>
            <w:tcW w:type="dxa" w:w="919"/>
          </w:tcPr>
          <w:p>
            <w:pPr>
              <w:spacing w:before="0" w:after="0"/>
            </w:pPr>
            <w:r>
              <w:rPr>
                <w:sz w:val="19"/>
              </w:rPr>
              <w:t>☐</w:t>
            </w:r>
          </w:p>
        </w:tc>
      </w:tr>
      <w:tr>
        <w:trPr>
          <w:cantSplit/>
        </w:trPr>
        <w:tc>
          <w:tcPr>
            <w:tcW w:type="dxa" w:w="603"/>
          </w:tcPr>
          <w:p>
            <w:pPr>
              <w:spacing w:before="0" w:after="0"/>
            </w:pPr>
            <w:r>
              <w:rPr>
                <w:sz w:val="19"/>
              </w:rPr>
              <w:t>M7</w:t>
            </w:r>
          </w:p>
        </w:tc>
        <w:tc>
          <w:tcPr>
            <w:tcW w:type="dxa" w:w="1970"/>
          </w:tcPr>
          <w:p>
            <w:pPr>
              <w:spacing w:before="0" w:after="0"/>
            </w:pPr>
            <w:r>
              <w:rPr>
                <w:sz w:val="19"/>
              </w:rPr>
              <w:t>A drag-and-drop exercise in every lesson</w:t>
            </w:r>
          </w:p>
        </w:tc>
        <w:tc>
          <w:tcPr>
            <w:tcW w:type="dxa" w:w="2745"/>
          </w:tcPr>
          <w:p>
            <w:pPr>
              <w:spacing w:before="0" w:after="0"/>
            </w:pPr>
            <w:r>
              <w:rPr>
                <w:sz w:val="19"/>
              </w:rPr>
              <w:t>A new interactive exercise on every lesson page. · Every lesson asks for activity.</w:t>
            </w:r>
          </w:p>
        </w:tc>
        <w:tc>
          <w:tcPr>
            <w:tcW w:type="dxa" w:w="1054"/>
          </w:tcPr>
          <w:p>
            <w:pPr>
              <w:spacing w:before="0" w:after="0"/>
            </w:pPr>
            <w:r>
              <w:rPr>
                <w:sz w:val="19"/>
              </w:rPr>
              <w:t>€22,000</w:t>
            </w:r>
          </w:p>
        </w:tc>
        <w:tc>
          <w:tcPr>
            <w:tcW w:type="dxa" w:w="811"/>
          </w:tcPr>
          <w:p>
            <w:pPr>
              <w:spacing w:before="0" w:after="0"/>
            </w:pPr>
            <w:r>
              <w:rPr>
                <w:sz w:val="19"/>
              </w:rPr>
              <w:t>8</w:t>
            </w:r>
          </w:p>
        </w:tc>
        <w:tc>
          <w:tcPr>
            <w:tcW w:type="dxa" w:w="1536"/>
          </w:tcPr>
          <w:p>
            <w:pPr>
              <w:spacing w:before="0" w:after="0"/>
            </w:pPr>
            <w:r>
              <w:rPr>
                <w:sz w:val="19"/>
              </w:rPr>
              <w:t>Adds interaction everywhere</w:t>
            </w:r>
          </w:p>
        </w:tc>
        <w:tc>
          <w:tcPr>
            <w:tcW w:type="dxa" w:w="919"/>
          </w:tcPr>
          <w:p>
            <w:pPr>
              <w:spacing w:before="0" w:after="0"/>
            </w:pPr>
            <w:r>
              <w:rPr>
                <w:sz w:val="19"/>
              </w:rPr>
              <w:t>☐</w:t>
            </w:r>
          </w:p>
        </w:tc>
      </w:tr>
      <w:tr>
        <w:trPr>
          <w:cantSplit/>
        </w:trPr>
        <w:tc>
          <w:tcPr>
            <w:tcW w:type="dxa" w:w="603"/>
          </w:tcPr>
          <w:p>
            <w:pPr>
              <w:spacing w:before="0" w:after="0"/>
            </w:pPr>
            <w:r>
              <w:rPr>
                <w:sz w:val="19"/>
              </w:rPr>
              <w:t>M8</w:t>
            </w:r>
          </w:p>
        </w:tc>
        <w:tc>
          <w:tcPr>
            <w:tcW w:type="dxa" w:w="1970"/>
          </w:tcPr>
          <w:p>
            <w:pPr>
              <w:spacing w:before="0" w:after="0"/>
            </w:pPr>
            <w:r>
              <w:rPr>
                <w:sz w:val="19"/>
              </w:rPr>
              <w:t>A new visual theme</w:t>
            </w:r>
          </w:p>
        </w:tc>
        <w:tc>
          <w:tcPr>
            <w:tcW w:type="dxa" w:w="2745"/>
          </w:tcPr>
          <w:p>
            <w:pPr>
              <w:spacing w:before="0" w:after="0"/>
            </w:pPr>
            <w:r>
              <w:rPr>
                <w:sz w:val="19"/>
              </w:rPr>
              <w:t>New colours and fonts for every course page. · The platform looks different.</w:t>
            </w:r>
          </w:p>
        </w:tc>
        <w:tc>
          <w:tcPr>
            <w:tcW w:type="dxa" w:w="1054"/>
          </w:tcPr>
          <w:p>
            <w:pPr>
              <w:spacing w:before="0" w:after="0"/>
            </w:pPr>
            <w:r>
              <w:rPr>
                <w:sz w:val="19"/>
              </w:rPr>
              <w:t>€12,000</w:t>
            </w:r>
          </w:p>
        </w:tc>
        <w:tc>
          <w:tcPr>
            <w:tcW w:type="dxa" w:w="811"/>
          </w:tcPr>
          <w:p>
            <w:pPr>
              <w:spacing w:before="0" w:after="0"/>
            </w:pPr>
            <w:r>
              <w:rPr>
                <w:sz w:val="19"/>
              </w:rPr>
              <w:t>4</w:t>
            </w:r>
          </w:p>
        </w:tc>
        <w:tc>
          <w:tcPr>
            <w:tcW w:type="dxa" w:w="1536"/>
          </w:tcPr>
          <w:p>
            <w:pPr>
              <w:spacing w:before="0" w:after="0"/>
            </w:pPr>
            <w:r>
              <w:rPr>
                <w:sz w:val="19"/>
              </w:rPr>
              <w:t>The look</w:t>
            </w:r>
          </w:p>
        </w:tc>
        <w:tc>
          <w:tcPr>
            <w:tcW w:type="dxa" w:w="919"/>
          </w:tcPr>
          <w:p>
            <w:pPr>
              <w:spacing w:before="0" w:after="0"/>
            </w:pPr>
            <w:r>
              <w:rPr>
                <w:sz w:val="19"/>
              </w:rPr>
              <w:t>☐</w:t>
            </w:r>
          </w:p>
        </w:tc>
      </w:tr>
      <w:tr>
        <w:trPr>
          <w:cantSplit/>
        </w:trPr>
        <w:tc>
          <w:tcPr>
            <w:tcW w:type="dxa" w:w="603"/>
          </w:tcPr>
          <w:p>
            <w:pPr>
              <w:spacing w:before="0" w:after="0"/>
            </w:pPr>
            <w:r>
              <w:rPr>
                <w:sz w:val="19"/>
              </w:rPr>
              <w:t>M9</w:t>
            </w:r>
          </w:p>
        </w:tc>
        <w:tc>
          <w:tcPr>
            <w:tcW w:type="dxa" w:w="1970"/>
          </w:tcPr>
          <w:p>
            <w:pPr>
              <w:spacing w:before="0" w:after="0"/>
            </w:pPr>
            <w:r>
              <w:rPr>
                <w:sz w:val="19"/>
              </w:rPr>
              <w:t>An AI assistant that tells learners where to go</w:t>
            </w:r>
          </w:p>
        </w:tc>
        <w:tc>
          <w:tcPr>
            <w:tcW w:type="dxa" w:w="2745"/>
          </w:tcPr>
          <w:p>
            <w:pPr>
              <w:spacing w:before="0" w:after="0"/>
            </w:pPr>
            <w:r>
              <w:rPr>
                <w:sz w:val="19"/>
              </w:rPr>
              <w:t>A chat assistant that answers where content is. · A chat button appears.</w:t>
            </w:r>
          </w:p>
        </w:tc>
        <w:tc>
          <w:tcPr>
            <w:tcW w:type="dxa" w:w="1054"/>
          </w:tcPr>
          <w:p>
            <w:pPr>
              <w:spacing w:before="0" w:after="0"/>
            </w:pPr>
            <w:r>
              <w:rPr>
                <w:sz w:val="19"/>
              </w:rPr>
              <w:t>€30,000</w:t>
            </w:r>
          </w:p>
        </w:tc>
        <w:tc>
          <w:tcPr>
            <w:tcW w:type="dxa" w:w="811"/>
          </w:tcPr>
          <w:p>
            <w:pPr>
              <w:spacing w:before="0" w:after="0"/>
            </w:pPr>
            <w:r>
              <w:rPr>
                <w:sz w:val="19"/>
              </w:rPr>
              <w:t>10</w:t>
            </w:r>
          </w:p>
        </w:tc>
        <w:tc>
          <w:tcPr>
            <w:tcW w:type="dxa" w:w="1536"/>
          </w:tcPr>
          <w:p>
            <w:pPr>
              <w:spacing w:before="0" w:after="0"/>
            </w:pPr>
            <w:r>
              <w:rPr>
                <w:sz w:val="19"/>
              </w:rPr>
              <w:t>Adds technology</w:t>
            </w:r>
          </w:p>
        </w:tc>
        <w:tc>
          <w:tcPr>
            <w:tcW w:type="dxa" w:w="919"/>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Learning impact: how much it helps the learner find the content and then learn from it. Effort: by the printed cost, with the rule in Materi A5 (under €7,000, up to €14,000, above). Risk: what could go wrong, for example that an interaction becomes a burden.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41"/>
        <w:gridCol w:w="2540"/>
        <w:gridCol w:w="2332"/>
        <w:gridCol w:w="2125"/>
      </w:tblGrid>
      <w:tr>
        <w:trPr>
          <w:cantSplit/>
          <w:tblHeader/>
        </w:trPr>
        <w:tc>
          <w:tcPr>
            <w:tcW w:type="dxa" w:w="2641"/>
            <w:shd w:val="clear" w:color="auto" w:fill="E6ECF4"/>
          </w:tcPr>
          <w:p>
            <w:pPr>
              <w:spacing w:before="0" w:after="0"/>
            </w:pPr>
            <w:r>
              <w:rPr>
                <w:b/>
                <w:sz w:val="19"/>
              </w:rPr>
              <w:t>Measure (M1 to M9)</w:t>
            </w:r>
          </w:p>
        </w:tc>
        <w:tc>
          <w:tcPr>
            <w:tcW w:type="dxa" w:w="2540"/>
            <w:shd w:val="clear" w:color="auto" w:fill="E6ECF4"/>
          </w:tcPr>
          <w:p>
            <w:pPr>
              <w:spacing w:before="0" w:after="0"/>
            </w:pPr>
            <w:r>
              <w:rPr>
                <w:b/>
                <w:sz w:val="19"/>
              </w:rPr>
              <w:t>Learning impact</w:t>
            </w:r>
          </w:p>
        </w:tc>
        <w:tc>
          <w:tcPr>
            <w:tcW w:type="dxa" w:w="2332"/>
            <w:shd w:val="clear" w:color="auto" w:fill="E6ECF4"/>
          </w:tcPr>
          <w:p>
            <w:pPr>
              <w:spacing w:before="0" w:after="0"/>
            </w:pPr>
            <w:r>
              <w:rPr>
                <w:b/>
                <w:sz w:val="19"/>
              </w:rPr>
              <w:t>Effort</w:t>
            </w:r>
          </w:p>
        </w:tc>
        <w:tc>
          <w:tcPr>
            <w:tcW w:type="dxa" w:w="2125"/>
            <w:shd w:val="clear" w:color="auto" w:fill="E6ECF4"/>
          </w:tcPr>
          <w:p>
            <w:pPr>
              <w:spacing w:before="0" w:after="0"/>
            </w:pPr>
            <w:r>
              <w:rPr>
                <w:b/>
                <w:sz w:val="19"/>
              </w:rPr>
              <w:t>Risk</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€45,000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chain orientation, activation, engagement: say how your first measure leads to the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1-{your-name}-day9-l1l2-ux-analysis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NavLearn's Head of UX Architecture</w:t>
      </w:r>
    </w:p>
    <w:p>
      <w:pPr>
        <w:spacing w:before="0" w:after="100"/>
      </w:pPr>
      <w:r>
        <w:rPr/>
        <w:t>You are the Head of UX Architecture of NavLearn. The platform is growing without a structure, users lose orientation, and engagement is declining. Management wants a new information architecture, a navigation concept and an interaction strategy for the next 12 months, and it expects you to take responsibility for guiding the users.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44"/>
        <w:gridCol w:w="6294"/>
      </w:tblGrid>
      <w:tr>
        <w:trPr>
          <w:cantSplit/>
          <w:tblHeader/>
        </w:trPr>
        <w:tc>
          <w:tcPr>
            <w:tcW w:type="dxa" w:w="3344"/>
            <w:shd w:val="clear" w:color="auto" w:fill="E6ECF4"/>
          </w:tcPr>
          <w:p>
            <w:pPr>
              <w:spacing w:before="0" w:after="0"/>
            </w:pPr>
            <w:r>
              <w:rPr>
                <w:b/>
                <w:sz w:val="20"/>
              </w:rPr>
              <w:t>The limits</w:t>
            </w:r>
          </w:p>
        </w:tc>
        <w:tc>
          <w:tcPr>
            <w:tcW w:type="dxa" w:w="6294"/>
            <w:shd w:val="clear" w:color="auto" w:fill="E6ECF4"/>
          </w:tcPr>
          <w:p>
            <w:pPr>
              <w:spacing w:before="0" w:after="0"/>
            </w:pPr>
            <w:r>
              <w:rPr>
                <w:b/>
                <w:sz w:val="20"/>
              </w:rPr>
              <w:t>How the task runs</w:t>
            </w:r>
          </w:p>
        </w:tc>
      </w:tr>
      <w:tr>
        <w:trPr>
          <w:cantSplit/>
        </w:trPr>
        <w:tc>
          <w:tcPr>
            <w:tcW w:type="dxa" w:w="3344"/>
          </w:tcPr>
          <w:p>
            <w:pPr>
              <w:spacing w:before="0" w:after="0"/>
            </w:pPr>
            <w:r>
              <w:rPr>
                <w:sz w:val="20"/>
              </w:rPr>
              <w:t>Budget for the year: €190,000 (Case assumption: the plan does not give one)</w:t>
            </w:r>
            <w:r>
              <w:br/>
            </w:r>
            <w:r>
              <w:rPr>
                <w:sz w:val="20"/>
              </w:rPr>
              <w:t>Data: you have no behaviour data on a new structure yet.</w:t>
            </w:r>
            <w:r>
              <w:br/>
            </w:r>
            <w:r>
              <w:rPr>
                <w:sz w:val="20"/>
              </w:rPr>
              <w:t>You must decide anyway.</w:t>
            </w:r>
          </w:p>
        </w:tc>
        <w:tc>
          <w:tcPr>
            <w:tcW w:type="dxa" w:w="6294"/>
          </w:tcPr>
          <w:p>
            <w:pPr>
              <w:spacing w:before="0" w:after="0"/>
            </w:pPr>
            <w:r>
              <w:rPr>
                <w:sz w:val="20"/>
              </w:rPr>
              <w:t>How the task runs:</w:t>
            </w:r>
            <w:r>
              <w:br/>
            </w:r>
            <w:r>
              <w:rPr>
                <w:sz w:val="20"/>
              </w:rPr>
              <w:t>1. Block 3.1: the main sections of the information architecture, the navigation concept and the interaction strategy, where and how (draws on B1, B2).</w:t>
            </w:r>
            <w:r>
              <w:br/>
            </w:r>
            <w:r>
              <w:rPr>
                <w:sz w:val="20"/>
              </w:rPr>
              <w:t>2. Block 3.2: three prioritised measures, the risk analysis (too much structure against too much interaction),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that grows without a structure, users who lose orientation, declining engagement. Everything else is made up: the €190,000, the section candidates, the interaction types,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Information architecture, navigation and interaction strategy · JUDGED · Core · about 10 min</w:t>
      </w:r>
    </w:p>
    <w:p>
      <w:pPr>
        <w:spacing w:before="0" w:after="100"/>
      </w:pPr>
      <w:r>
        <w:rPr>
          <w:b/>
        </w:rPr>
        <w:t>Draws on:</w:t>
      </w:r>
      <w:r>
        <w:rPr/>
        <w:t xml:space="preserve"> B1 · Structure guides, interaction activates: orientation, activation, engagement · B2 · Conflicting goals: structure against flexibility, and interaction against overload.</w:t>
      </w:r>
    </w:p>
    <w:p>
      <w:pPr>
        <w:spacing w:before="0" w:after="100"/>
      </w:pPr>
      <w:r>
        <w:rPr>
          <w:b/>
        </w:rPr>
        <w:t>The new information architecture: choose the four main sections</w:t>
      </w:r>
      <w:r>
        <w:rPr/>
        <w:t xml:space="preserve"> Sections are named after what the learner does and are few. Choose exactly four. Choose exactly 4.</w:t>
      </w:r>
    </w:p>
    <w:p>
      <w:pPr>
        <w:keepNext/>
        <w:spacing w:before="0" w:after="20"/>
      </w:pPr>
      <w:r>
        <w:rPr>
          <w:i/>
          <w:color w:val="556274"/>
          <w:sz w:val="19"/>
        </w:rPr>
        <w:t xml:space="preserve">Tick all that apply:  </w:t>
      </w:r>
    </w:p>
    <w:p>
      <w:pPr>
        <w:spacing w:before="0" w:after="20"/>
        <w:ind w:left="340" w:hanging="340"/>
      </w:pPr>
      <w:r>
        <w:rPr/>
        <w:t>☐ Help and account</w:t>
      </w:r>
    </w:p>
    <w:p>
      <w:pPr>
        <w:spacing w:before="0" w:after="20"/>
        <w:ind w:left="340" w:hanging="340"/>
      </w:pPr>
      <w:r>
        <w:rPr/>
        <w:t>☐ Find: catalogue, search and filters</w:t>
      </w:r>
    </w:p>
    <w:p>
      <w:pPr>
        <w:spacing w:before="0" w:after="20"/>
        <w:ind w:left="340" w:hanging="340"/>
      </w:pPr>
      <w:r>
        <w:rPr/>
        <w:t>☐ Progress: what I have done and earned</w:t>
      </w:r>
    </w:p>
    <w:p>
      <w:pPr>
        <w:spacing w:before="0" w:after="20"/>
        <w:ind w:left="340" w:hanging="340"/>
      </w:pPr>
      <w:r>
        <w:rPr/>
        <w:t>☐ Community: forum and groups</w:t>
      </w:r>
    </w:p>
    <w:p>
      <w:pPr>
        <w:spacing w:before="0" w:after="20"/>
        <w:ind w:left="340" w:hanging="340"/>
      </w:pPr>
      <w:r>
        <w:rPr/>
        <w:t>☐ Partners and press</w:t>
      </w:r>
    </w:p>
    <w:p>
      <w:pPr>
        <w:spacing w:before="0" w:after="20"/>
        <w:ind w:left="340" w:hanging="340"/>
      </w:pPr>
      <w:r>
        <w:rPr/>
        <w:t>☐ Learn: my current course and the next step</w:t>
      </w:r>
    </w:p>
    <w:p>
      <w:pPr>
        <w:spacing w:before="0" w:after="20"/>
        <w:ind w:left="340" w:hanging="340"/>
      </w:pPr>
      <w:r>
        <w:rPr/>
        <w:t>☐ News and offers</w:t>
      </w:r>
    </w:p>
    <w:p>
      <w:pPr>
        <w:spacing w:before="0" w:after="120"/>
        <w:ind w:left="340" w:hanging="340"/>
      </w:pPr>
      <w:r>
        <w:rPr/>
        <w:t>☐ Archive of old course versions</w:t>
      </w:r>
    </w:p>
    <w:p>
      <w:pPr>
        <w:keepNext/>
        <w:spacing w:before="40" w:after="20"/>
      </w:pPr>
      <w:r>
        <w:rPr>
          <w:b/>
          <w:color w:val="556274"/>
          <w:sz w:val="19"/>
        </w:rPr>
        <w:t>Which section does a new learner meet first, and what does it show? Name the section and the one main thing it shows.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The navigation concept: choose at least three elements</w:t>
      </w:r>
      <w:r>
        <w:rPr/>
        <w:t xml:space="preserve"> Choose elements that together answer “where am I, where can I go, what comes next?”. Choose at least 3.</w:t>
      </w:r>
    </w:p>
    <w:p>
      <w:pPr>
        <w:keepNext/>
        <w:spacing w:before="0" w:after="20"/>
      </w:pPr>
      <w:r>
        <w:rPr>
          <w:i/>
          <w:color w:val="556274"/>
          <w:sz w:val="19"/>
        </w:rPr>
        <w:t xml:space="preserve">Tick all that apply:  </w:t>
      </w:r>
    </w:p>
    <w:p>
      <w:pPr>
        <w:spacing w:before="0" w:after="20"/>
        <w:ind w:left="340" w:hanging="340"/>
      </w:pPr>
      <w:r>
        <w:rPr/>
        <w:t>☐ Labels named after what the learner does</w:t>
      </w:r>
    </w:p>
    <w:p>
      <w:pPr>
        <w:spacing w:before="0" w:after="20"/>
        <w:ind w:left="340" w:hanging="340"/>
      </w:pPr>
      <w:r>
        <w:rPr/>
        <w:t>☐ A main menu with at most six entries</w:t>
      </w:r>
    </w:p>
    <w:p>
      <w:pPr>
        <w:spacing w:before="0" w:after="20"/>
        <w:ind w:left="340" w:hanging="340"/>
      </w:pPr>
      <w:r>
        <w:rPr/>
        <w:t>☐ A mega menu that lists every page of the platform</w:t>
      </w:r>
    </w:p>
    <w:p>
      <w:pPr>
        <w:spacing w:before="0" w:after="20"/>
        <w:ind w:left="340" w:hanging="340"/>
      </w:pPr>
      <w:r>
        <w:rPr/>
        <w:t>☐ A menu that hides itself on desktop screens</w:t>
      </w:r>
    </w:p>
    <w:p>
      <w:pPr>
        <w:spacing w:before="0" w:after="20"/>
        <w:ind w:left="340" w:hanging="340"/>
      </w:pPr>
      <w:r>
        <w:rPr/>
        <w:t>☐ A path above the page: Learn › Course › Lesson 3 of 8</w:t>
      </w:r>
    </w:p>
    <w:p>
      <w:pPr>
        <w:spacing w:before="0" w:after="20"/>
        <w:ind w:left="340" w:hanging="340"/>
      </w:pPr>
      <w:r>
        <w:rPr/>
        <w:t>☐ A “Continue where you stopped” entry</w:t>
      </w:r>
    </w:p>
    <w:p>
      <w:pPr>
        <w:spacing w:before="0" w:after="20"/>
        <w:ind w:left="340" w:hanging="340"/>
      </w:pPr>
      <w:r>
        <w:rPr/>
        <w:t>☐ A different menu layout for every course</w:t>
      </w:r>
    </w:p>
    <w:p>
      <w:pPr>
        <w:spacing w:before="0" w:after="120"/>
        <w:ind w:left="340" w:hanging="340"/>
      </w:pPr>
      <w:r>
        <w:rPr/>
        <w:t>☐ A progress indicator on every course page</w:t>
      </w:r>
    </w:p>
    <w:p>
      <w:pPr>
        <w:keepNext/>
        <w:spacing w:before="40" w:after="20"/>
      </w:pPr>
      <w:r>
        <w:rPr>
          <w:b/>
          <w:color w:val="556274"/>
          <w:sz w:val="19"/>
        </w:rPr>
        <w:t>In one or two sentences: how does a learner always know where they are and what comes next? Answer both questions, and use at least two of the elements you chose.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The interaction strategy, where: place eight interactions</w:t>
      </w:r>
      <w:r>
        <w:rPr/>
        <w:t xml:space="preserve"> Decide for each interaction where in a lesson it belongs, or that it would be a burden and is not used. Interaction must serve a goal, not be an end in itself.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47"/>
        <w:gridCol w:w="7591"/>
      </w:tblGrid>
      <w:tr>
        <w:trPr>
          <w:cantSplit/>
          <w:tblHeader/>
        </w:trPr>
        <w:tc>
          <w:tcPr>
            <w:tcW w:type="dxa" w:w="2047"/>
            <w:shd w:val="clear" w:color="auto" w:fill="E6ECF4"/>
          </w:tcPr>
          <w:p>
            <w:pPr>
              <w:spacing w:before="0" w:after="0"/>
            </w:pPr>
            <w:r>
              <w:rPr>
                <w:b/>
                <w:sz w:val="20"/>
              </w:rPr>
              <w:t>Letter</w:t>
            </w:r>
          </w:p>
        </w:tc>
        <w:tc>
          <w:tcPr>
            <w:tcW w:type="dxa" w:w="7591"/>
            <w:shd w:val="clear" w:color="auto" w:fill="E6ECF4"/>
          </w:tcPr>
          <w:p>
            <w:pPr>
              <w:spacing w:before="0" w:after="0"/>
            </w:pPr>
            <w:r>
              <w:rPr>
                <w:b/>
                <w:sz w:val="20"/>
              </w:rPr>
              <w:t>Section</w:t>
            </w:r>
          </w:p>
        </w:tc>
      </w:tr>
      <w:tr>
        <w:trPr>
          <w:cantSplit/>
        </w:trPr>
        <w:tc>
          <w:tcPr>
            <w:tcW w:type="dxa" w:w="2047"/>
          </w:tcPr>
          <w:p>
            <w:pPr>
              <w:spacing w:before="0" w:after="0"/>
            </w:pPr>
            <w:r>
              <w:rPr>
                <w:sz w:val="20"/>
              </w:rPr>
              <w:t>A</w:t>
            </w:r>
          </w:p>
        </w:tc>
        <w:tc>
          <w:tcPr>
            <w:tcW w:type="dxa" w:w="7591"/>
          </w:tcPr>
          <w:p>
            <w:pPr>
              <w:spacing w:before="0" w:after="0"/>
            </w:pPr>
            <w:r>
              <w:rPr>
                <w:sz w:val="20"/>
              </w:rPr>
              <w:t>At the start of a lesson</w:t>
            </w:r>
          </w:p>
        </w:tc>
      </w:tr>
      <w:tr>
        <w:trPr>
          <w:cantSplit/>
        </w:trPr>
        <w:tc>
          <w:tcPr>
            <w:tcW w:type="dxa" w:w="2047"/>
          </w:tcPr>
          <w:p>
            <w:pPr>
              <w:spacing w:before="0" w:after="0"/>
            </w:pPr>
            <w:r>
              <w:rPr>
                <w:sz w:val="20"/>
              </w:rPr>
              <w:t>B</w:t>
            </w:r>
          </w:p>
        </w:tc>
        <w:tc>
          <w:tcPr>
            <w:tcW w:type="dxa" w:w="7591"/>
          </w:tcPr>
          <w:p>
            <w:pPr>
              <w:spacing w:before="0" w:after="0"/>
            </w:pPr>
            <w:r>
              <w:rPr>
                <w:sz w:val="20"/>
              </w:rPr>
              <w:t>Inside a lesson</w:t>
            </w:r>
          </w:p>
        </w:tc>
      </w:tr>
      <w:tr>
        <w:trPr>
          <w:cantSplit/>
        </w:trPr>
        <w:tc>
          <w:tcPr>
            <w:tcW w:type="dxa" w:w="2047"/>
          </w:tcPr>
          <w:p>
            <w:pPr>
              <w:spacing w:before="0" w:after="0"/>
            </w:pPr>
            <w:r>
              <w:rPr>
                <w:sz w:val="20"/>
              </w:rPr>
              <w:t>C</w:t>
            </w:r>
          </w:p>
        </w:tc>
        <w:tc>
          <w:tcPr>
            <w:tcW w:type="dxa" w:w="7591"/>
          </w:tcPr>
          <w:p>
            <w:pPr>
              <w:spacing w:before="0" w:after="0"/>
            </w:pPr>
            <w:r>
              <w:rPr>
                <w:sz w:val="20"/>
              </w:rPr>
              <w:t>At the end of a lesson</w:t>
            </w:r>
          </w:p>
        </w:tc>
      </w:tr>
      <w:tr>
        <w:trPr>
          <w:cantSplit/>
        </w:trPr>
        <w:tc>
          <w:tcPr>
            <w:tcW w:type="dxa" w:w="2047"/>
          </w:tcPr>
          <w:p>
            <w:pPr>
              <w:spacing w:before="0" w:after="0"/>
            </w:pPr>
            <w:r>
              <w:rPr>
                <w:sz w:val="20"/>
              </w:rPr>
              <w:t>D</w:t>
            </w:r>
          </w:p>
        </w:tc>
        <w:tc>
          <w:tcPr>
            <w:tcW w:type="dxa" w:w="7591"/>
          </w:tcPr>
          <w:p>
            <w:pPr>
              <w:spacing w:before="0" w:after="0"/>
            </w:pPr>
            <w:r>
              <w:rPr>
                <w:sz w:val="20"/>
              </w:rPr>
              <w:t>Not used: it would be a burden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54"/>
        <w:gridCol w:w="5816"/>
        <w:gridCol w:w="2868"/>
      </w:tblGrid>
      <w:tr>
        <w:trPr>
          <w:cantSplit/>
          <w:tblHeader/>
        </w:trPr>
        <w:tc>
          <w:tcPr>
            <w:tcW w:type="dxa" w:w="954"/>
            <w:shd w:val="clear" w:color="auto" w:fill="E6ECF4"/>
          </w:tcPr>
          <w:p>
            <w:pPr>
              <w:spacing w:before="0" w:after="0"/>
            </w:pPr>
            <w:r>
              <w:rPr>
                <w:b/>
                <w:sz w:val="20"/>
              </w:rPr>
              <w:t>No.</w:t>
            </w:r>
          </w:p>
        </w:tc>
        <w:tc>
          <w:tcPr>
            <w:tcW w:type="dxa" w:w="5816"/>
            <w:shd w:val="clear" w:color="auto" w:fill="E6ECF4"/>
          </w:tcPr>
          <w:p>
            <w:pPr>
              <w:spacing w:before="0" w:after="0"/>
            </w:pPr>
            <w:r>
              <w:rPr>
                <w:b/>
                <w:sz w:val="20"/>
              </w:rPr>
              <w:t>Item</w:t>
            </w:r>
          </w:p>
        </w:tc>
        <w:tc>
          <w:tcPr>
            <w:tcW w:type="dxa" w:w="2868"/>
            <w:shd w:val="clear" w:color="auto" w:fill="E6ECF4"/>
          </w:tcPr>
          <w:p>
            <w:pPr>
              <w:spacing w:before="0" w:after="0"/>
            </w:pPr>
            <w:r>
              <w:rPr>
                <w:b/>
                <w:sz w:val="20"/>
              </w:rPr>
              <w:t>Section (A to D)</w:t>
            </w:r>
          </w:p>
        </w:tc>
      </w:tr>
      <w:tr>
        <w:trPr>
          <w:cantSplit/>
          <w:trHeight w:val="538" w:hRule="atLeast"/>
        </w:trPr>
        <w:tc>
          <w:tcPr>
            <w:tcW w:type="dxa" w:w="954"/>
          </w:tcPr>
          <w:p>
            <w:pPr>
              <w:spacing w:before="0" w:after="0"/>
            </w:pPr>
            <w:r>
              <w:rPr>
                <w:sz w:val="20"/>
              </w:rPr>
              <w:t>1</w:t>
            </w:r>
          </w:p>
        </w:tc>
        <w:tc>
          <w:tcPr>
            <w:tcW w:type="dxa" w:w="5816"/>
          </w:tcPr>
          <w:p>
            <w:pPr>
              <w:spacing w:before="0" w:after="0"/>
            </w:pPr>
            <w:r>
              <w:rPr>
                <w:sz w:val="20"/>
              </w:rPr>
              <w:t>A one-question warm-up that recalls the last lesson</w:t>
            </w:r>
          </w:p>
        </w:tc>
        <w:tc>
          <w:tcPr>
            <w:tcW w:type="dxa" w:w="2868"/>
          </w:tcPr>
          <w:p/>
        </w:tc>
      </w:tr>
      <w:tr>
        <w:trPr>
          <w:cantSplit/>
          <w:trHeight w:val="538" w:hRule="atLeast"/>
        </w:trPr>
        <w:tc>
          <w:tcPr>
            <w:tcW w:type="dxa" w:w="954"/>
          </w:tcPr>
          <w:p>
            <w:pPr>
              <w:spacing w:before="0" w:after="0"/>
            </w:pPr>
            <w:r>
              <w:rPr>
                <w:sz w:val="20"/>
              </w:rPr>
              <w:t>2</w:t>
            </w:r>
          </w:p>
        </w:tc>
        <w:tc>
          <w:tcPr>
            <w:tcW w:type="dxa" w:w="5816"/>
          </w:tcPr>
          <w:p>
            <w:pPr>
              <w:spacing w:before="0" w:after="0"/>
            </w:pPr>
            <w:r>
              <w:rPr>
                <w:sz w:val="20"/>
              </w:rPr>
              <w:t>A short quiz question after each section</w:t>
            </w:r>
          </w:p>
        </w:tc>
        <w:tc>
          <w:tcPr>
            <w:tcW w:type="dxa" w:w="2868"/>
          </w:tcPr>
          <w:p/>
        </w:tc>
      </w:tr>
      <w:tr>
        <w:trPr>
          <w:cantSplit/>
          <w:trHeight w:val="538" w:hRule="atLeast"/>
        </w:trPr>
        <w:tc>
          <w:tcPr>
            <w:tcW w:type="dxa" w:w="954"/>
          </w:tcPr>
          <w:p>
            <w:pPr>
              <w:spacing w:before="0" w:after="0"/>
            </w:pPr>
            <w:r>
              <w:rPr>
                <w:sz w:val="20"/>
              </w:rPr>
              <w:t>3</w:t>
            </w:r>
          </w:p>
        </w:tc>
        <w:tc>
          <w:tcPr>
            <w:tcW w:type="dxa" w:w="5816"/>
          </w:tcPr>
          <w:p>
            <w:pPr>
              <w:spacing w:before="0" w:after="0"/>
            </w:pPr>
            <w:r>
              <w:rPr>
                <w:sz w:val="20"/>
              </w:rPr>
              <w:t>A task: apply the idea to the learner's own work</w:t>
            </w:r>
          </w:p>
        </w:tc>
        <w:tc>
          <w:tcPr>
            <w:tcW w:type="dxa" w:w="2868"/>
          </w:tcPr>
          <w:p/>
        </w:tc>
      </w:tr>
      <w:tr>
        <w:trPr>
          <w:cantSplit/>
          <w:trHeight w:val="538" w:hRule="atLeast"/>
        </w:trPr>
        <w:tc>
          <w:tcPr>
            <w:tcW w:type="dxa" w:w="954"/>
          </w:tcPr>
          <w:p>
            <w:pPr>
              <w:spacing w:before="0" w:after="0"/>
            </w:pPr>
            <w:r>
              <w:rPr>
                <w:sz w:val="20"/>
              </w:rPr>
              <w:t>4</w:t>
            </w:r>
          </w:p>
        </w:tc>
        <w:tc>
          <w:tcPr>
            <w:tcW w:type="dxa" w:w="5816"/>
          </w:tcPr>
          <w:p>
            <w:pPr>
              <w:spacing w:before="0" w:after="0"/>
            </w:pPr>
            <w:r>
              <w:rPr>
                <w:sz w:val="20"/>
              </w:rPr>
              <w:t>A click-through scenario with two choices</w:t>
            </w:r>
          </w:p>
        </w:tc>
        <w:tc>
          <w:tcPr>
            <w:tcW w:type="dxa" w:w="2868"/>
          </w:tcPr>
          <w:p/>
        </w:tc>
      </w:tr>
      <w:tr>
        <w:trPr>
          <w:cantSplit/>
          <w:trHeight w:val="538" w:hRule="atLeast"/>
        </w:trPr>
        <w:tc>
          <w:tcPr>
            <w:tcW w:type="dxa" w:w="954"/>
          </w:tcPr>
          <w:p>
            <w:pPr>
              <w:spacing w:before="0" w:after="0"/>
            </w:pPr>
            <w:r>
              <w:rPr>
                <w:sz w:val="20"/>
              </w:rPr>
              <w:t>5</w:t>
            </w:r>
          </w:p>
        </w:tc>
        <w:tc>
          <w:tcPr>
            <w:tcW w:type="dxa" w:w="5816"/>
          </w:tcPr>
          <w:p>
            <w:pPr>
              <w:spacing w:before="0" w:after="0"/>
            </w:pPr>
            <w:r>
              <w:rPr>
                <w:sz w:val="20"/>
              </w:rPr>
              <w:t>A pop-up quiz that blocks the next page</w:t>
            </w:r>
          </w:p>
        </w:tc>
        <w:tc>
          <w:tcPr>
            <w:tcW w:type="dxa" w:w="2868"/>
          </w:tcPr>
          <w:p/>
        </w:tc>
      </w:tr>
      <w:tr>
        <w:trPr>
          <w:cantSplit/>
          <w:trHeight w:val="538" w:hRule="atLeast"/>
        </w:trPr>
        <w:tc>
          <w:tcPr>
            <w:tcW w:type="dxa" w:w="954"/>
          </w:tcPr>
          <w:p>
            <w:pPr>
              <w:spacing w:before="0" w:after="0"/>
            </w:pPr>
            <w:r>
              <w:rPr>
                <w:sz w:val="20"/>
              </w:rPr>
              <w:t>6</w:t>
            </w:r>
          </w:p>
        </w:tc>
        <w:tc>
          <w:tcPr>
            <w:tcW w:type="dxa" w:w="5816"/>
          </w:tcPr>
          <w:p>
            <w:pPr>
              <w:spacing w:before="0" w:after="0"/>
            </w:pPr>
            <w:r>
              <w:rPr>
                <w:sz w:val="20"/>
              </w:rPr>
              <w:t>A reflection note: what will I do differently?</w:t>
            </w:r>
          </w:p>
        </w:tc>
        <w:tc>
          <w:tcPr>
            <w:tcW w:type="dxa" w:w="2868"/>
          </w:tcPr>
          <w:p/>
        </w:tc>
      </w:tr>
      <w:tr>
        <w:trPr>
          <w:cantSplit/>
          <w:trHeight w:val="538" w:hRule="atLeast"/>
        </w:trPr>
        <w:tc>
          <w:tcPr>
            <w:tcW w:type="dxa" w:w="954"/>
          </w:tcPr>
          <w:p>
            <w:pPr>
              <w:spacing w:before="0" w:after="0"/>
            </w:pPr>
            <w:r>
              <w:rPr>
                <w:sz w:val="20"/>
              </w:rPr>
              <w:t>7</w:t>
            </w:r>
          </w:p>
        </w:tc>
        <w:tc>
          <w:tcPr>
            <w:tcW w:type="dxa" w:w="5816"/>
          </w:tcPr>
          <w:p>
            <w:pPr>
              <w:spacing w:before="0" w:after="0"/>
            </w:pPr>
            <w:r>
              <w:rPr>
                <w:sz w:val="20"/>
              </w:rPr>
              <w:t>A badge for opening a page</w:t>
            </w:r>
          </w:p>
        </w:tc>
        <w:tc>
          <w:tcPr>
            <w:tcW w:type="dxa" w:w="2868"/>
          </w:tcPr>
          <w:p/>
        </w:tc>
      </w:tr>
      <w:tr>
        <w:trPr>
          <w:cantSplit/>
          <w:trHeight w:val="538" w:hRule="atLeast"/>
        </w:trPr>
        <w:tc>
          <w:tcPr>
            <w:tcW w:type="dxa" w:w="954"/>
          </w:tcPr>
          <w:p>
            <w:pPr>
              <w:spacing w:before="0" w:after="0"/>
            </w:pPr>
            <w:r>
              <w:rPr>
                <w:sz w:val="20"/>
              </w:rPr>
              <w:t>8</w:t>
            </w:r>
          </w:p>
        </w:tc>
        <w:tc>
          <w:tcPr>
            <w:tcW w:type="dxa" w:w="5816"/>
          </w:tcPr>
          <w:p>
            <w:pPr>
              <w:spacing w:before="0" w:after="0"/>
            </w:pPr>
            <w:r>
              <w:rPr>
                <w:sz w:val="20"/>
              </w:rPr>
              <w:t>A poll: how confident do you feel about this topic?</w:t>
            </w:r>
          </w:p>
        </w:tc>
        <w:tc>
          <w:tcPr>
            <w:tcW w:type="dxa" w:w="2868"/>
          </w:tcPr>
          <w:p/>
        </w:tc>
      </w:tr>
    </w:tbl>
    <w:p>
      <w:pPr>
        <w:spacing w:before="0" w:after="80"/>
      </w:pPr>
    </w:p>
    <w:p>
      <w:pPr>
        <w:keepNext/>
        <w:spacing w:before="40" w:after="20"/>
      </w:pPr>
      <w:r>
        <w:rPr>
          <w:b/>
          <w:color w:val="556274"/>
          <w:sz w:val="19"/>
        </w:rPr>
        <w:t>The interaction strategy, how: which interaction goes first, and what does it add beyond clicking? Name one interaction and say what the learner does with their mind, and what feedback they get.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structure against flexibility, and interaction against overload · B3 · Deciding without behaviour data: a structure and an interaction plan you can check later.</w:t>
      </w:r>
    </w:p>
    <w:p>
      <w:pPr>
        <w:spacing w:before="0" w:after="100"/>
      </w:pPr>
      <w:r>
        <w:rPr>
          <w:b/>
        </w:rPr>
        <w:t>Choose exactly 3 measures for your structure and interaction.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0"/>
        <w:gridCol w:w="2108"/>
        <w:gridCol w:w="2555"/>
        <w:gridCol w:w="1071"/>
        <w:gridCol w:w="818"/>
        <w:gridCol w:w="1550"/>
        <w:gridCol w:w="926"/>
      </w:tblGrid>
      <w:tr>
        <w:trPr>
          <w:cantSplit/>
          <w:tblHeader/>
        </w:trPr>
        <w:tc>
          <w:tcPr>
            <w:tcW w:type="dxa" w:w="610"/>
            <w:shd w:val="clear" w:color="auto" w:fill="E6ECF4"/>
          </w:tcPr>
          <w:p>
            <w:pPr>
              <w:spacing w:before="0" w:after="0"/>
            </w:pPr>
            <w:r>
              <w:rPr>
                <w:b/>
                <w:sz w:val="19"/>
              </w:rPr>
              <w:t>No.</w:t>
            </w:r>
          </w:p>
        </w:tc>
        <w:tc>
          <w:tcPr>
            <w:tcW w:type="dxa" w:w="2108"/>
            <w:shd w:val="clear" w:color="auto" w:fill="E6ECF4"/>
          </w:tcPr>
          <w:p>
            <w:pPr>
              <w:spacing w:before="0" w:after="0"/>
            </w:pPr>
            <w:r>
              <w:rPr>
                <w:b/>
                <w:sz w:val="19"/>
              </w:rPr>
              <w:t>Decision</w:t>
            </w:r>
          </w:p>
        </w:tc>
        <w:tc>
          <w:tcPr>
            <w:tcW w:type="dxa" w:w="2555"/>
            <w:shd w:val="clear" w:color="auto" w:fill="E6ECF4"/>
          </w:tcPr>
          <w:p>
            <w:pPr>
              <w:spacing w:before="0" w:after="0"/>
            </w:pPr>
            <w:r>
              <w:rPr>
                <w:b/>
                <w:sz w:val="19"/>
              </w:rPr>
              <w:t>What it is</w:t>
            </w:r>
          </w:p>
        </w:tc>
        <w:tc>
          <w:tcPr>
            <w:tcW w:type="dxa" w:w="1071"/>
            <w:shd w:val="clear" w:color="auto" w:fill="E6ECF4"/>
          </w:tcPr>
          <w:p>
            <w:pPr>
              <w:spacing w:before="0" w:after="0"/>
            </w:pPr>
            <w:r>
              <w:rPr>
                <w:b/>
                <w:sz w:val="19"/>
              </w:rPr>
              <w:t>Cost</w:t>
            </w:r>
          </w:p>
        </w:tc>
        <w:tc>
          <w:tcPr>
            <w:tcW w:type="dxa" w:w="818"/>
            <w:shd w:val="clear" w:color="auto" w:fill="E6ECF4"/>
          </w:tcPr>
          <w:p>
            <w:pPr>
              <w:spacing w:before="0" w:after="0"/>
            </w:pPr>
            <w:r>
              <w:rPr>
                <w:b/>
                <w:sz w:val="19"/>
              </w:rPr>
              <w:t>Weeks</w:t>
            </w:r>
          </w:p>
        </w:tc>
        <w:tc>
          <w:tcPr>
            <w:tcW w:type="dxa" w:w="1550"/>
            <w:shd w:val="clear" w:color="auto" w:fill="E6ECF4"/>
          </w:tcPr>
          <w:p>
            <w:pPr>
              <w:spacing w:before="0" w:after="0"/>
            </w:pPr>
            <w:r>
              <w:rPr>
                <w:b/>
                <w:sz w:val="19"/>
              </w:rPr>
              <w:t>Acts on</w:t>
            </w:r>
          </w:p>
        </w:tc>
        <w:tc>
          <w:tcPr>
            <w:tcW w:type="dxa" w:w="926"/>
            <w:shd w:val="clear" w:color="auto" w:fill="E6ECF4"/>
          </w:tcPr>
          <w:p>
            <w:pPr>
              <w:spacing w:before="0" w:after="0"/>
            </w:pPr>
            <w:r>
              <w:rPr>
                <w:b/>
                <w:sz w:val="19"/>
              </w:rPr>
              <w:t>Choose (3)</w:t>
            </w:r>
          </w:p>
        </w:tc>
      </w:tr>
      <w:tr>
        <w:trPr>
          <w:cantSplit/>
        </w:trPr>
        <w:tc>
          <w:tcPr>
            <w:tcW w:type="dxa" w:w="610"/>
          </w:tcPr>
          <w:p>
            <w:pPr>
              <w:spacing w:before="0" w:after="0"/>
            </w:pPr>
            <w:r>
              <w:rPr>
                <w:sz w:val="19"/>
              </w:rPr>
              <w:t>D1</w:t>
            </w:r>
          </w:p>
        </w:tc>
        <w:tc>
          <w:tcPr>
            <w:tcW w:type="dxa" w:w="2108"/>
          </w:tcPr>
          <w:p>
            <w:pPr>
              <w:spacing w:before="0" w:after="0"/>
            </w:pPr>
            <w:r>
              <w:rPr>
                <w:sz w:val="19"/>
              </w:rPr>
              <w:t>Rebuild the information architecture and navigation</w:t>
            </w:r>
          </w:p>
        </w:tc>
        <w:tc>
          <w:tcPr>
            <w:tcW w:type="dxa" w:w="2555"/>
          </w:tcPr>
          <w:p>
            <w:pPr>
              <w:spacing w:before="0" w:after="0"/>
            </w:pPr>
            <w:r>
              <w:rPr>
                <w:sz w:val="19"/>
              </w:rPr>
              <w:t>Four sections, a short menu, a path and a lesson number on every page.</w:t>
            </w:r>
          </w:p>
        </w:tc>
        <w:tc>
          <w:tcPr>
            <w:tcW w:type="dxa" w:w="1071"/>
          </w:tcPr>
          <w:p>
            <w:pPr>
              <w:spacing w:before="0" w:after="0"/>
            </w:pPr>
            <w:r>
              <w:rPr>
                <w:sz w:val="19"/>
              </w:rPr>
              <w:t>€60,000</w:t>
            </w:r>
          </w:p>
        </w:tc>
        <w:tc>
          <w:tcPr>
            <w:tcW w:type="dxa" w:w="818"/>
          </w:tcPr>
          <w:p>
            <w:pPr>
              <w:spacing w:before="0" w:after="0"/>
            </w:pPr>
            <w:r>
              <w:rPr>
                <w:sz w:val="19"/>
              </w:rPr>
              <w:t>20</w:t>
            </w:r>
          </w:p>
        </w:tc>
        <w:tc>
          <w:tcPr>
            <w:tcW w:type="dxa" w:w="1550"/>
          </w:tcPr>
          <w:p>
            <w:pPr>
              <w:spacing w:before="0" w:after="0"/>
            </w:pPr>
            <w:r>
              <w:rPr>
                <w:sz w:val="19"/>
              </w:rPr>
              <w:t>Structure</w:t>
            </w:r>
          </w:p>
        </w:tc>
        <w:tc>
          <w:tcPr>
            <w:tcW w:type="dxa" w:w="926"/>
          </w:tcPr>
          <w:p>
            <w:pPr>
              <w:spacing w:before="0" w:after="0"/>
            </w:pPr>
            <w:r>
              <w:rPr>
                <w:sz w:val="19"/>
              </w:rPr>
              <w:t>☐</w:t>
            </w:r>
          </w:p>
        </w:tc>
      </w:tr>
      <w:tr>
        <w:trPr>
          <w:cantSplit/>
        </w:trPr>
        <w:tc>
          <w:tcPr>
            <w:tcW w:type="dxa" w:w="610"/>
          </w:tcPr>
          <w:p>
            <w:pPr>
              <w:spacing w:before="0" w:after="0"/>
            </w:pPr>
            <w:r>
              <w:rPr>
                <w:sz w:val="19"/>
              </w:rPr>
              <w:t>D2</w:t>
            </w:r>
          </w:p>
        </w:tc>
        <w:tc>
          <w:tcPr>
            <w:tcW w:type="dxa" w:w="2108"/>
          </w:tcPr>
          <w:p>
            <w:pPr>
              <w:spacing w:before="0" w:after="0"/>
            </w:pPr>
            <w:r>
              <w:rPr>
                <w:sz w:val="19"/>
              </w:rPr>
              <w:t>Five targeted interaction patterns</w:t>
            </w:r>
          </w:p>
        </w:tc>
        <w:tc>
          <w:tcPr>
            <w:tcW w:type="dxa" w:w="2555"/>
          </w:tcPr>
          <w:p>
            <w:pPr>
              <w:spacing w:before="0" w:after="0"/>
            </w:pPr>
            <w:r>
              <w:rPr>
                <w:sz w:val="19"/>
              </w:rPr>
              <w:t>A warm-up question, a section question, a scenario, a task and a reflection note, each tied to a lesson goal.</w:t>
            </w:r>
          </w:p>
        </w:tc>
        <w:tc>
          <w:tcPr>
            <w:tcW w:type="dxa" w:w="1071"/>
          </w:tcPr>
          <w:p>
            <w:pPr>
              <w:spacing w:before="0" w:after="0"/>
            </w:pPr>
            <w:r>
              <w:rPr>
                <w:sz w:val="19"/>
              </w:rPr>
              <w:t>€35,000</w:t>
            </w:r>
          </w:p>
        </w:tc>
        <w:tc>
          <w:tcPr>
            <w:tcW w:type="dxa" w:w="818"/>
          </w:tcPr>
          <w:p>
            <w:pPr>
              <w:spacing w:before="0" w:after="0"/>
            </w:pPr>
            <w:r>
              <w:rPr>
                <w:sz w:val="19"/>
              </w:rPr>
              <w:t>14</w:t>
            </w:r>
          </w:p>
        </w:tc>
        <w:tc>
          <w:tcPr>
            <w:tcW w:type="dxa" w:w="1550"/>
          </w:tcPr>
          <w:p>
            <w:pPr>
              <w:spacing w:before="0" w:after="0"/>
            </w:pPr>
            <w:r>
              <w:rPr>
                <w:sz w:val="19"/>
              </w:rPr>
              <w:t>Interaction</w:t>
            </w:r>
          </w:p>
        </w:tc>
        <w:tc>
          <w:tcPr>
            <w:tcW w:type="dxa" w:w="926"/>
          </w:tcPr>
          <w:p>
            <w:pPr>
              <w:spacing w:before="0" w:after="0"/>
            </w:pPr>
            <w:r>
              <w:rPr>
                <w:sz w:val="19"/>
              </w:rPr>
              <w:t>☐</w:t>
            </w:r>
          </w:p>
        </w:tc>
      </w:tr>
      <w:tr>
        <w:trPr>
          <w:cantSplit/>
        </w:trPr>
        <w:tc>
          <w:tcPr>
            <w:tcW w:type="dxa" w:w="610"/>
          </w:tcPr>
          <w:p>
            <w:pPr>
              <w:spacing w:before="0" w:after="0"/>
            </w:pPr>
            <w:r>
              <w:rPr>
                <w:sz w:val="19"/>
              </w:rPr>
              <w:t>D3</w:t>
            </w:r>
          </w:p>
        </w:tc>
        <w:tc>
          <w:tcPr>
            <w:tcW w:type="dxa" w:w="2108"/>
          </w:tcPr>
          <w:p>
            <w:pPr>
              <w:spacing w:before="0" w:after="0"/>
            </w:pPr>
            <w:r>
              <w:rPr>
                <w:sz w:val="19"/>
              </w:rPr>
              <w:t>A progress and feedback system</w:t>
            </w:r>
          </w:p>
        </w:tc>
        <w:tc>
          <w:tcPr>
            <w:tcW w:type="dxa" w:w="2555"/>
          </w:tcPr>
          <w:p>
            <w:pPr>
              <w:spacing w:before="0" w:after="0"/>
            </w:pPr>
            <w:r>
              <w:rPr>
                <w:sz w:val="19"/>
              </w:rPr>
              <w:t>An explained result and a next step after every interaction, and progress shown on every course page.</w:t>
            </w:r>
          </w:p>
        </w:tc>
        <w:tc>
          <w:tcPr>
            <w:tcW w:type="dxa" w:w="1071"/>
          </w:tcPr>
          <w:p>
            <w:pPr>
              <w:spacing w:before="0" w:after="0"/>
            </w:pPr>
            <w:r>
              <w:rPr>
                <w:sz w:val="19"/>
              </w:rPr>
              <w:t>€30,000</w:t>
            </w:r>
          </w:p>
        </w:tc>
        <w:tc>
          <w:tcPr>
            <w:tcW w:type="dxa" w:w="818"/>
          </w:tcPr>
          <w:p>
            <w:pPr>
              <w:spacing w:before="0" w:after="0"/>
            </w:pPr>
            <w:r>
              <w:rPr>
                <w:sz w:val="19"/>
              </w:rPr>
              <w:t>12</w:t>
            </w:r>
          </w:p>
        </w:tc>
        <w:tc>
          <w:tcPr>
            <w:tcW w:type="dxa" w:w="1550"/>
          </w:tcPr>
          <w:p>
            <w:pPr>
              <w:spacing w:before="0" w:after="0"/>
            </w:pPr>
            <w:r>
              <w:rPr>
                <w:sz w:val="19"/>
              </w:rPr>
              <w:t>Feedback</w:t>
            </w:r>
          </w:p>
        </w:tc>
        <w:tc>
          <w:tcPr>
            <w:tcW w:type="dxa" w:w="926"/>
          </w:tcPr>
          <w:p>
            <w:pPr>
              <w:spacing w:before="0" w:after="0"/>
            </w:pPr>
            <w:r>
              <w:rPr>
                <w:sz w:val="19"/>
              </w:rPr>
              <w:t>☐</w:t>
            </w:r>
          </w:p>
        </w:tc>
      </w:tr>
      <w:tr>
        <w:trPr>
          <w:cantSplit/>
        </w:trPr>
        <w:tc>
          <w:tcPr>
            <w:tcW w:type="dxa" w:w="610"/>
          </w:tcPr>
          <w:p>
            <w:pPr>
              <w:spacing w:before="0" w:after="0"/>
            </w:pPr>
            <w:r>
              <w:rPr>
                <w:sz w:val="19"/>
              </w:rPr>
              <w:t>D4</w:t>
            </w:r>
          </w:p>
        </w:tc>
        <w:tc>
          <w:tcPr>
            <w:tcW w:type="dxa" w:w="2108"/>
          </w:tcPr>
          <w:p>
            <w:pPr>
              <w:spacing w:before="0" w:after="0"/>
            </w:pPr>
            <w:r>
              <w:rPr>
                <w:sz w:val="19"/>
              </w:rPr>
              <w:t>Tests of the structure and the interactions with learners</w:t>
            </w:r>
          </w:p>
        </w:tc>
        <w:tc>
          <w:tcPr>
            <w:tcW w:type="dxa" w:w="2555"/>
          </w:tcPr>
          <w:p>
            <w:pPr>
              <w:spacing w:before="0" w:after="0"/>
            </w:pPr>
            <w:r>
              <w:rPr>
                <w:sz w:val="19"/>
              </w:rPr>
              <w:t>A card sort, a tree test and a usability test with learners.</w:t>
            </w:r>
          </w:p>
        </w:tc>
        <w:tc>
          <w:tcPr>
            <w:tcW w:type="dxa" w:w="1071"/>
          </w:tcPr>
          <w:p>
            <w:pPr>
              <w:spacing w:before="0" w:after="0"/>
            </w:pPr>
            <w:r>
              <w:rPr>
                <w:sz w:val="19"/>
              </w:rPr>
              <w:t>€20,000</w:t>
            </w:r>
          </w:p>
        </w:tc>
        <w:tc>
          <w:tcPr>
            <w:tcW w:type="dxa" w:w="818"/>
          </w:tcPr>
          <w:p>
            <w:pPr>
              <w:spacing w:before="0" w:after="0"/>
            </w:pPr>
            <w:r>
              <w:rPr>
                <w:sz w:val="19"/>
              </w:rPr>
              <w:t>10</w:t>
            </w:r>
          </w:p>
        </w:tc>
        <w:tc>
          <w:tcPr>
            <w:tcW w:type="dxa" w:w="1550"/>
          </w:tcPr>
          <w:p>
            <w:pPr>
              <w:spacing w:before="0" w:after="0"/>
            </w:pPr>
            <w:r>
              <w:rPr>
                <w:sz w:val="19"/>
              </w:rPr>
              <w:t>Gathers evidence</w:t>
            </w:r>
          </w:p>
        </w:tc>
        <w:tc>
          <w:tcPr>
            <w:tcW w:type="dxa" w:w="926"/>
          </w:tcPr>
          <w:p>
            <w:pPr>
              <w:spacing w:before="0" w:after="0"/>
            </w:pPr>
            <w:r>
              <w:rPr>
                <w:sz w:val="19"/>
              </w:rPr>
              <w:t>☐</w:t>
            </w:r>
          </w:p>
        </w:tc>
      </w:tr>
      <w:tr>
        <w:trPr>
          <w:cantSplit/>
        </w:trPr>
        <w:tc>
          <w:tcPr>
            <w:tcW w:type="dxa" w:w="610"/>
          </w:tcPr>
          <w:p>
            <w:pPr>
              <w:spacing w:before="0" w:after="0"/>
            </w:pPr>
            <w:r>
              <w:rPr>
                <w:sz w:val="19"/>
              </w:rPr>
              <w:t>D5</w:t>
            </w:r>
          </w:p>
        </w:tc>
        <w:tc>
          <w:tcPr>
            <w:tcW w:type="dxa" w:w="2108"/>
          </w:tcPr>
          <w:p>
            <w:pPr>
              <w:spacing w:before="0" w:after="0"/>
            </w:pPr>
            <w:r>
              <w:rPr>
                <w:sz w:val="19"/>
              </w:rPr>
              <w:t>A guided learning path through every course</w:t>
            </w:r>
          </w:p>
        </w:tc>
        <w:tc>
          <w:tcPr>
            <w:tcW w:type="dxa" w:w="2555"/>
          </w:tcPr>
          <w:p>
            <w:pPr>
              <w:spacing w:before="0" w:after="0"/>
            </w:pPr>
            <w:r>
              <w:rPr>
                <w:sz w:val="19"/>
              </w:rPr>
              <w:t>A recommended order with a skip option for experienced learners.</w:t>
            </w:r>
          </w:p>
        </w:tc>
        <w:tc>
          <w:tcPr>
            <w:tcW w:type="dxa" w:w="1071"/>
          </w:tcPr>
          <w:p>
            <w:pPr>
              <w:spacing w:before="0" w:after="0"/>
            </w:pPr>
            <w:r>
              <w:rPr>
                <w:sz w:val="19"/>
              </w:rPr>
              <w:t>€40,000</w:t>
            </w:r>
          </w:p>
        </w:tc>
        <w:tc>
          <w:tcPr>
            <w:tcW w:type="dxa" w:w="818"/>
          </w:tcPr>
          <w:p>
            <w:pPr>
              <w:spacing w:before="0" w:after="0"/>
            </w:pPr>
            <w:r>
              <w:rPr>
                <w:sz w:val="19"/>
              </w:rPr>
              <w:t>16</w:t>
            </w:r>
          </w:p>
        </w:tc>
        <w:tc>
          <w:tcPr>
            <w:tcW w:type="dxa" w:w="1550"/>
          </w:tcPr>
          <w:p>
            <w:pPr>
              <w:spacing w:before="0" w:after="0"/>
            </w:pPr>
            <w:r>
              <w:rPr>
                <w:sz w:val="19"/>
              </w:rPr>
              <w:t>Guidance</w:t>
            </w:r>
          </w:p>
        </w:tc>
        <w:tc>
          <w:tcPr>
            <w:tcW w:type="dxa" w:w="926"/>
          </w:tcPr>
          <w:p>
            <w:pPr>
              <w:spacing w:before="0" w:after="0"/>
            </w:pPr>
            <w:r>
              <w:rPr>
                <w:sz w:val="19"/>
              </w:rPr>
              <w:t>☐</w:t>
            </w:r>
          </w:p>
        </w:tc>
      </w:tr>
      <w:tr>
        <w:trPr>
          <w:cantSplit/>
        </w:trPr>
        <w:tc>
          <w:tcPr>
            <w:tcW w:type="dxa" w:w="610"/>
          </w:tcPr>
          <w:p>
            <w:pPr>
              <w:spacing w:before="0" w:after="0"/>
            </w:pPr>
            <w:r>
              <w:rPr>
                <w:sz w:val="19"/>
              </w:rPr>
              <w:t>D6</w:t>
            </w:r>
          </w:p>
        </w:tc>
        <w:tc>
          <w:tcPr>
            <w:tcW w:type="dxa" w:w="2108"/>
          </w:tcPr>
          <w:p>
            <w:pPr>
              <w:spacing w:before="0" w:after="0"/>
            </w:pPr>
            <w:r>
              <w:rPr>
                <w:sz w:val="19"/>
              </w:rPr>
              <w:t>Points and badges for every click</w:t>
            </w:r>
          </w:p>
        </w:tc>
        <w:tc>
          <w:tcPr>
            <w:tcW w:type="dxa" w:w="2555"/>
          </w:tcPr>
          <w:p>
            <w:pPr>
              <w:spacing w:before="0" w:after="0"/>
            </w:pPr>
            <w:r>
              <w:rPr>
                <w:sz w:val="19"/>
              </w:rPr>
              <w:t>A reward for every page opened and every button pressed.</w:t>
            </w:r>
          </w:p>
        </w:tc>
        <w:tc>
          <w:tcPr>
            <w:tcW w:type="dxa" w:w="1071"/>
          </w:tcPr>
          <w:p>
            <w:pPr>
              <w:spacing w:before="0" w:after="0"/>
            </w:pPr>
            <w:r>
              <w:rPr>
                <w:sz w:val="19"/>
              </w:rPr>
              <w:t>€45,000</w:t>
            </w:r>
          </w:p>
        </w:tc>
        <w:tc>
          <w:tcPr>
            <w:tcW w:type="dxa" w:w="818"/>
          </w:tcPr>
          <w:p>
            <w:pPr>
              <w:spacing w:before="0" w:after="0"/>
            </w:pPr>
            <w:r>
              <w:rPr>
                <w:sz w:val="19"/>
              </w:rPr>
              <w:t>14</w:t>
            </w:r>
          </w:p>
        </w:tc>
        <w:tc>
          <w:tcPr>
            <w:tcW w:type="dxa" w:w="1550"/>
          </w:tcPr>
          <w:p>
            <w:pPr>
              <w:spacing w:before="0" w:after="0"/>
            </w:pPr>
            <w:r>
              <w:rPr>
                <w:sz w:val="19"/>
              </w:rPr>
              <w:t>Adds rewards</w:t>
            </w:r>
          </w:p>
        </w:tc>
        <w:tc>
          <w:tcPr>
            <w:tcW w:type="dxa" w:w="926"/>
          </w:tcPr>
          <w:p>
            <w:pPr>
              <w:spacing w:before="0" w:after="0"/>
            </w:pPr>
            <w:r>
              <w:rPr>
                <w:sz w:val="19"/>
              </w:rPr>
              <w:t>☐</w:t>
            </w:r>
          </w:p>
        </w:tc>
      </w:tr>
      <w:tr>
        <w:trPr>
          <w:cantSplit/>
        </w:trPr>
        <w:tc>
          <w:tcPr>
            <w:tcW w:type="dxa" w:w="610"/>
          </w:tcPr>
          <w:p>
            <w:pPr>
              <w:spacing w:before="0" w:after="0"/>
            </w:pPr>
            <w:r>
              <w:rPr>
                <w:sz w:val="19"/>
              </w:rPr>
              <w:t>D7</w:t>
            </w:r>
          </w:p>
        </w:tc>
        <w:tc>
          <w:tcPr>
            <w:tcW w:type="dxa" w:w="2108"/>
          </w:tcPr>
          <w:p>
            <w:pPr>
              <w:spacing w:before="0" w:after="0"/>
            </w:pPr>
            <w:r>
              <w:rPr>
                <w:sz w:val="19"/>
              </w:rPr>
              <w:t>An AI assistant that tells learners where to go</w:t>
            </w:r>
          </w:p>
        </w:tc>
        <w:tc>
          <w:tcPr>
            <w:tcW w:type="dxa" w:w="2555"/>
          </w:tcPr>
          <w:p>
            <w:pPr>
              <w:spacing w:before="0" w:after="0"/>
            </w:pPr>
            <w:r>
              <w:rPr>
                <w:sz w:val="19"/>
              </w:rPr>
              <w:t>A chat assistant that answers where content is.</w:t>
            </w:r>
          </w:p>
        </w:tc>
        <w:tc>
          <w:tcPr>
            <w:tcW w:type="dxa" w:w="1071"/>
          </w:tcPr>
          <w:p>
            <w:pPr>
              <w:spacing w:before="0" w:after="0"/>
            </w:pPr>
            <w:r>
              <w:rPr>
                <w:sz w:val="19"/>
              </w:rPr>
              <w:t>€70,000</w:t>
            </w:r>
          </w:p>
        </w:tc>
        <w:tc>
          <w:tcPr>
            <w:tcW w:type="dxa" w:w="818"/>
          </w:tcPr>
          <w:p>
            <w:pPr>
              <w:spacing w:before="0" w:after="0"/>
            </w:pPr>
            <w:r>
              <w:rPr>
                <w:sz w:val="19"/>
              </w:rPr>
              <w:t>24</w:t>
            </w:r>
          </w:p>
        </w:tc>
        <w:tc>
          <w:tcPr>
            <w:tcW w:type="dxa" w:w="1550"/>
          </w:tcPr>
          <w:p>
            <w:pPr>
              <w:spacing w:before="0" w:after="0"/>
            </w:pPr>
            <w:r>
              <w:rPr>
                <w:sz w:val="19"/>
              </w:rPr>
              <w:t>Adds technology</w:t>
            </w:r>
          </w:p>
        </w:tc>
        <w:tc>
          <w:tcPr>
            <w:tcW w:type="dxa" w:w="926"/>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€190,000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how it leads to orientation, and from there to activation.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over-structuring against over-interaction</w:t>
      </w:r>
      <w:r>
        <w:rPr/>
        <w:t xml:space="preserve"> Imagine the redesign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Learners clicked more and learned no more: engagement without learning.</w:t>
      </w:r>
    </w:p>
    <w:p>
      <w:pPr>
        <w:spacing w:before="0" w:after="20"/>
        <w:ind w:left="340" w:hanging="340"/>
      </w:pPr>
      <w:r>
        <w:rPr/>
        <w:t>☐ We over-structured: learners lost the freedom to jump straight to what they already know.</w:t>
      </w:r>
    </w:p>
    <w:p>
      <w:pPr>
        <w:spacing w:before="0" w:after="20"/>
        <w:ind w:left="340" w:hanging="340"/>
      </w:pPr>
      <w:r>
        <w:rPr/>
        <w:t>☐ The new section names did not make sense to beginners.</w:t>
      </w:r>
    </w:p>
    <w:p>
      <w:pPr>
        <w:spacing w:before="0" w:after="20"/>
        <w:ind w:left="340" w:hanging="340"/>
      </w:pPr>
      <w:r>
        <w:rPr/>
        <w:t>☐ Structure and interaction were built separately and do not fit.</w:t>
      </w:r>
    </w:p>
    <w:p>
      <w:pPr>
        <w:spacing w:before="0" w:after="120"/>
        <w:ind w:left="340" w:hanging="340"/>
      </w:pPr>
      <w:r>
        <w:rPr/>
        <w:t>☐ We over-interacted: every screen asked for a click, and learners felt pushed.</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behaviour data)</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2-{your-name}-day9-l3-ux-strategy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04"/>
        <w:gridCol w:w="3353"/>
        <w:gridCol w:w="2481"/>
      </w:tblGrid>
      <w:tr>
        <w:trPr>
          <w:cantSplit/>
          <w:tblHeader/>
        </w:trPr>
        <w:tc>
          <w:tcPr>
            <w:tcW w:type="dxa" w:w="3804"/>
            <w:shd w:val="clear" w:color="auto" w:fill="E6ECF4"/>
          </w:tcPr>
          <w:p>
            <w:pPr>
              <w:spacing w:before="0" w:after="0"/>
            </w:pPr>
            <w:r>
              <w:rPr>
                <w:b/>
                <w:sz w:val="20"/>
              </w:rPr>
              <w:t>Part of the worksheet</w:t>
            </w:r>
          </w:p>
        </w:tc>
        <w:tc>
          <w:tcPr>
            <w:tcW w:type="dxa" w:w="3353"/>
            <w:shd w:val="clear" w:color="auto" w:fill="E6ECF4"/>
          </w:tcPr>
          <w:p>
            <w:pPr>
              <w:spacing w:before="0" w:after="0"/>
            </w:pPr>
            <w:r>
              <w:rPr>
                <w:b/>
                <w:sz w:val="20"/>
              </w:rPr>
              <w:t>Presentation (shown on the playground)</w:t>
            </w:r>
          </w:p>
        </w:tc>
        <w:tc>
          <w:tcPr>
            <w:tcW w:type="dxa" w:w="2481"/>
            <w:shd w:val="clear" w:color="auto" w:fill="E6ECF4"/>
          </w:tcPr>
          <w:p>
            <w:pPr>
              <w:spacing w:before="0" w:after="0"/>
            </w:pPr>
            <w:r>
              <w:rPr>
                <w:b/>
                <w:sz w:val="20"/>
              </w:rPr>
              <w:t>Handout</w:t>
            </w:r>
          </w:p>
        </w:tc>
      </w:tr>
      <w:tr>
        <w:trPr>
          <w:cantSplit/>
        </w:trPr>
        <w:tc>
          <w:tcPr>
            <w:tcW w:type="dxa" w:w="3804"/>
          </w:tcPr>
          <w:p>
            <w:pPr>
              <w:spacing w:before="0" w:after="0"/>
            </w:pPr>
            <w:r>
              <w:rPr>
                <w:sz w:val="20"/>
              </w:rPr>
              <w:t>The case: NavLearn, a platform learners cannot find their way in</w:t>
            </w:r>
          </w:p>
        </w:tc>
        <w:tc>
          <w:tcPr>
            <w:tcW w:type="dxa" w:w="3353"/>
          </w:tcPr>
          <w:p>
            <w:pPr>
              <w:spacing w:before="0" w:after="0"/>
            </w:pPr>
            <w:r>
              <w:rPr>
                <w:sz w:val="20"/>
              </w:rPr>
              <w:t>The case read aloud or on screen</w:t>
            </w:r>
          </w:p>
        </w:tc>
        <w:tc>
          <w:tcPr>
            <w:tcW w:type="dxa" w:w="2481"/>
          </w:tcPr>
          <w:p>
            <w:pPr>
              <w:spacing w:before="0" w:after="0"/>
            </w:pPr>
            <w:r>
              <w:rPr>
                <w:sz w:val="20"/>
              </w:rPr>
              <w:t>The case text</w:t>
            </w:r>
          </w:p>
        </w:tc>
      </w:tr>
      <w:tr>
        <w:trPr>
          <w:cantSplit/>
        </w:trPr>
        <w:tc>
          <w:tcPr>
            <w:tcW w:type="dxa" w:w="3804"/>
          </w:tcPr>
          <w:p>
            <w:pPr>
              <w:spacing w:before="0" w:after="0"/>
            </w:pPr>
            <w:r>
              <w:rPr>
                <w:sz w:val="20"/>
              </w:rPr>
              <w:t>The evidence: four NavLearn screens and eight facts</w:t>
            </w:r>
          </w:p>
        </w:tc>
        <w:tc>
          <w:tcPr>
            <w:tcW w:type="dxa" w:w="3353"/>
          </w:tcPr>
          <w:p>
            <w:pPr>
              <w:spacing w:before="0" w:after="0"/>
            </w:pPr>
            <w:r>
              <w:rPr>
                <w:sz w:val="20"/>
              </w:rPr>
              <w:t>Figure 1 (the screens)</w:t>
            </w:r>
          </w:p>
        </w:tc>
        <w:tc>
          <w:tcPr>
            <w:tcW w:type="dxa" w:w="2481"/>
          </w:tcPr>
          <w:p>
            <w:pPr>
              <w:spacing w:before="0" w:after="0"/>
            </w:pPr>
            <w:r>
              <w:rPr>
                <w:sz w:val="20"/>
              </w:rPr>
              <w:t>Evidence and numbered facts</w:t>
            </w:r>
          </w:p>
        </w:tc>
      </w:tr>
      <w:tr>
        <w:trPr>
          <w:cantSplit/>
        </w:trPr>
        <w:tc>
          <w:tcPr>
            <w:tcW w:type="dxa" w:w="3804"/>
          </w:tcPr>
          <w:p>
            <w:pPr>
              <w:spacing w:before="0" w:after="0"/>
            </w:pPr>
            <w:r>
              <w:rPr>
                <w:sz w:val="20"/>
              </w:rPr>
              <w:t>Block 1.1 · Eight facts: too many options, unclear labels or no orientation?</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(Core)</w:t>
            </w:r>
          </w:p>
        </w:tc>
      </w:tr>
      <w:tr>
        <w:trPr>
          <w:cantSplit/>
        </w:trPr>
        <w:tc>
          <w:tcPr>
            <w:tcW w:type="dxa" w:w="3804"/>
          </w:tcPr>
          <w:p>
            <w:pPr>
              <w:spacing w:before="0" w:after="0"/>
            </w:pPr>
            <w:r>
              <w:rPr>
                <w:sz w:val="20"/>
              </w:rPr>
              <w:t>Block 1.2 · Deciding on an interaction strategy: three options</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(Optional)</w:t>
            </w:r>
          </w:p>
        </w:tc>
      </w:tr>
      <w:tr>
        <w:trPr>
          <w:cantSplit/>
        </w:trPr>
        <w:tc>
          <w:tcPr>
            <w:tcW w:type="dxa" w:w="3804"/>
          </w:tcPr>
          <w:p>
            <w:pPr>
              <w:spacing w:before="0" w:after="0"/>
            </w:pPr>
            <w:r>
              <w:rPr>
                <w:sz w:val="20"/>
              </w:rPr>
              <w:t>Block 1.3 · Coaching reflection: structure guides, interaction activates</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(Optional)</w:t>
            </w:r>
          </w:p>
        </w:tc>
      </w:tr>
      <w:tr>
        <w:trPr>
          <w:cantSplit/>
        </w:trPr>
        <w:tc>
          <w:tcPr>
            <w:tcW w:type="dxa" w:w="3804"/>
          </w:tcPr>
          <w:p>
            <w:pPr>
              <w:spacing w:before="0" w:after="0"/>
            </w:pPr>
            <w:r>
              <w:rPr>
                <w:sz w:val="20"/>
              </w:rPr>
              <w:t>Block 2.1 · Four structural problems</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(Optional)</w:t>
            </w:r>
          </w:p>
        </w:tc>
      </w:tr>
      <w:tr>
        <w:trPr>
          <w:cantSplit/>
        </w:trPr>
        <w:tc>
          <w:tcPr>
            <w:tcW w:type="dxa" w:w="3804"/>
          </w:tcPr>
          <w:p>
            <w:pPr>
              <w:spacing w:before="0" w:after="0"/>
            </w:pPr>
            <w:r>
              <w:rPr>
                <w:sz w:val="20"/>
              </w:rPr>
              <w:t>Block 2.2 · Four measures for structure and interaction, rated, ordered and justif</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(Core)</w:t>
            </w:r>
          </w:p>
        </w:tc>
      </w:tr>
      <w:tr>
        <w:trPr>
          <w:cantSplit/>
        </w:trPr>
        <w:tc>
          <w:tcPr>
            <w:tcW w:type="dxa" w:w="3804"/>
          </w:tcPr>
          <w:p>
            <w:pPr>
              <w:spacing w:before="0" w:after="0"/>
            </w:pPr>
            <w:r>
              <w:rPr>
                <w:sz w:val="20"/>
              </w:rPr>
              <w:t>The situation: NavLearn's Head of UX Architecture</w:t>
            </w:r>
          </w:p>
        </w:tc>
        <w:tc>
          <w:tcPr>
            <w:tcW w:type="dxa" w:w="3353"/>
          </w:tcPr>
          <w:p>
            <w:pPr>
              <w:spacing w:before="0" w:after="0"/>
            </w:pPr>
            <w:r>
              <w:rPr>
                <w:sz w:val="20"/>
              </w:rPr>
              <w:t>The case read aloud or on screen</w:t>
            </w:r>
          </w:p>
        </w:tc>
        <w:tc>
          <w:tcPr>
            <w:tcW w:type="dxa" w:w="2481"/>
          </w:tcPr>
          <w:p>
            <w:pPr>
              <w:spacing w:before="0" w:after="0"/>
            </w:pPr>
            <w:r>
              <w:rPr>
                <w:sz w:val="20"/>
              </w:rPr>
              <w:t>The case text</w:t>
            </w:r>
          </w:p>
        </w:tc>
      </w:tr>
      <w:tr>
        <w:trPr>
          <w:cantSplit/>
        </w:trPr>
        <w:tc>
          <w:tcPr>
            <w:tcW w:type="dxa" w:w="3804"/>
          </w:tcPr>
          <w:p>
            <w:pPr>
              <w:spacing w:before="0" w:after="0"/>
            </w:pPr>
            <w:r>
              <w:rPr>
                <w:sz w:val="20"/>
              </w:rPr>
              <w:t>Block 3.1 · Information architecture, navigation and interaction strategy</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(Core)</w:t>
            </w:r>
          </w:p>
        </w:tc>
      </w:tr>
      <w:tr>
        <w:trPr>
          <w:cantSplit/>
        </w:trPr>
        <w:tc>
          <w:tcPr>
            <w:tcW w:type="dxa" w:w="3804"/>
          </w:tcPr>
          <w:p>
            <w:pPr>
              <w:spacing w:before="0" w:after="0"/>
            </w:pPr>
            <w:r>
              <w:rPr>
                <w:sz w:val="20"/>
              </w:rPr>
              <w:t>Block 3.2 · Measures, risk, a decision under uncertainty, and what you give up</w:t>
            </w:r>
          </w:p>
        </w:tc>
        <w:tc>
          <w:tcPr>
            <w:tcW w:type="dxa" w:w="3353"/>
          </w:tcPr>
          <w:p>
            <w:pPr>
              <w:spacing w:before="0" w:after="0"/>
            </w:pPr>
            <w:r>
              <w:rPr>
                <w:sz w:val="20"/>
              </w:rPr>
              <w:t>The task wording at the start of the block (no answers are shown)</w:t>
            </w:r>
          </w:p>
        </w:tc>
        <w:tc>
          <w:tcPr>
            <w:tcW w:type="dxa" w:w="2481"/>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32"/>
        <w:gridCol w:w="4291"/>
        <w:gridCol w:w="2223"/>
        <w:gridCol w:w="1292"/>
      </w:tblGrid>
      <w:tr>
        <w:trPr>
          <w:cantSplit/>
          <w:tblHeader/>
        </w:trPr>
        <w:tc>
          <w:tcPr>
            <w:tcW w:type="dxa" w:w="1832"/>
            <w:shd w:val="clear" w:color="auto" w:fill="E6ECF4"/>
          </w:tcPr>
          <w:p>
            <w:pPr>
              <w:spacing w:before="0" w:after="0"/>
            </w:pPr>
            <w:r>
              <w:rPr>
                <w:b/>
                <w:sz w:val="19"/>
              </w:rPr>
              <w:t>Term</w:t>
            </w:r>
          </w:p>
        </w:tc>
        <w:tc>
          <w:tcPr>
            <w:tcW w:type="dxa" w:w="4291"/>
            <w:shd w:val="clear" w:color="auto" w:fill="E6ECF4"/>
          </w:tcPr>
          <w:p>
            <w:pPr>
              <w:spacing w:before="0" w:after="0"/>
            </w:pPr>
            <w:r>
              <w:rPr>
                <w:b/>
                <w:sz w:val="19"/>
              </w:rPr>
              <w:t>In plain words</w:t>
            </w:r>
          </w:p>
        </w:tc>
        <w:tc>
          <w:tcPr>
            <w:tcW w:type="dxa" w:w="2223"/>
            <w:shd w:val="clear" w:color="auto" w:fill="E6ECF4"/>
          </w:tcPr>
          <w:p>
            <w:pPr>
              <w:spacing w:before="0" w:after="0"/>
            </w:pPr>
            <w:r>
              <w:rPr>
                <w:b/>
                <w:sz w:val="19"/>
              </w:rPr>
              <w:t>Example</w:t>
            </w:r>
          </w:p>
        </w:tc>
        <w:tc>
          <w:tcPr>
            <w:tcW w:type="dxa" w:w="1292"/>
            <w:shd w:val="clear" w:color="auto" w:fill="E6ECF4"/>
          </w:tcPr>
          <w:p>
            <w:pPr>
              <w:spacing w:before="0" w:after="0"/>
            </w:pPr>
            <w:r>
              <w:rPr>
                <w:b/>
                <w:sz w:val="19"/>
              </w:rPr>
              <w:t>Comes from</w:t>
            </w:r>
          </w:p>
        </w:tc>
      </w:tr>
      <w:tr>
        <w:trPr>
          <w:cantSplit/>
        </w:trPr>
        <w:tc>
          <w:tcPr>
            <w:tcW w:type="dxa" w:w="1832"/>
          </w:tcPr>
          <w:p>
            <w:pPr>
              <w:spacing w:before="0" w:after="0"/>
            </w:pPr>
            <w:r>
              <w:rPr>
                <w:b/>
                <w:sz w:val="19"/>
              </w:rPr>
              <w:t>Activation</w:t>
            </w:r>
          </w:p>
        </w:tc>
        <w:tc>
          <w:tcPr>
            <w:tcW w:type="dxa" w:w="4291"/>
          </w:tcPr>
          <w:p>
            <w:pPr>
              <w:spacing w:before="0" w:after="0"/>
            </w:pPr>
            <w:r>
              <w:rPr>
                <w:sz w:val="19"/>
              </w:rPr>
              <w:t>Getting the learner to do something with the content (answer, choose, try) instead of only reading or watching.</w:t>
            </w:r>
          </w:p>
        </w:tc>
        <w:tc>
          <w:tcPr>
            <w:tcW w:type="dxa" w:w="2223"/>
          </w:tcPr>
          <w:p>
            <w:pPr>
              <w:spacing w:before="0" w:after="0"/>
            </w:pPr>
            <w:r>
              <w:rPr>
                <w:sz w:val="19"/>
              </w:rPr>
              <w:t>A three-minute task after each unit.</w:t>
            </w:r>
          </w:p>
        </w:tc>
        <w:tc>
          <w:tcPr>
            <w:tcW w:type="dxa" w:w="1292"/>
          </w:tcPr>
          <w:p>
            <w:pPr>
              <w:spacing w:before="0" w:after="0"/>
            </w:pPr>
            <w:r>
              <w:rPr>
                <w:sz w:val="19"/>
              </w:rPr>
              <w:t>—</w:t>
            </w:r>
          </w:p>
        </w:tc>
      </w:tr>
      <w:tr>
        <w:trPr>
          <w:cantSplit/>
        </w:trPr>
        <w:tc>
          <w:tcPr>
            <w:tcW w:type="dxa" w:w="1832"/>
          </w:tcPr>
          <w:p>
            <w:pPr>
              <w:spacing w:before="0" w:after="0"/>
            </w:pPr>
            <w:r>
              <w:rPr>
                <w:b/>
                <w:sz w:val="19"/>
              </w:rPr>
              <w:t>Badge</w:t>
            </w:r>
          </w:p>
        </w:tc>
        <w:tc>
          <w:tcPr>
            <w:tcW w:type="dxa" w:w="4291"/>
          </w:tcPr>
          <w:p>
            <w:pPr>
              <w:spacing w:before="0" w:after="0"/>
            </w:pPr>
            <w:r>
              <w:rPr>
                <w:sz w:val="19"/>
              </w:rPr>
              <w:t>A small picture or title given to a learner for reaching something, such as finishing a course. A badge is a reward element from games.</w:t>
            </w:r>
          </w:p>
        </w:tc>
        <w:tc>
          <w:tcPr>
            <w:tcW w:type="dxa" w:w="2223"/>
          </w:tcPr>
          <w:p>
            <w:pPr>
              <w:spacing w:before="0" w:after="0"/>
            </w:pPr>
            <w:r>
              <w:rPr>
                <w:sz w:val="19"/>
              </w:rPr>
              <w:t>"Finished: Contract Basics".</w:t>
            </w:r>
          </w:p>
        </w:tc>
        <w:tc>
          <w:tcPr>
            <w:tcW w:type="dxa" w:w="1292"/>
          </w:tcPr>
          <w:p>
            <w:pPr>
              <w:spacing w:before="0" w:after="0"/>
            </w:pPr>
            <w:r>
              <w:rPr>
                <w:sz w:val="19"/>
              </w:rPr>
              <w:t>—</w:t>
            </w:r>
          </w:p>
        </w:tc>
      </w:tr>
      <w:tr>
        <w:trPr>
          <w:cantSplit/>
        </w:trPr>
        <w:tc>
          <w:tcPr>
            <w:tcW w:type="dxa" w:w="1832"/>
          </w:tcPr>
          <w:p>
            <w:pPr>
              <w:spacing w:before="0" w:after="0"/>
            </w:pPr>
            <w:r>
              <w:rPr>
                <w:b/>
                <w:sz w:val="19"/>
              </w:rPr>
              <w:t>Card sorting and tree testing</w:t>
            </w:r>
          </w:p>
        </w:tc>
        <w:tc>
          <w:tcPr>
            <w:tcW w:type="dxa" w:w="4291"/>
          </w:tcPr>
          <w:p>
            <w:pPr>
              <w:spacing w:before="0" w:after="0"/>
            </w:pPr>
            <w:r>
              <w:rPr>
                <w:sz w:val="19"/>
              </w:rPr>
              <w:t>In a card sort, people group labelled cards into the categories that make sense to them; in a tree test, they try to find items in a text-only version of the menu. Both check an information architecture before it is built.</w:t>
            </w:r>
          </w:p>
        </w:tc>
        <w:tc>
          <w:tcPr>
            <w:tcW w:type="dxa" w:w="2223"/>
          </w:tcPr>
          <w:p>
            <w:pPr>
              <w:spacing w:before="0" w:after="0"/>
            </w:pPr>
            <w:r>
              <w:rPr>
                <w:sz w:val="19"/>
              </w:rPr>
              <w:t>Ten learners sort 12 cards into four sections.</w:t>
            </w:r>
          </w:p>
        </w:tc>
        <w:tc>
          <w:tcPr>
            <w:tcW w:type="dxa" w:w="1292"/>
          </w:tcPr>
          <w:p>
            <w:pPr>
              <w:spacing w:before="0" w:after="0"/>
            </w:pPr>
            <w:r>
              <w:rPr>
                <w:sz w:val="19"/>
              </w:rPr>
              <w:t>Spencer 2009</w:t>
            </w:r>
          </w:p>
        </w:tc>
      </w:tr>
      <w:tr>
        <w:trPr>
          <w:cantSplit/>
        </w:trPr>
        <w:tc>
          <w:tcPr>
            <w:tcW w:type="dxa" w:w="1832"/>
          </w:tcPr>
          <w:p>
            <w:pPr>
              <w:spacing w:before="0" w:after="0"/>
            </w:pPr>
            <w:r>
              <w:rPr>
                <w:b/>
                <w:sz w:val="19"/>
              </w:rPr>
              <w:t>Complexity</w:t>
            </w:r>
          </w:p>
        </w:tc>
        <w:tc>
          <w:tcPr>
            <w:tcW w:type="dxa" w:w="4291"/>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223"/>
          </w:tcPr>
          <w:p>
            <w:pPr>
              <w:spacing w:before="0" w:after="0"/>
            </w:pPr>
            <w:r>
              <w:rPr>
                <w:sz w:val="19"/>
              </w:rPr>
              <w:t>Eleven menu entries add complexity; a demanding legal course may need its depth.</w:t>
            </w:r>
          </w:p>
        </w:tc>
        <w:tc>
          <w:tcPr>
            <w:tcW w:type="dxa" w:w="1292"/>
          </w:tcPr>
          <w:p>
            <w:pPr>
              <w:spacing w:before="0" w:after="0"/>
            </w:pPr>
            <w:r>
              <w:rPr>
                <w:sz w:val="19"/>
              </w:rPr>
              <w:t>Materi B2</w:t>
            </w:r>
          </w:p>
        </w:tc>
      </w:tr>
      <w:tr>
        <w:trPr>
          <w:cantSplit/>
        </w:trPr>
        <w:tc>
          <w:tcPr>
            <w:tcW w:type="dxa" w:w="1832"/>
          </w:tcPr>
          <w:p>
            <w:pPr>
              <w:spacing w:before="0" w:after="0"/>
            </w:pPr>
            <w:r>
              <w:rPr>
                <w:b/>
                <w:sz w:val="19"/>
              </w:rPr>
              <w:t>Conflicting goals (trade-off)</w:t>
            </w:r>
          </w:p>
        </w:tc>
        <w:tc>
          <w:tcPr>
            <w:tcW w:type="dxa" w:w="4291"/>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23"/>
          </w:tcPr>
          <w:p>
            <w:pPr>
              <w:spacing w:before="0" w:after="0"/>
            </w:pPr>
            <w:r>
              <w:rPr>
                <w:sz w:val="19"/>
              </w:rPr>
              <w:t>—</w:t>
            </w:r>
          </w:p>
        </w:tc>
        <w:tc>
          <w:tcPr>
            <w:tcW w:type="dxa" w:w="1292"/>
          </w:tcPr>
          <w:p>
            <w:pPr>
              <w:spacing w:before="0" w:after="0"/>
            </w:pPr>
            <w:r>
              <w:rPr>
                <w:sz w:val="19"/>
              </w:rPr>
              <w:t>—</w:t>
            </w:r>
          </w:p>
        </w:tc>
      </w:tr>
      <w:tr>
        <w:trPr>
          <w:cantSplit/>
        </w:trPr>
        <w:tc>
          <w:tcPr>
            <w:tcW w:type="dxa" w:w="1832"/>
          </w:tcPr>
          <w:p>
            <w:pPr>
              <w:spacing w:before="0" w:after="0"/>
            </w:pPr>
            <w:r>
              <w:rPr>
                <w:b/>
                <w:sz w:val="19"/>
              </w:rPr>
              <w:t>Engagement</w:t>
            </w:r>
          </w:p>
        </w:tc>
        <w:tc>
          <w:tcPr>
            <w:tcW w:type="dxa" w:w="4291"/>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223"/>
          </w:tcPr>
          <w:p>
            <w:pPr>
              <w:spacing w:before="0" w:after="0"/>
            </w:pPr>
            <w:r>
              <w:rPr>
                <w:sz w:val="19"/>
              </w:rPr>
              <w:t>—</w:t>
            </w:r>
          </w:p>
        </w:tc>
        <w:tc>
          <w:tcPr>
            <w:tcW w:type="dxa" w:w="1292"/>
          </w:tcPr>
          <w:p>
            <w:pPr>
              <w:spacing w:before="0" w:after="0"/>
            </w:pPr>
            <w:r>
              <w:rPr>
                <w:sz w:val="19"/>
              </w:rPr>
              <w:t>—</w:t>
            </w:r>
          </w:p>
        </w:tc>
      </w:tr>
      <w:tr>
        <w:trPr>
          <w:cantSplit/>
        </w:trPr>
        <w:tc>
          <w:tcPr>
            <w:tcW w:type="dxa" w:w="1832"/>
          </w:tcPr>
          <w:p>
            <w:pPr>
              <w:spacing w:before="0" w:after="0"/>
            </w:pPr>
            <w:r>
              <w:rPr>
                <w:b/>
                <w:sz w:val="19"/>
              </w:rPr>
              <w:t>Feedback (in an interface)</w:t>
            </w:r>
          </w:p>
        </w:tc>
        <w:tc>
          <w:tcPr>
            <w:tcW w:type="dxa" w:w="4291"/>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23"/>
          </w:tcPr>
          <w:p>
            <w:pPr>
              <w:spacing w:before="0" w:after="0"/>
            </w:pPr>
            <w:r>
              <w:rPr>
                <w:sz w:val="19"/>
              </w:rPr>
              <w:t>—</w:t>
            </w:r>
          </w:p>
        </w:tc>
        <w:tc>
          <w:tcPr>
            <w:tcW w:type="dxa" w:w="1292"/>
          </w:tcPr>
          <w:p>
            <w:pPr>
              <w:spacing w:before="0" w:after="0"/>
            </w:pPr>
            <w:r>
              <w:rPr>
                <w:sz w:val="19"/>
              </w:rPr>
              <w:t>Nielsen 1994</w:t>
            </w:r>
          </w:p>
        </w:tc>
      </w:tr>
      <w:tr>
        <w:trPr>
          <w:cantSplit/>
        </w:trPr>
        <w:tc>
          <w:tcPr>
            <w:tcW w:type="dxa" w:w="1832"/>
          </w:tcPr>
          <w:p>
            <w:pPr>
              <w:spacing w:before="0" w:after="0"/>
            </w:pPr>
            <w:r>
              <w:rPr>
                <w:b/>
                <w:sz w:val="19"/>
              </w:rPr>
              <w:t>Gamification</w:t>
            </w:r>
          </w:p>
        </w:tc>
        <w:tc>
          <w:tcPr>
            <w:tcW w:type="dxa" w:w="4291"/>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23"/>
          </w:tcPr>
          <w:p>
            <w:pPr>
              <w:spacing w:before="0" w:after="0"/>
            </w:pPr>
            <w:r>
              <w:rPr>
                <w:sz w:val="19"/>
              </w:rPr>
              <w:t>A badge after every lesson, or a ranking of all learners.</w:t>
            </w:r>
          </w:p>
        </w:tc>
        <w:tc>
          <w:tcPr>
            <w:tcW w:type="dxa" w:w="1292"/>
          </w:tcPr>
          <w:p>
            <w:pPr>
              <w:spacing w:before="0" w:after="0"/>
            </w:pPr>
            <w:r>
              <w:rPr>
                <w:sz w:val="19"/>
              </w:rPr>
              <w:t>—</w:t>
            </w:r>
          </w:p>
        </w:tc>
      </w:tr>
      <w:tr>
        <w:trPr>
          <w:cantSplit/>
        </w:trPr>
        <w:tc>
          <w:tcPr>
            <w:tcW w:type="dxa" w:w="1832"/>
          </w:tcPr>
          <w:p>
            <w:pPr>
              <w:spacing w:before="0" w:after="0"/>
            </w:pPr>
            <w:r>
              <w:rPr>
                <w:b/>
                <w:sz w:val="19"/>
              </w:rPr>
              <w:t>ICAP framework</w:t>
            </w:r>
          </w:p>
        </w:tc>
        <w:tc>
          <w:tcPr>
            <w:tcW w:type="dxa" w:w="4291"/>
          </w:tcPr>
          <w:p>
            <w:pPr>
              <w:spacing w:before="0" w:after="0"/>
            </w:pPr>
            <w:r>
              <w:rPr>
                <w:sz w:val="19"/>
              </w:rPr>
              <w:t>A way to sort what a learner does into four kinds: passive (reading), active (doing something with the material), constructive (producing something new) and interactive (working it out with others). Research suggests learning tends to improve in that order.</w:t>
            </w:r>
          </w:p>
        </w:tc>
        <w:tc>
          <w:tcPr>
            <w:tcW w:type="dxa" w:w="2223"/>
          </w:tcPr>
          <w:p>
            <w:pPr>
              <w:spacing w:before="0" w:after="0"/>
            </w:pPr>
            <w:r>
              <w:rPr>
                <w:sz w:val="19"/>
              </w:rPr>
              <w:t>Reading about anchoring is passive; writing your own opening offer is constructive.</w:t>
            </w:r>
          </w:p>
        </w:tc>
        <w:tc>
          <w:tcPr>
            <w:tcW w:type="dxa" w:w="1292"/>
          </w:tcPr>
          <w:p>
            <w:pPr>
              <w:spacing w:before="0" w:after="0"/>
            </w:pPr>
            <w:r>
              <w:rPr>
                <w:sz w:val="19"/>
              </w:rPr>
              <w:t>Chi and Wylie 2014</w:t>
            </w:r>
          </w:p>
        </w:tc>
      </w:tr>
      <w:tr>
        <w:trPr>
          <w:cantSplit/>
        </w:trPr>
        <w:tc>
          <w:tcPr>
            <w:tcW w:type="dxa" w:w="1832"/>
          </w:tcPr>
          <w:p>
            <w:pPr>
              <w:spacing w:before="0" w:after="0"/>
            </w:pPr>
            <w:r>
              <w:rPr>
                <w:b/>
                <w:sz w:val="19"/>
              </w:rPr>
              <w:t>Information architecture</w:t>
            </w:r>
          </w:p>
        </w:tc>
        <w:tc>
          <w:tcPr>
            <w:tcW w:type="dxa" w:w="4291"/>
          </w:tcPr>
          <w:p>
            <w:pPr>
              <w:spacing w:before="0" w:after="0"/>
            </w:pPr>
            <w:r>
              <w:rPr>
                <w:sz w:val="19"/>
              </w:rPr>
              <w:t>How the content of a platform is organised, grouped and named, so that people can find it and understand where they are. It is the plan of the building, before anyone paints a wall.</w:t>
            </w:r>
          </w:p>
        </w:tc>
        <w:tc>
          <w:tcPr>
            <w:tcW w:type="dxa" w:w="2223"/>
          </w:tcPr>
          <w:p>
            <w:pPr>
              <w:spacing w:before="0" w:after="0"/>
            </w:pPr>
            <w:r>
              <w:rPr>
                <w:sz w:val="19"/>
              </w:rPr>
              <w:t>Four sections named Learn, Find, Progress and Help, with each course in exactly one of them.</w:t>
            </w:r>
          </w:p>
        </w:tc>
        <w:tc>
          <w:tcPr>
            <w:tcW w:type="dxa" w:w="1292"/>
          </w:tcPr>
          <w:p>
            <w:pPr>
              <w:spacing w:before="0" w:after="0"/>
            </w:pPr>
            <w:r>
              <w:rPr>
                <w:sz w:val="19"/>
              </w:rPr>
              <w:t>Rosenfeld et al. 2015</w:t>
            </w:r>
          </w:p>
        </w:tc>
      </w:tr>
      <w:tr>
        <w:trPr>
          <w:cantSplit/>
        </w:trPr>
        <w:tc>
          <w:tcPr>
            <w:tcW w:type="dxa" w:w="1832"/>
          </w:tcPr>
          <w:p>
            <w:pPr>
              <w:spacing w:before="0" w:after="0"/>
            </w:pPr>
            <w:r>
              <w:rPr>
                <w:b/>
                <w:sz w:val="19"/>
              </w:rPr>
              <w:t>Interaction</w:t>
            </w:r>
          </w:p>
        </w:tc>
        <w:tc>
          <w:tcPr>
            <w:tcW w:type="dxa" w:w="4291"/>
          </w:tcPr>
          <w:p>
            <w:pPr>
              <w:spacing w:before="0" w:after="0"/>
            </w:pPr>
            <w:r>
              <w:rPr>
                <w:sz w:val="19"/>
              </w:rPr>
              <w:t>Anything the learner does on a screen beyond reading or watching: answering a question, doing a task, choosing in a scenario, pressing a button. Interaction helps learning only when it is tied to a goal and answers back.</w:t>
            </w:r>
          </w:p>
        </w:tc>
        <w:tc>
          <w:tcPr>
            <w:tcW w:type="dxa" w:w="2223"/>
          </w:tcPr>
          <w:p>
            <w:pPr>
              <w:spacing w:before="0" w:after="0"/>
            </w:pPr>
            <w:r>
              <w:rPr>
                <w:sz w:val="19"/>
              </w:rPr>
              <w:t>A short question after a lesson section, with an explained answer.</w:t>
            </w:r>
          </w:p>
        </w:tc>
        <w:tc>
          <w:tcPr>
            <w:tcW w:type="dxa" w:w="1292"/>
          </w:tcPr>
          <w:p>
            <w:pPr>
              <w:spacing w:before="0" w:after="0"/>
            </w:pPr>
            <w:r>
              <w:rPr>
                <w:sz w:val="19"/>
              </w:rPr>
              <w:t>Materi A3</w:t>
            </w:r>
          </w:p>
        </w:tc>
      </w:tr>
      <w:tr>
        <w:trPr>
          <w:cantSplit/>
        </w:trPr>
        <w:tc>
          <w:tcPr>
            <w:tcW w:type="dxa" w:w="1832"/>
          </w:tcPr>
          <w:p>
            <w:pPr>
              <w:spacing w:before="0" w:after="0"/>
            </w:pPr>
            <w:r>
              <w:rPr>
                <w:b/>
                <w:sz w:val="19"/>
              </w:rPr>
              <w:t>KPI (key performance indicator)</w:t>
            </w:r>
          </w:p>
        </w:tc>
        <w:tc>
          <w:tcPr>
            <w:tcW w:type="dxa" w:w="4291"/>
          </w:tcPr>
          <w:p>
            <w:pPr>
              <w:spacing w:before="0" w:after="0"/>
            </w:pPr>
            <w:r>
              <w:rPr>
                <w:sz w:val="19"/>
              </w:rPr>
              <w:t>A number a team agrees to watch to judge whether something works, such as completion rate or time to finish a lesson. A good KPI has a baseline and a target.</w:t>
            </w:r>
          </w:p>
        </w:tc>
        <w:tc>
          <w:tcPr>
            <w:tcW w:type="dxa" w:w="2223"/>
          </w:tcPr>
          <w:p>
            <w:pPr>
              <w:spacing w:before="0" w:after="0"/>
            </w:pPr>
            <w:r>
              <w:rPr>
                <w:sz w:val="19"/>
              </w:rPr>
              <w:t>Completion rate of the first course: 58% today, goal 65% in six months.</w:t>
            </w:r>
          </w:p>
        </w:tc>
        <w:tc>
          <w:tcPr>
            <w:tcW w:type="dxa" w:w="1292"/>
          </w:tcPr>
          <w:p>
            <w:pPr>
              <w:spacing w:before="0" w:after="0"/>
            </w:pPr>
            <w:r>
              <w:rPr>
                <w:sz w:val="19"/>
              </w:rPr>
              <w:t>—</w:t>
            </w:r>
          </w:p>
        </w:tc>
      </w:tr>
      <w:tr>
        <w:trPr>
          <w:cantSplit/>
        </w:trPr>
        <w:tc>
          <w:tcPr>
            <w:tcW w:type="dxa" w:w="1832"/>
          </w:tcPr>
          <w:p>
            <w:pPr>
              <w:spacing w:before="0" w:after="0"/>
            </w:pPr>
            <w:r>
              <w:rPr>
                <w:b/>
                <w:sz w:val="19"/>
              </w:rPr>
              <w:t>Learning objective</w:t>
            </w:r>
          </w:p>
        </w:tc>
        <w:tc>
          <w:tcPr>
            <w:tcW w:type="dxa" w:w="4291"/>
          </w:tcPr>
          <w:p>
            <w:pPr>
              <w:spacing w:before="0" w:after="0"/>
            </w:pPr>
            <w:r>
              <w:rPr>
                <w:sz w:val="19"/>
              </w:rPr>
              <w:t>A clear statement of what learners should be able to do after a lesson or course. It is the thing a game element should serve. Without one, an element is only decoration.</w:t>
            </w:r>
          </w:p>
        </w:tc>
        <w:tc>
          <w:tcPr>
            <w:tcW w:type="dxa" w:w="2223"/>
          </w:tcPr>
          <w:p>
            <w:pPr>
              <w:spacing w:before="0" w:after="0"/>
            </w:pPr>
            <w:r>
              <w:rPr>
                <w:sz w:val="19"/>
              </w:rPr>
              <w:t>“After the unit, the learner can name the first offer in a negotiation.”</w:t>
            </w:r>
          </w:p>
        </w:tc>
        <w:tc>
          <w:tcPr>
            <w:tcW w:type="dxa" w:w="1292"/>
          </w:tcPr>
          <w:p>
            <w:pPr>
              <w:spacing w:before="0" w:after="0"/>
            </w:pPr>
            <w:r>
              <w:rPr>
                <w:sz w:val="19"/>
              </w:rPr>
              <w:t>Materi B1</w:t>
            </w:r>
          </w:p>
        </w:tc>
      </w:tr>
      <w:tr>
        <w:trPr>
          <w:cantSplit/>
        </w:trPr>
        <w:tc>
          <w:tcPr>
            <w:tcW w:type="dxa" w:w="1832"/>
          </w:tcPr>
          <w:p>
            <w:pPr>
              <w:spacing w:before="0" w:after="0"/>
            </w:pPr>
            <w:r>
              <w:rPr>
                <w:b/>
                <w:sz w:val="19"/>
              </w:rPr>
              <w:t>Learning path</w:t>
            </w:r>
          </w:p>
        </w:tc>
        <w:tc>
          <w:tcPr>
            <w:tcW w:type="dxa" w:w="4291"/>
          </w:tcPr>
          <w:p>
            <w:pPr>
              <w:spacing w:before="0" w:after="0"/>
            </w:pPr>
            <w:r>
              <w:rPr>
                <w:sz w:val="19"/>
              </w:rPr>
              <w:t>A set order in which a learner goes through the material of a course: what to do first, next and last. It tells a beginner where to start and how far there is to go.</w:t>
            </w:r>
          </w:p>
        </w:tc>
        <w:tc>
          <w:tcPr>
            <w:tcW w:type="dxa" w:w="2223"/>
          </w:tcPr>
          <w:p>
            <w:pPr>
              <w:spacing w:before="0" w:after="0"/>
            </w:pPr>
            <w:r>
              <w:rPr>
                <w:sz w:val="19"/>
              </w:rPr>
              <w:t>“Lesson 1 → Lesson 2 → Quiz → Lesson 3” shown on screen as a path.</w:t>
            </w:r>
          </w:p>
        </w:tc>
        <w:tc>
          <w:tcPr>
            <w:tcW w:type="dxa" w:w="1292"/>
          </w:tcPr>
          <w:p>
            <w:pPr>
              <w:spacing w:before="0" w:after="0"/>
            </w:pPr>
            <w:r>
              <w:rPr>
                <w:sz w:val="19"/>
              </w:rPr>
              <w:t>—</w:t>
            </w:r>
          </w:p>
        </w:tc>
      </w:tr>
      <w:tr>
        <w:trPr>
          <w:cantSplit/>
        </w:trPr>
        <w:tc>
          <w:tcPr>
            <w:tcW w:type="dxa" w:w="1832"/>
          </w:tcPr>
          <w:p>
            <w:pPr>
              <w:spacing w:before="0" w:after="0"/>
            </w:pPr>
            <w:r>
              <w:rPr>
                <w:b/>
                <w:sz w:val="19"/>
              </w:rPr>
              <w:t>Mega menu</w:t>
            </w:r>
          </w:p>
        </w:tc>
        <w:tc>
          <w:tcPr>
            <w:tcW w:type="dxa" w:w="4291"/>
          </w:tcPr>
          <w:p>
            <w:pPr>
              <w:spacing w:before="0" w:after="0"/>
            </w:pPr>
            <w:r>
              <w:rPr>
                <w:sz w:val="19"/>
              </w:rPr>
              <w:t>A very large dropdown menu that lists many pages of a platform at once. It looks complete, but it brings back the problem of too many options at one decision point.</w:t>
            </w:r>
          </w:p>
        </w:tc>
        <w:tc>
          <w:tcPr>
            <w:tcW w:type="dxa" w:w="2223"/>
          </w:tcPr>
          <w:p>
            <w:pPr>
              <w:spacing w:before="0" w:after="0"/>
            </w:pPr>
            <w:r>
              <w:rPr>
                <w:sz w:val="19"/>
              </w:rPr>
              <w:t>A menu panel with 40 links in six columns.</w:t>
            </w:r>
          </w:p>
        </w:tc>
        <w:tc>
          <w:tcPr>
            <w:tcW w:type="dxa" w:w="1292"/>
          </w:tcPr>
          <w:p>
            <w:pPr>
              <w:spacing w:before="0" w:after="0"/>
            </w:pPr>
            <w:r>
              <w:rPr>
                <w:sz w:val="19"/>
              </w:rPr>
              <w:t>Materi B1</w:t>
            </w:r>
          </w:p>
        </w:tc>
      </w:tr>
      <w:tr>
        <w:trPr>
          <w:cantSplit/>
        </w:trPr>
        <w:tc>
          <w:tcPr>
            <w:tcW w:type="dxa" w:w="1832"/>
          </w:tcPr>
          <w:p>
            <w:pPr>
              <w:spacing w:before="0" w:after="0"/>
            </w:pPr>
            <w:r>
              <w:rPr>
                <w:b/>
                <w:sz w:val="19"/>
              </w:rPr>
              <w:t>Navigation</w:t>
            </w:r>
          </w:p>
        </w:tc>
        <w:tc>
          <w:tcPr>
            <w:tcW w:type="dxa" w:w="4291"/>
          </w:tcPr>
          <w:p>
            <w:pPr>
              <w:spacing w:before="0" w:after="0"/>
            </w:pPr>
            <w:r>
              <w:rPr>
                <w:sz w:val="19"/>
              </w:rPr>
              <w:t>The ways a user moves through a platform: menus, links, buttons, a path above the page, a Next link. Good navigation shows where you are and where you can go.</w:t>
            </w:r>
          </w:p>
        </w:tc>
        <w:tc>
          <w:tcPr>
            <w:tcW w:type="dxa" w:w="2223"/>
          </w:tcPr>
          <w:p>
            <w:pPr>
              <w:spacing w:before="0" w:after="0"/>
            </w:pPr>
            <w:r>
              <w:rPr>
                <w:sz w:val="19"/>
              </w:rPr>
              <w:t>A path such as Learn › Negotiation › Lesson 3.</w:t>
            </w:r>
          </w:p>
        </w:tc>
        <w:tc>
          <w:tcPr>
            <w:tcW w:type="dxa" w:w="1292"/>
          </w:tcPr>
          <w:p>
            <w:pPr>
              <w:spacing w:before="0" w:after="0"/>
            </w:pPr>
            <w:r>
              <w:rPr>
                <w:sz w:val="19"/>
              </w:rPr>
              <w:t>Rosenfeld et al. 2015</w:t>
            </w:r>
          </w:p>
        </w:tc>
      </w:tr>
      <w:tr>
        <w:trPr>
          <w:cantSplit/>
        </w:trPr>
        <w:tc>
          <w:tcPr>
            <w:tcW w:type="dxa" w:w="1832"/>
          </w:tcPr>
          <w:p>
            <w:pPr>
              <w:spacing w:before="0" w:after="0"/>
            </w:pPr>
            <w:r>
              <w:rPr>
                <w:b/>
                <w:sz w:val="19"/>
              </w:rPr>
              <w:t>Orientation</w:t>
            </w:r>
          </w:p>
        </w:tc>
        <w:tc>
          <w:tcPr>
            <w:tcW w:type="dxa" w:w="4291"/>
          </w:tcPr>
          <w:p>
            <w:pPr>
              <w:spacing w:before="0" w:after="0"/>
            </w:pPr>
            <w:r>
              <w:rPr>
                <w:sz w:val="19"/>
              </w:rPr>
              <w:t>Knowing where you are in a system, how you got there and what you can do next. Good orientation means a learner never has to guess.</w:t>
            </w:r>
          </w:p>
        </w:tc>
        <w:tc>
          <w:tcPr>
            <w:tcW w:type="dxa" w:w="2223"/>
          </w:tcPr>
          <w:p>
            <w:pPr>
              <w:spacing w:before="0" w:after="0"/>
            </w:pPr>
            <w:r>
              <w:rPr>
                <w:sz w:val="19"/>
              </w:rPr>
              <w:t>—</w:t>
            </w:r>
          </w:p>
        </w:tc>
        <w:tc>
          <w:tcPr>
            <w:tcW w:type="dxa" w:w="1292"/>
          </w:tcPr>
          <w:p>
            <w:pPr>
              <w:spacing w:before="0" w:after="0"/>
            </w:pPr>
            <w:r>
              <w:rPr>
                <w:sz w:val="19"/>
              </w:rPr>
              <w:t>—</w:t>
            </w:r>
          </w:p>
        </w:tc>
      </w:tr>
      <w:tr>
        <w:trPr>
          <w:cantSplit/>
        </w:trPr>
        <w:tc>
          <w:tcPr>
            <w:tcW w:type="dxa" w:w="1832"/>
          </w:tcPr>
          <w:p>
            <w:pPr>
              <w:spacing w:before="0" w:after="0"/>
            </w:pPr>
            <w:r>
              <w:rPr>
                <w:b/>
                <w:sz w:val="19"/>
              </w:rPr>
              <w:t>Path (breadcrumb)</w:t>
            </w:r>
          </w:p>
        </w:tc>
        <w:tc>
          <w:tcPr>
            <w:tcW w:type="dxa" w:w="4291"/>
          </w:tcPr>
          <w:p>
            <w:pPr>
              <w:spacing w:before="0" w:after="0"/>
            </w:pPr>
            <w:r>
              <w:rPr>
                <w:sz w:val="19"/>
              </w:rPr>
              <w:t>A line above a page that shows where you are in the structure, such as Learn › Negotiation › Lesson 3 of 8. It answers “where am I?” and lets you step back up one level.</w:t>
            </w:r>
          </w:p>
        </w:tc>
        <w:tc>
          <w:tcPr>
            <w:tcW w:type="dxa" w:w="2223"/>
          </w:tcPr>
          <w:p>
            <w:pPr>
              <w:spacing w:before="0" w:after="0"/>
            </w:pPr>
            <w:r>
              <w:rPr>
                <w:sz w:val="19"/>
              </w:rPr>
              <w:t>“Learn › Negotiation › Lesson 3 of 8” above a lesson.</w:t>
            </w:r>
          </w:p>
        </w:tc>
        <w:tc>
          <w:tcPr>
            <w:tcW w:type="dxa" w:w="1292"/>
          </w:tcPr>
          <w:p>
            <w:pPr>
              <w:spacing w:before="0" w:after="0"/>
            </w:pPr>
            <w:r>
              <w:rPr>
                <w:sz w:val="19"/>
              </w:rPr>
              <w:t>Materi A2</w:t>
            </w:r>
          </w:p>
        </w:tc>
      </w:tr>
      <w:tr>
        <w:trPr>
          <w:cantSplit/>
        </w:trPr>
        <w:tc>
          <w:tcPr>
            <w:tcW w:type="dxa" w:w="1832"/>
          </w:tcPr>
          <w:p>
            <w:pPr>
              <w:spacing w:before="0" w:after="0"/>
            </w:pPr>
            <w:r>
              <w:rPr>
                <w:b/>
                <w:sz w:val="19"/>
              </w:rPr>
              <w:t>Progress indicator</w:t>
            </w:r>
          </w:p>
        </w:tc>
        <w:tc>
          <w:tcPr>
            <w:tcW w:type="dxa" w:w="4291"/>
          </w:tcPr>
          <w:p>
            <w:pPr>
              <w:spacing w:before="0" w:after="0"/>
            </w:pPr>
            <w:r>
              <w:rPr>
                <w:sz w:val="19"/>
              </w:rPr>
              <w:t>Something on screen that shows how far along the learner is, for example a bar and “3 of 8 lessons done”. It answers “where am I, and how much is left?”.</w:t>
            </w:r>
          </w:p>
        </w:tc>
        <w:tc>
          <w:tcPr>
            <w:tcW w:type="dxa" w:w="2223"/>
          </w:tcPr>
          <w:p>
            <w:pPr>
              <w:spacing w:before="0" w:after="0"/>
            </w:pPr>
            <w:r>
              <w:rPr>
                <w:sz w:val="19"/>
              </w:rPr>
              <w:t>—</w:t>
            </w:r>
          </w:p>
        </w:tc>
        <w:tc>
          <w:tcPr>
            <w:tcW w:type="dxa" w:w="1292"/>
          </w:tcPr>
          <w:p>
            <w:pPr>
              <w:spacing w:before="0" w:after="0"/>
            </w:pPr>
            <w:r>
              <w:rPr>
                <w:sz w:val="19"/>
              </w:rPr>
              <w:t>—</w:t>
            </w:r>
          </w:p>
        </w:tc>
      </w:tr>
      <w:tr>
        <w:trPr>
          <w:cantSplit/>
        </w:trPr>
        <w:tc>
          <w:tcPr>
            <w:tcW w:type="dxa" w:w="1832"/>
          </w:tcPr>
          <w:p>
            <w:pPr>
              <w:spacing w:before="0" w:after="0"/>
            </w:pPr>
            <w:r>
              <w:rPr>
                <w:b/>
                <w:sz w:val="19"/>
              </w:rPr>
              <w:t>Self-directed and guided learning</w:t>
            </w:r>
          </w:p>
        </w:tc>
        <w:tc>
          <w:tcPr>
            <w:tcW w:type="dxa" w:w="4291"/>
          </w:tcPr>
          <w:p>
            <w:pPr>
              <w:spacing w:before="0" w:after="0"/>
            </w:pPr>
            <w:r>
              <w:rPr>
                <w:sz w:val="19"/>
              </w:rPr>
              <w:t>Self-directed learners study alone, at their own pace, and decide for themselves what to do next. Guided learners follow a trainer and a schedule. A platform must supply the structure and feedback a trainer would, for those who learn alone.</w:t>
            </w:r>
          </w:p>
        </w:tc>
        <w:tc>
          <w:tcPr>
            <w:tcW w:type="dxa" w:w="2223"/>
          </w:tcPr>
          <w:p>
            <w:pPr>
              <w:spacing w:before="0" w:after="0"/>
            </w:pPr>
            <w:r>
              <w:rPr>
                <w:sz w:val="19"/>
              </w:rPr>
              <w:t>—</w:t>
            </w:r>
          </w:p>
        </w:tc>
        <w:tc>
          <w:tcPr>
            <w:tcW w:type="dxa" w:w="1292"/>
          </w:tcPr>
          <w:p>
            <w:pPr>
              <w:spacing w:before="0" w:after="0"/>
            </w:pPr>
            <w:r>
              <w:rPr>
                <w:sz w:val="19"/>
              </w:rPr>
              <w:t>Knowles 1975</w:t>
            </w:r>
          </w:p>
        </w:tc>
      </w:tr>
      <w:tr>
        <w:trPr>
          <w:cantSplit/>
        </w:trPr>
        <w:tc>
          <w:tcPr>
            <w:tcW w:type="dxa" w:w="1832"/>
          </w:tcPr>
          <w:p>
            <w:pPr>
              <w:spacing w:before="0" w:after="0"/>
            </w:pPr>
            <w:r>
              <w:rPr>
                <w:b/>
                <w:sz w:val="19"/>
              </w:rPr>
              <w:t>Skip rate</w:t>
            </w:r>
          </w:p>
        </w:tc>
        <w:tc>
          <w:tcPr>
            <w:tcW w:type="dxa" w:w="4291"/>
          </w:tcPr>
          <w:p>
            <w:pPr>
              <w:spacing w:before="0" w:after="0"/>
            </w:pPr>
            <w:r>
              <w:rPr>
                <w:sz w:val="19"/>
              </w:rPr>
              <w:t>The share of learners who skip an optional element, such as a question or a tour. A high skip rate says the element does not help or is in the way; it is a figure you can watch after a change.</w:t>
            </w:r>
          </w:p>
        </w:tc>
        <w:tc>
          <w:tcPr>
            <w:tcW w:type="dxa" w:w="2223"/>
          </w:tcPr>
          <w:p>
            <w:pPr>
              <w:spacing w:before="0" w:after="0"/>
            </w:pPr>
            <w:r>
              <w:rPr>
                <w:sz w:val="19"/>
              </w:rPr>
              <w:t>30 of 100 learners skip the question in lesson 4.</w:t>
            </w:r>
          </w:p>
        </w:tc>
        <w:tc>
          <w:tcPr>
            <w:tcW w:type="dxa" w:w="1292"/>
          </w:tcPr>
          <w:p>
            <w:pPr>
              <w:spacing w:before="0" w:after="0"/>
            </w:pPr>
            <w:r>
              <w:rPr>
                <w:sz w:val="19"/>
              </w:rPr>
              <w:t>Materi B2</w:t>
            </w:r>
          </w:p>
        </w:tc>
      </w:tr>
      <w:tr>
        <w:trPr>
          <w:cantSplit/>
        </w:trPr>
        <w:tc>
          <w:tcPr>
            <w:tcW w:type="dxa" w:w="1832"/>
          </w:tcPr>
          <w:p>
            <w:pPr>
              <w:spacing w:before="0" w:after="0"/>
            </w:pPr>
            <w:r>
              <w:rPr>
                <w:b/>
                <w:sz w:val="19"/>
              </w:rPr>
              <w:t>Tree test</w:t>
            </w:r>
          </w:p>
        </w:tc>
        <w:tc>
          <w:tcPr>
            <w:tcW w:type="dxa" w:w="4291"/>
          </w:tcPr>
          <w:p>
            <w:pPr>
              <w:spacing w:before="0" w:after="0"/>
            </w:pPr>
            <w:r>
              <w:rPr>
                <w:sz w:val="19"/>
              </w:rPr>
              <w:t>A test of a structure before it is built. People get a plain-text version of the menu, with no design, and are asked to find a given item. If many cannot find it, the structure or its names need work.</w:t>
            </w:r>
          </w:p>
        </w:tc>
        <w:tc>
          <w:tcPr>
            <w:tcW w:type="dxa" w:w="2223"/>
          </w:tcPr>
          <w:p>
            <w:pPr>
              <w:spacing w:before="0" w:after="0"/>
            </w:pPr>
            <w:r>
              <w:rPr>
                <w:sz w:val="19"/>
              </w:rPr>
              <w:t>Twenty learners are asked where they would look for the certificate; 12 of them look in the right section.</w:t>
            </w:r>
          </w:p>
        </w:tc>
        <w:tc>
          <w:tcPr>
            <w:tcW w:type="dxa" w:w="1292"/>
          </w:tcPr>
          <w:p>
            <w:pPr>
              <w:spacing w:before="0" w:after="0"/>
            </w:pPr>
            <w:r>
              <w:rPr>
                <w:sz w:val="19"/>
              </w:rPr>
              <w:t>Spencer 2009</w:t>
            </w:r>
          </w:p>
        </w:tc>
      </w:tr>
      <w:tr>
        <w:trPr>
          <w:cantSplit/>
        </w:trPr>
        <w:tc>
          <w:tcPr>
            <w:tcW w:type="dxa" w:w="1832"/>
          </w:tcPr>
          <w:p>
            <w:pPr>
              <w:spacing w:before="0" w:after="0"/>
            </w:pPr>
            <w:r>
              <w:rPr>
                <w:b/>
                <w:sz w:val="19"/>
              </w:rPr>
              <w:t>Usability</w:t>
            </w:r>
          </w:p>
        </w:tc>
        <w:tc>
          <w:tcPr>
            <w:tcW w:type="dxa" w:w="4291"/>
          </w:tcPr>
          <w:p>
            <w:pPr>
              <w:spacing w:before="0" w:after="0"/>
            </w:pPr>
            <w:r>
              <w:rPr>
                <w:sz w:val="19"/>
              </w:rPr>
              <w:t>How well a system lets users reach their goals with little effort and few errors, and how satisfied they are. It is one part of the whole experience.</w:t>
            </w:r>
          </w:p>
        </w:tc>
        <w:tc>
          <w:tcPr>
            <w:tcW w:type="dxa" w:w="2223"/>
          </w:tcPr>
          <w:p>
            <w:pPr>
              <w:spacing w:before="0" w:after="0"/>
            </w:pPr>
            <w:r>
              <w:rPr>
                <w:sz w:val="19"/>
              </w:rPr>
              <w:t>—</w:t>
            </w:r>
          </w:p>
        </w:tc>
        <w:tc>
          <w:tcPr>
            <w:tcW w:type="dxa" w:w="1292"/>
          </w:tcPr>
          <w:p>
            <w:pPr>
              <w:spacing w:before="0" w:after="0"/>
            </w:pPr>
            <w:r>
              <w:rPr>
                <w:sz w:val="19"/>
              </w:rPr>
              <w:t>ISO 9241-11</w:t>
            </w:r>
          </w:p>
        </w:tc>
      </w:tr>
      <w:tr>
        <w:trPr>
          <w:cantSplit/>
        </w:trPr>
        <w:tc>
          <w:tcPr>
            <w:tcW w:type="dxa" w:w="1832"/>
          </w:tcPr>
          <w:p>
            <w:pPr>
              <w:spacing w:before="0" w:after="0"/>
            </w:pPr>
            <w:r>
              <w:rPr>
                <w:b/>
                <w:sz w:val="19"/>
              </w:rPr>
              <w:t>Usability test</w:t>
            </w:r>
          </w:p>
        </w:tc>
        <w:tc>
          <w:tcPr>
            <w:tcW w:type="dxa" w:w="4291"/>
          </w:tcPr>
          <w:p>
            <w:pPr>
              <w:spacing w:before="0" w:after="0"/>
            </w:pPr>
            <w:r>
              <w:rPr>
                <w:sz w:val="19"/>
              </w:rPr>
              <w:t>You watch real users try a task on the product while they think aloud, and note where they hesitate or fail. Five to ten people already show the main problems.</w:t>
            </w:r>
          </w:p>
        </w:tc>
        <w:tc>
          <w:tcPr>
            <w:tcW w:type="dxa" w:w="2223"/>
          </w:tcPr>
          <w:p>
            <w:pPr>
              <w:spacing w:before="0" w:after="0"/>
            </w:pPr>
            <w:r>
              <w:rPr>
                <w:sz w:val="19"/>
              </w:rPr>
              <w:t>—</w:t>
            </w:r>
          </w:p>
        </w:tc>
        <w:tc>
          <w:tcPr>
            <w:tcW w:type="dxa" w:w="1292"/>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9</w:t>
            </w:r>
          </w:p>
        </w:tc>
        <w:tc>
          <w:tcPr>
            <w:tcW w:type="dxa" w:w="6608"/>
          </w:tcPr>
          <w:p>
            <w:pPr>
              <w:spacing w:before="0" w:after="0"/>
            </w:pPr>
            <w:r>
              <w:rPr>
                <w:sz w:val="20"/>
              </w:rPr>
              <w:t>https://aion-dl.vercel.app/day/9/</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9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NavLearn: UX Analysis and UX Strategy Memo</dc:title>
  <dc:subject>DAY 9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