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https://claude.ai/public/artifacts/61147ebd-56cb-489f-a3c9-bc48a910abe1</w:t>
        </w:r>
      </w:hyperlink>
      <w:r w:rsidDel="00000000" w:rsidR="00000000" w:rsidRPr="00000000">
        <w:rPr>
          <w:rtl w:val="0"/>
        </w:rPr>
        <w:t xml:space="preserve"> → interactive website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400800" cy="6451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45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400800" cy="63754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37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153150" cy="4914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400800" cy="6121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12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029325" cy="553402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553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claude.ai/public/artifacts/61147ebd-56cb-489f-a3c9-bc48a910abe1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