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231a45" w:val="clear"/>
            <w:tcMar>
              <w:top w:w="200.0" w:type="dxa"/>
              <w:left w:w="200.0" w:type="dxa"/>
              <w:bottom w:w="200.0" w:type="dxa"/>
              <w:right w:w="200.0" w:type="dxa"/>
            </w:tcMar>
          </w:tcPr>
          <w:p w:rsidR="00000000" w:rsidDel="00000000" w:rsidP="00000000" w:rsidRDefault="00000000" w:rsidRPr="00000000" w14:paraId="00000002">
            <w:pPr>
              <w:rPr/>
            </w:pPr>
            <w:r w:rsidDel="00000000" w:rsidR="00000000" w:rsidRPr="00000000">
              <w:rPr>
                <w:b w:val="1"/>
                <w:bCs w:val="1"/>
                <w:color w:val="ffffff"/>
                <w:sz w:val="20"/>
                <w:szCs w:val="20"/>
                <w:rtl w:val="0"/>
              </w:rPr>
              <w:t xml:space="preserve">AION · Day 10 — Intelligent Interfaces &amp; AI-assisted UX</w:t>
            </w:r>
            <w:r w:rsidDel="00000000" w:rsidR="00000000" w:rsidRPr="00000000">
              <w:rPr>
                <w:rtl w:val="0"/>
              </w:rPr>
            </w:r>
          </w:p>
          <w:p w:rsidR="00000000" w:rsidDel="00000000" w:rsidP="00000000" w:rsidRDefault="00000000" w:rsidRPr="00000000" w14:paraId="00000003">
            <w:pPr>
              <w:spacing w:before="60" w:lineRule="auto"/>
              <w:rPr/>
            </w:pPr>
            <w:r w:rsidDel="00000000" w:rsidR="00000000" w:rsidRPr="00000000">
              <w:rPr>
                <w:b w:val="1"/>
                <w:bCs w:val="1"/>
                <w:color w:val="ffffff"/>
                <w:sz w:val="32"/>
                <w:szCs w:val="32"/>
                <w:rtl w:val="0"/>
              </w:rPr>
              <w:t xml:space="preserve">Task 1 — Worksheet: Direct observation of AI patterns</w:t>
            </w:r>
            <w:r w:rsidDel="00000000" w:rsidR="00000000" w:rsidRPr="00000000">
              <w:rPr>
                <w:rtl w:val="0"/>
              </w:rPr>
            </w:r>
          </w:p>
        </w:tc>
      </w:tr>
    </w:tbl>
    <w:p w:rsidR="00000000" w:rsidDel="00000000" w:rsidP="00000000" w:rsidRDefault="00000000" w:rsidRPr="00000000" w14:paraId="00000004">
      <w:pPr>
        <w:spacing w:after="120" w:lineRule="auto"/>
        <w:rPr/>
      </w:pPr>
      <w:r w:rsidDel="00000000" w:rsidR="00000000" w:rsidRPr="00000000">
        <w:rPr>
          <w:rtl w:val="0"/>
        </w:rPr>
      </w:r>
    </w:p>
    <w:tbl>
      <w:tblPr>
        <w:tblStyle w:val="Table2"/>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6854"/>
        <w:tblGridChange w:id="0">
          <w:tblGrid>
            <w:gridCol w:w="3225"/>
            <w:gridCol w:w="685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5">
            <w:pPr>
              <w:jc w:val="left"/>
              <w:rPr/>
            </w:pPr>
            <w:r w:rsidDel="00000000" w:rsidR="00000000" w:rsidRPr="00000000">
              <w:rPr>
                <w:b w:val="1"/>
                <w:bCs w:val="1"/>
                <w:i w:val="0"/>
                <w:iCs w:val="0"/>
                <w:color w:val="231a45"/>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6">
            <w:pPr>
              <w:jc w:val="left"/>
              <w:rPr/>
            </w:pPr>
            <w:r w:rsidDel="00000000" w:rsidR="00000000" w:rsidRPr="00000000">
              <w:rPr>
                <w:i w:val="0"/>
                <w:iCs w:val="0"/>
                <w:color w:val="231a45"/>
                <w:sz w:val="20"/>
                <w:szCs w:val="20"/>
                <w:rtl w:val="0"/>
              </w:rPr>
              <w:t xml:space="preserve">Level 1 — Knowledge (fixed data · objective right/wrong)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7">
            <w:pPr>
              <w:jc w:val="left"/>
              <w:rPr/>
            </w:pPr>
            <w:r w:rsidDel="00000000" w:rsidR="00000000" w:rsidRPr="00000000">
              <w:rPr>
                <w:b w:val="1"/>
                <w:bCs w:val="1"/>
                <w:i w:val="0"/>
                <w:iCs w:val="0"/>
                <w:color w:val="231a45"/>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8">
            <w:pPr>
              <w:jc w:val="left"/>
              <w:rPr/>
            </w:pPr>
            <w:r w:rsidDel="00000000" w:rsidR="00000000" w:rsidRPr="00000000">
              <w:rPr>
                <w:i w:val="0"/>
                <w:iCs w:val="0"/>
                <w:color w:val="231a45"/>
                <w:sz w:val="20"/>
                <w:szCs w:val="20"/>
                <w:rtl w:val="0"/>
              </w:rPr>
              <w:t xml:space="preserve">45–60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9">
            <w:pPr>
              <w:jc w:val="left"/>
              <w:rPr/>
            </w:pPr>
            <w:r w:rsidDel="00000000" w:rsidR="00000000" w:rsidRPr="00000000">
              <w:rPr>
                <w:b w:val="1"/>
                <w:bCs w:val="1"/>
                <w:i w:val="0"/>
                <w:iCs w:val="0"/>
                <w:color w:val="231a45"/>
                <w:sz w:val="20"/>
                <w:szCs w:val="20"/>
                <w:rtl w:val="0"/>
              </w:rPr>
              <w:t xml:space="preserve">Tools (all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jc w:val="left"/>
              <w:rPr/>
            </w:pPr>
            <w:r w:rsidDel="00000000" w:rsidR="00000000" w:rsidRPr="00000000">
              <w:rPr>
                <w:i w:val="0"/>
                <w:iCs w:val="0"/>
                <w:color w:val="231a45"/>
                <w:sz w:val="20"/>
                <w:szCs w:val="20"/>
                <w:rtl w:val="0"/>
              </w:rPr>
              <w:t xml:space="preserve">Claude · Gemini · NotebookLM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b w:val="1"/>
                <w:bCs w:val="1"/>
                <w:i w:val="0"/>
                <w:iCs w:val="0"/>
                <w:color w:val="231a45"/>
                <w:sz w:val="20"/>
                <w:szCs w:val="20"/>
                <w:rtl w:val="0"/>
              </w:rPr>
              <w:t xml:space="preserve">Graded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jc w:val="left"/>
              <w:rPr/>
            </w:pPr>
            <w:r w:rsidDel="00000000" w:rsidR="00000000" w:rsidRPr="00000000">
              <w:rPr>
                <w:i w:val="0"/>
                <w:iCs w:val="0"/>
                <w:color w:val="231a45"/>
                <w:sz w:val="20"/>
                <w:szCs w:val="20"/>
                <w:rtl w:val="0"/>
              </w:rPr>
              <w:t xml:space="preserve">3 completed observation tables + 1 short conclusion</w:t>
            </w:r>
            <w:r w:rsidDel="00000000" w:rsidR="00000000" w:rsidRPr="00000000">
              <w:rPr>
                <w:rtl w:val="0"/>
              </w:rPr>
            </w:r>
          </w:p>
        </w:tc>
      </w:tr>
    </w:tbl>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b w:val="1"/>
          <w:bCs w:val="1"/>
          <w:color w:val="5624d0"/>
          <w:sz w:val="26"/>
          <w:szCs w:val="26"/>
          <w:rtl w:val="0"/>
        </w:rPr>
        <w:t xml:space="preserve">Goal</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color w:val="231a45"/>
          <w:sz w:val="20"/>
          <w:szCs w:val="20"/>
          <w:rtl w:val="0"/>
        </w:rPr>
        <w:t xml:space="preserve">You will run the exact same task in three free AI tools, then record what the system shows you and what it hides. The prompts are prepared — copy them word-for-word so your experience can be compared with other participants.</w:t>
      </w:r>
      <w:r w:rsidDel="00000000" w:rsidR="00000000" w:rsidRPr="00000000">
        <w:rPr>
          <w:rtl w:val="0"/>
        </w:rPr>
      </w:r>
    </w:p>
    <w:p w:rsidR="00000000" w:rsidDel="00000000" w:rsidP="00000000" w:rsidRDefault="00000000" w:rsidRPr="00000000" w14:paraId="00000010">
      <w:pPr>
        <w:pBdr>
          <w:left w:color="5624d0" w:space="0" w:sz="24" w:val="single"/>
        </w:pBdr>
        <w:shd w:fill="eee9f9" w:val="clear"/>
        <w:spacing w:after="120" w:before="100" w:lineRule="auto"/>
        <w:rPr/>
      </w:pPr>
      <w:r w:rsidDel="00000000" w:rsidR="00000000" w:rsidRPr="00000000">
        <w:rPr>
          <w:b w:val="1"/>
          <w:bCs w:val="1"/>
          <w:color w:val="231a45"/>
          <w:sz w:val="20"/>
          <w:szCs w:val="20"/>
          <w:rtl w:val="0"/>
        </w:rPr>
        <w:t xml:space="preserve">Evaluation principle (same for every tool): </w:t>
      </w:r>
      <w:r w:rsidDel="00000000" w:rsidR="00000000" w:rsidRPr="00000000">
        <w:rPr>
          <w:color w:val="231a45"/>
          <w:sz w:val="20"/>
          <w:szCs w:val="20"/>
          <w:rtl w:val="0"/>
        </w:rPr>
        <w:t xml:space="preserve">(1) Can the user understand why the system did what it did?  (2) Can the user control it?  (3) If the system gets it wrong, can it be recovered?</w:t>
      </w: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b w:val="1"/>
          <w:bCs w:val="1"/>
          <w:color w:val="231a45"/>
          <w:sz w:val="26"/>
          <w:szCs w:val="26"/>
          <w:rtl w:val="0"/>
        </w:rPr>
        <w:t xml:space="preserve">Tool 1 — Claude</w:t>
      </w:r>
      <w:r w:rsidDel="00000000" w:rsidR="00000000" w:rsidRPr="00000000">
        <w:rPr>
          <w:rtl w:val="0"/>
        </w:rPr>
      </w:r>
    </w:p>
    <w:p w:rsidR="00000000" w:rsidDel="00000000" w:rsidP="00000000" w:rsidRDefault="00000000" w:rsidRPr="00000000" w14:paraId="00000012">
      <w:pPr>
        <w:rPr/>
      </w:pPr>
      <w:r w:rsidDel="00000000" w:rsidR="00000000" w:rsidRPr="00000000">
        <w:rPr>
          <w:color w:val="231a45"/>
          <w:sz w:val="20"/>
          <w:szCs w:val="20"/>
          <w:rtl w:val="0"/>
        </w:rPr>
        <w:t xml:space="preserve">Open: </w:t>
      </w:r>
      <w:hyperlink r:id="rId6">
        <w:r w:rsidDel="00000000" w:rsidR="00000000" w:rsidRPr="00000000">
          <w:rPr>
            <w:color w:val="5624d0"/>
            <w:sz w:val="20"/>
            <w:szCs w:val="20"/>
            <w:u w:val="single"/>
            <w:rtl w:val="0"/>
          </w:rPr>
          <w:t xml:space="preserve">https://claude.ai</w:t>
        </w:r>
      </w:hyperlink>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1"/>
          <w:bCs w:val="1"/>
          <w:color w:val="231a45"/>
          <w:sz w:val="20"/>
          <w:szCs w:val="20"/>
          <w:rtl w:val="0"/>
        </w:rPr>
        <w:t xml:space="preserve">Steps: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Open a new chat (a free account is enough — no paid plan required).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Copy this prompt exactly: </w:t>
      </w:r>
      <w:r w:rsidDel="00000000" w:rsidR="00000000" w:rsidRPr="00000000">
        <w:rPr>
          <w:rFonts w:ascii="Calibri" w:cs="Calibri" w:eastAsia="Calibri" w:hAnsi="Calibri"/>
          <w:b w:val="0"/>
          <w:bCs w:val="0"/>
          <w:i w:val="1"/>
          <w:iCs w:val="1"/>
          <w:smallCaps w:val="0"/>
          <w:strike w:val="0"/>
          <w:color w:val="5624d0"/>
          <w:sz w:val="20"/>
          <w:szCs w:val="20"/>
          <w:u w:val="none"/>
          <w:shd w:fill="auto" w:val="clear"/>
          <w:vertAlign w:val="baseline"/>
          <w:rtl w:val="0"/>
        </w:rPr>
        <w:t xml:space="preserve">"I want you to help me plan a birthday party for my friend. Before you give me any plan, ask me whatever you need to know to make it fit my friend — do not assume the details yourself."</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Send it, then OBSERVE: what does Claude do before giving a final answer?</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i w:val="1"/>
          <w:iCs w:val="1"/>
          <w:color w:val="666666"/>
          <w:sz w:val="20"/>
          <w:szCs w:val="20"/>
          <w:rtl w:val="0"/>
        </w:rPr>
        <w:t xml:space="preserve">Note: this prompt is designed to force clarifying questions. If Claude still answers without asking, record that too — it is a valid observation.</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b w:val="1"/>
          <w:bCs w:val="1"/>
          <w:color w:val="231a45"/>
          <w:sz w:val="20"/>
          <w:szCs w:val="20"/>
          <w:rtl w:val="0"/>
        </w:rPr>
        <w:t xml:space="preserve">What you must observe (Claude's signature feature — clarifying questions):</w:t>
      </w:r>
      <w:r w:rsidDel="00000000" w:rsidR="00000000" w:rsidRPr="00000000">
        <w:rPr>
          <w:rtl w:val="0"/>
        </w:rPr>
      </w:r>
    </w:p>
    <w:tbl>
      <w:tblPr>
        <w:tblStyle w:val="Table3"/>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3"/>
        <w:gridCol w:w="3830"/>
        <w:gridCol w:w="2016"/>
        <w:tblGridChange w:id="0">
          <w:tblGrid>
            <w:gridCol w:w="4233"/>
            <w:gridCol w:w="3830"/>
            <w:gridCol w:w="201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b w:val="1"/>
                <w:bCs w:val="1"/>
                <w:i w:val="0"/>
                <w:iCs w:val="0"/>
                <w:color w:val="ffffff"/>
                <w:sz w:val="20"/>
                <w:szCs w:val="20"/>
                <w:rtl w:val="0"/>
              </w:rPr>
              <w:t xml:space="preserve">What to observe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b w:val="1"/>
                <w:bCs w:val="1"/>
                <w:i w:val="0"/>
                <w:iCs w:val="0"/>
                <w:color w:val="ffffff"/>
                <w:sz w:val="20"/>
                <w:szCs w:val="20"/>
                <w:rtl w:val="0"/>
              </w:rPr>
              <w:t xml:space="preserve">Your observation (fill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B">
            <w:pPr>
              <w:jc w:val="left"/>
              <w:rPr/>
            </w:pPr>
            <w:r w:rsidDel="00000000" w:rsidR="00000000" w:rsidRPr="00000000">
              <w:rPr>
                <w:b w:val="1"/>
                <w:bCs w:val="1"/>
                <w:i w:val="0"/>
                <w:iCs w:val="0"/>
                <w:color w:val="ffffff"/>
                <w:sz w:val="20"/>
                <w:szCs w:val="20"/>
                <w:rtl w:val="0"/>
              </w:rPr>
              <w:t xml:space="preserve">System type: rule / adaptive /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i w:val="0"/>
                <w:iCs w:val="0"/>
                <w:color w:val="231a45"/>
                <w:sz w:val="20"/>
                <w:szCs w:val="20"/>
                <w:rtl w:val="0"/>
              </w:rPr>
              <w:t xml:space="preserve">Does Claude ask questions before answering? How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i w:val="0"/>
                <w:iCs w:val="0"/>
                <w:color w:val="231a45"/>
                <w:sz w:val="20"/>
                <w:szCs w:val="20"/>
                <w:rtl w:val="0"/>
              </w:rPr>
              <w:t xml:space="preserve">What does it ask about? (budget, guest count, theme, friend's taste,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i w:val="0"/>
                <w:iCs w:val="0"/>
                <w:color w:val="231a45"/>
                <w:sz w:val="20"/>
                <w:szCs w:val="20"/>
                <w:rtl w:val="0"/>
              </w:rPr>
              <w:t xml:space="preserve">Do you feel 'in control' or 'driven' by the system?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b w:val="1"/>
          <w:bCs w:val="1"/>
          <w:color w:val="231a45"/>
          <w:sz w:val="26"/>
          <w:szCs w:val="26"/>
          <w:rtl w:val="0"/>
        </w:rPr>
        <w:t xml:space="preserve">Tool 2 — Gemini</w:t>
      </w:r>
      <w:r w:rsidDel="00000000" w:rsidR="00000000" w:rsidRPr="00000000">
        <w:rPr>
          <w:rtl w:val="0"/>
        </w:rPr>
      </w:r>
    </w:p>
    <w:p w:rsidR="00000000" w:rsidDel="00000000" w:rsidP="00000000" w:rsidRDefault="00000000" w:rsidRPr="00000000" w14:paraId="00000027">
      <w:pPr>
        <w:rPr/>
      </w:pPr>
      <w:r w:rsidDel="00000000" w:rsidR="00000000" w:rsidRPr="00000000">
        <w:rPr>
          <w:color w:val="231a45"/>
          <w:sz w:val="20"/>
          <w:szCs w:val="20"/>
          <w:rtl w:val="0"/>
        </w:rPr>
        <w:t xml:space="preserve">Open: </w:t>
      </w:r>
      <w:hyperlink r:id="rId7">
        <w:r w:rsidDel="00000000" w:rsidR="00000000" w:rsidRPr="00000000">
          <w:rPr>
            <w:color w:val="5624d0"/>
            <w:sz w:val="20"/>
            <w:szCs w:val="20"/>
            <w:u w:val="single"/>
            <w:rtl w:val="0"/>
          </w:rPr>
          <w:t xml:space="preserve">https://gemini.google.com</w:t>
        </w:r>
      </w:hyperlink>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b w:val="1"/>
          <w:bCs w:val="1"/>
          <w:color w:val="231a45"/>
          <w:sz w:val="20"/>
          <w:szCs w:val="20"/>
          <w:rtl w:val="0"/>
        </w:rPr>
        <w:t xml:space="preserve">Steps: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Open a new chat using a free Google account.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Copy the SAME prompt exactly: </w:t>
      </w:r>
      <w:r w:rsidDel="00000000" w:rsidR="00000000" w:rsidRPr="00000000">
        <w:rPr>
          <w:rFonts w:ascii="Calibri" w:cs="Calibri" w:eastAsia="Calibri" w:hAnsi="Calibri"/>
          <w:b w:val="0"/>
          <w:bCs w:val="0"/>
          <w:i w:val="1"/>
          <w:iCs w:val="1"/>
          <w:smallCaps w:val="0"/>
          <w:strike w:val="0"/>
          <w:color w:val="5624d0"/>
          <w:sz w:val="20"/>
          <w:szCs w:val="20"/>
          <w:u w:val="none"/>
          <w:shd w:fill="auto" w:val="clear"/>
          <w:vertAlign w:val="baseline"/>
          <w:rtl w:val="0"/>
        </w:rPr>
        <w:t xml:space="preserve">"I want you to help me plan a birthday party for my friend. Before you give me any plan, ask me whatever you need to know to make it fit my friend — do not assume the details yourself."</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Send it, then compare its response to Claude's.</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color w:val="231a45"/>
          <w:sz w:val="20"/>
          <w:szCs w:val="20"/>
          <w:rtl w:val="0"/>
        </w:rPr>
        <w:t xml:space="preserve">What you must observe (compare the UX philosophy):</w:t>
      </w: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3"/>
        <w:gridCol w:w="3830"/>
        <w:gridCol w:w="2016"/>
        <w:tblGridChange w:id="0">
          <w:tblGrid>
            <w:gridCol w:w="4233"/>
            <w:gridCol w:w="3830"/>
            <w:gridCol w:w="201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b w:val="1"/>
                <w:bCs w:val="1"/>
                <w:i w:val="0"/>
                <w:iCs w:val="0"/>
                <w:color w:val="ffffff"/>
                <w:sz w:val="20"/>
                <w:szCs w:val="20"/>
                <w:rtl w:val="0"/>
              </w:rPr>
              <w:t xml:space="preserve">What to observe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b w:val="1"/>
                <w:bCs w:val="1"/>
                <w:i w:val="0"/>
                <w:iCs w:val="0"/>
                <w:color w:val="ffffff"/>
                <w:sz w:val="20"/>
                <w:szCs w:val="20"/>
                <w:rtl w:val="0"/>
              </w:rPr>
              <w:t xml:space="preserve">Your observation (fill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b w:val="1"/>
                <w:bCs w:val="1"/>
                <w:i w:val="0"/>
                <w:iCs w:val="0"/>
                <w:color w:val="ffffff"/>
                <w:sz w:val="20"/>
                <w:szCs w:val="20"/>
                <w:rtl w:val="0"/>
              </w:rPr>
              <w:t xml:space="preserve">System type: rule / adaptive /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i w:val="0"/>
                <w:iCs w:val="0"/>
                <w:color w:val="231a45"/>
                <w:sz w:val="20"/>
                <w:szCs w:val="20"/>
                <w:rtl w:val="0"/>
              </w:rPr>
              <w:t xml:space="preserve">Given the same instruction, does Gemini still ask, or jump to a full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i w:val="0"/>
                <w:iCs w:val="0"/>
                <w:color w:val="231a45"/>
                <w:sz w:val="20"/>
                <w:szCs w:val="20"/>
                <w:rtl w:val="0"/>
              </w:rPr>
              <w:t xml:space="preserve">What assumptions does it make about your friend without 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i w:val="0"/>
                <w:iCs w:val="0"/>
                <w:color w:val="231a45"/>
                <w:sz w:val="20"/>
                <w:szCs w:val="20"/>
                <w:rtl w:val="0"/>
              </w:rPr>
              <w:t xml:space="preserve">Which felt more 'ready-made', which felt more 'tailored to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b w:val="1"/>
          <w:bCs w:val="1"/>
          <w:color w:val="231a45"/>
          <w:sz w:val="26"/>
          <w:szCs w:val="26"/>
          <w:rtl w:val="0"/>
        </w:rPr>
        <w:t xml:space="preserve">Tool 3 — NotebookLM</w:t>
      </w:r>
      <w:r w:rsidDel="00000000" w:rsidR="00000000" w:rsidRPr="00000000">
        <w:rPr>
          <w:rtl w:val="0"/>
        </w:rPr>
      </w:r>
    </w:p>
    <w:p w:rsidR="00000000" w:rsidDel="00000000" w:rsidP="00000000" w:rsidRDefault="00000000" w:rsidRPr="00000000" w14:paraId="0000003B">
      <w:pPr>
        <w:rPr/>
      </w:pPr>
      <w:r w:rsidDel="00000000" w:rsidR="00000000" w:rsidRPr="00000000">
        <w:rPr>
          <w:color w:val="231a45"/>
          <w:sz w:val="20"/>
          <w:szCs w:val="20"/>
          <w:rtl w:val="0"/>
        </w:rPr>
        <w:t xml:space="preserve">Open: </w:t>
      </w:r>
      <w:hyperlink r:id="rId8">
        <w:r w:rsidDel="00000000" w:rsidR="00000000" w:rsidRPr="00000000">
          <w:rPr>
            <w:color w:val="5624d0"/>
            <w:sz w:val="20"/>
            <w:szCs w:val="20"/>
            <w:u w:val="single"/>
            <w:rtl w:val="0"/>
          </w:rPr>
          <w:t xml:space="preserve">https://notebooklm.google.com</w:t>
        </w:r>
      </w:hyperlink>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b w:val="1"/>
          <w:bCs w:val="1"/>
          <w:color w:val="231a45"/>
          <w:sz w:val="20"/>
          <w:szCs w:val="20"/>
          <w:rtl w:val="0"/>
        </w:rPr>
        <w:t xml:space="preserve">Steps: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Create a new notebook and upload the sample document provided by your instructor (ai-ux-primer.pdf).</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Copy this prompt exactly: </w:t>
      </w:r>
      <w:r w:rsidDel="00000000" w:rsidR="00000000" w:rsidRPr="00000000">
        <w:rPr>
          <w:rFonts w:ascii="Calibri" w:cs="Calibri" w:eastAsia="Calibri" w:hAnsi="Calibri"/>
          <w:b w:val="0"/>
          <w:bCs w:val="0"/>
          <w:i w:val="1"/>
          <w:iCs w:val="1"/>
          <w:smallCaps w:val="0"/>
          <w:strike w:val="0"/>
          <w:color w:val="5624d0"/>
          <w:sz w:val="20"/>
          <w:szCs w:val="20"/>
          <w:u w:val="none"/>
          <w:shd w:fill="auto" w:val="clear"/>
          <w:vertAlign w:val="baseline"/>
          <w:rtl w:val="0"/>
        </w:rPr>
        <w:t xml:space="preserve">"What are the three core principles of AI UX according to this document? Cite the exact source for each one."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Send it, then look closely at the citations / sources shown in the answer.</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color w:val="231a45"/>
          <w:sz w:val="20"/>
          <w:szCs w:val="20"/>
          <w:rtl w:val="0"/>
        </w:rPr>
        <w:t xml:space="preserve">What you must observe (explicit transparency through grounding):</w:t>
      </w:r>
      <w:r w:rsidDel="00000000" w:rsidR="00000000" w:rsidRPr="00000000">
        <w:rPr>
          <w:rtl w:val="0"/>
        </w:rPr>
      </w:r>
    </w:p>
    <w:tbl>
      <w:tblPr>
        <w:tblStyle w:val="Table5"/>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3"/>
        <w:gridCol w:w="3830"/>
        <w:gridCol w:w="2016"/>
        <w:tblGridChange w:id="0">
          <w:tblGrid>
            <w:gridCol w:w="4233"/>
            <w:gridCol w:w="3830"/>
            <w:gridCol w:w="201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b w:val="1"/>
                <w:bCs w:val="1"/>
                <w:i w:val="0"/>
                <w:iCs w:val="0"/>
                <w:color w:val="ffffff"/>
                <w:sz w:val="20"/>
                <w:szCs w:val="20"/>
                <w:rtl w:val="0"/>
              </w:rPr>
              <w:t xml:space="preserve">What to observe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b w:val="1"/>
                <w:bCs w:val="1"/>
                <w:i w:val="0"/>
                <w:iCs w:val="0"/>
                <w:color w:val="ffffff"/>
                <w:sz w:val="20"/>
                <w:szCs w:val="20"/>
                <w:rtl w:val="0"/>
              </w:rPr>
              <w:t xml:space="preserve">Your observation (fill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b w:val="1"/>
                <w:bCs w:val="1"/>
                <w:i w:val="0"/>
                <w:iCs w:val="0"/>
                <w:color w:val="ffffff"/>
                <w:sz w:val="20"/>
                <w:szCs w:val="20"/>
                <w:rtl w:val="0"/>
              </w:rPr>
              <w:t xml:space="preserve">System type: rule / adaptive /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i w:val="0"/>
                <w:iCs w:val="0"/>
                <w:color w:val="231a45"/>
                <w:sz w:val="20"/>
                <w:szCs w:val="20"/>
                <w:rtl w:val="0"/>
              </w:rPr>
              <w:t xml:space="preserve">Does each claim carry a citation to the source? Is it clickable?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i w:val="0"/>
                <w:iCs w:val="0"/>
                <w:color w:val="231a45"/>
                <w:sz w:val="20"/>
                <w:szCs w:val="20"/>
                <w:rtl w:val="0"/>
              </w:rPr>
              <w:t xml:space="preserve">Does the answer stay inside the document, or add outside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i w:val="0"/>
                <w:iCs w:val="0"/>
                <w:color w:val="231a45"/>
                <w:sz w:val="20"/>
                <w:szCs w:val="20"/>
                <w:rtl w:val="0"/>
              </w:rPr>
              <w:t xml:space="preserve">How much do you trust it compared to Claude / Gemini?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spacing w:after="100" w:before="200" w:lineRule="auto"/>
        <w:rPr/>
      </w:pPr>
      <w:r w:rsidDel="00000000" w:rsidR="00000000" w:rsidRPr="00000000">
        <w:rPr>
          <w:b w:val="1"/>
          <w:bCs w:val="1"/>
          <w:color w:val="231a45"/>
          <w:sz w:val="26"/>
          <w:szCs w:val="26"/>
          <w:rtl w:val="0"/>
        </w:rPr>
        <w:t xml:space="preserve">Case study anchor — Duolingo (a real product that USES AI)</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color w:val="231a45"/>
          <w:sz w:val="20"/>
          <w:szCs w:val="20"/>
          <w:rtl w:val="0"/>
        </w:rPr>
        <w:t xml:space="preserve">The three tools above are AI products. Now look at a normal app that only uses AI for some features — this is closer to what you'll build at work. Same observation method, real product.</w:t>
      </w:r>
      <w:r w:rsidDel="00000000" w:rsidR="00000000" w:rsidRPr="00000000">
        <w:rPr>
          <w:rtl w:val="0"/>
        </w:rPr>
      </w:r>
    </w:p>
    <w:p w:rsidR="00000000" w:rsidDel="00000000" w:rsidP="00000000" w:rsidRDefault="00000000" w:rsidRPr="00000000" w14:paraId="00000050">
      <w:pPr>
        <w:rPr/>
      </w:pPr>
      <w:r w:rsidDel="00000000" w:rsidR="00000000" w:rsidRPr="00000000">
        <w:rPr>
          <w:color w:val="231a45"/>
          <w:sz w:val="20"/>
          <w:szCs w:val="20"/>
          <w:rtl w:val="0"/>
        </w:rPr>
        <w:t xml:space="preserve">Open: </w:t>
      </w:r>
      <w:hyperlink r:id="rId9">
        <w:r w:rsidDel="00000000" w:rsidR="00000000" w:rsidRPr="00000000">
          <w:rPr>
            <w:color w:val="5624d0"/>
            <w:sz w:val="20"/>
            <w:szCs w:val="20"/>
            <w:u w:val="single"/>
            <w:rtl w:val="0"/>
          </w:rPr>
          <w:t xml:space="preserve">https://www.duolingo.com</w:t>
        </w:r>
      </w:hyperlink>
      <w:r w:rsidDel="00000000" w:rsidR="00000000" w:rsidRPr="00000000">
        <w:rPr>
          <w:i w:val="1"/>
          <w:iCs w:val="1"/>
          <w:color w:val="888888"/>
          <w:sz w:val="18"/>
          <w:szCs w:val="18"/>
          <w:rtl w:val="0"/>
        </w:rPr>
        <w:t xml:space="preserve">  (free account is enough — no Duolingo Max needed)</w:t>
        <w:br w:type="textWrapping"/>
        <w:t xml:space="preserve">video : </w:t>
      </w:r>
      <w:hyperlink r:id="rId10">
        <w:r w:rsidDel="00000000" w:rsidR="00000000" w:rsidRPr="00000000">
          <w:rPr>
            <w:i w:val="1"/>
            <w:iCs w:val="1"/>
            <w:color w:val="1155cc"/>
            <w:sz w:val="18"/>
            <w:szCs w:val="18"/>
            <w:u w:val="single"/>
            <w:rtl w:val="0"/>
          </w:rPr>
          <w:t xml:space="preserve">https://www.youtube.com/watch?v=vBjfn2Pb6DI</w:t>
        </w:r>
      </w:hyperlink>
      <w:r w:rsidDel="00000000" w:rsidR="00000000" w:rsidRPr="00000000">
        <w:rPr>
          <w:i w:val="1"/>
          <w:iCs w:val="1"/>
          <w:color w:val="888888"/>
          <w:sz w:val="18"/>
          <w:szCs w:val="18"/>
          <w:rtl w:val="0"/>
        </w:rPr>
        <w:tab/>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b w:val="1"/>
          <w:bCs w:val="1"/>
          <w:color w:val="231a45"/>
          <w:sz w:val="20"/>
          <w:szCs w:val="20"/>
          <w:rtl w:val="0"/>
        </w:rPr>
        <w:t xml:space="preserve">Steps: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Start any language course and complete one short lesson.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Get an answer wrong on purpose, then watch what the app does next.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Look at the home path, the streak reminder, and any 'personalised' practice suggestion.</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color w:val="231a45"/>
          <w:sz w:val="20"/>
          <w:szCs w:val="20"/>
          <w:rtl w:val="0"/>
        </w:rPr>
        <w:t xml:space="preserve">What you must observe (spot where AI helps vs where it just decides for you):</w:t>
      </w:r>
      <w:r w:rsidDel="00000000" w:rsidR="00000000" w:rsidRPr="00000000">
        <w:rPr>
          <w:rtl w:val="0"/>
        </w:rPr>
      </w:r>
    </w:p>
    <w:tbl>
      <w:tblPr>
        <w:tblStyle w:val="Table6"/>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3"/>
        <w:gridCol w:w="3830"/>
        <w:gridCol w:w="2016"/>
        <w:tblGridChange w:id="0">
          <w:tblGrid>
            <w:gridCol w:w="4233"/>
            <w:gridCol w:w="3830"/>
            <w:gridCol w:w="201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b w:val="1"/>
                <w:bCs w:val="1"/>
                <w:i w:val="0"/>
                <w:iCs w:val="0"/>
                <w:color w:val="ffffff"/>
                <w:sz w:val="20"/>
                <w:szCs w:val="20"/>
                <w:rtl w:val="0"/>
              </w:rPr>
              <w:t xml:space="preserve">What to observe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57">
            <w:pPr>
              <w:jc w:val="left"/>
              <w:rPr/>
            </w:pPr>
            <w:r w:rsidDel="00000000" w:rsidR="00000000" w:rsidRPr="00000000">
              <w:rPr>
                <w:b w:val="1"/>
                <w:bCs w:val="1"/>
                <w:i w:val="0"/>
                <w:iCs w:val="0"/>
                <w:color w:val="ffffff"/>
                <w:sz w:val="20"/>
                <w:szCs w:val="20"/>
                <w:rtl w:val="0"/>
              </w:rPr>
              <w:t xml:space="preserve">Your observation (fill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b w:val="1"/>
                <w:bCs w:val="1"/>
                <w:i w:val="0"/>
                <w:iCs w:val="0"/>
                <w:color w:val="ffffff"/>
                <w:sz w:val="20"/>
                <w:szCs w:val="20"/>
                <w:rtl w:val="0"/>
              </w:rPr>
              <w:t xml:space="preserve">System type: rule / adaptive /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i w:val="0"/>
                <w:iCs w:val="0"/>
                <w:color w:val="231a45"/>
                <w:sz w:val="20"/>
                <w:szCs w:val="20"/>
                <w:rtl w:val="0"/>
              </w:rPr>
              <w:t xml:space="preserve">After a wrong answer, does the lesson change what it shows you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i w:val="0"/>
                <w:iCs w:val="0"/>
                <w:color w:val="231a45"/>
                <w:sz w:val="20"/>
                <w:szCs w:val="20"/>
                <w:rtl w:val="0"/>
              </w:rPr>
              <w:t xml:space="preserve">The streak reminder / daily notification — is it the same every day or personalised?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i w:val="0"/>
                <w:iCs w:val="0"/>
                <w:color w:val="231a45"/>
                <w:sz w:val="20"/>
                <w:szCs w:val="20"/>
                <w:rtl w:val="0"/>
              </w:rPr>
              <w:t xml:space="preserve">The practice suggestion ('review these words') — where does it seem to come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tl w:val="0"/>
              </w:rPr>
            </w:r>
          </w:p>
        </w:tc>
      </w:tr>
    </w:tbl>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100" w:before="200" w:lineRule="auto"/>
        <w:rPr/>
      </w:pPr>
      <w:r w:rsidDel="00000000" w:rsidR="00000000" w:rsidRPr="00000000">
        <w:rPr>
          <w:b w:val="1"/>
          <w:bCs w:val="1"/>
          <w:color w:val="5624d0"/>
          <w:sz w:val="26"/>
          <w:szCs w:val="26"/>
          <w:rtl w:val="0"/>
        </w:rPr>
        <w:t xml:space="preserve">Short conclusion (required)</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color w:val="231a45"/>
          <w:sz w:val="20"/>
          <w:szCs w:val="20"/>
          <w:rtl w:val="0"/>
        </w:rPr>
        <w:t xml:space="preserve">In 2–3 sentences: Across the three AI tools AND Duolingo, which was most transparent about 'why the system did that', and which made you feel most in control? Note one difference you saw between a pure AI tool and an app that only uses AI for some features.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rHeight w:val="120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tl w:val="0"/>
              </w:rPr>
            </w:r>
          </w:p>
        </w:tc>
      </w:tr>
    </w:tbl>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00" w:before="200" w:lineRule="auto"/>
        <w:rPr/>
      </w:pPr>
      <w:r w:rsidDel="00000000" w:rsidR="00000000" w:rsidRPr="00000000">
        <w:rPr>
          <w:b w:val="1"/>
          <w:bCs w:val="1"/>
          <w:color w:val="5624d0"/>
          <w:sz w:val="26"/>
          <w:szCs w:val="26"/>
          <w:rtl w:val="0"/>
        </w:rPr>
        <w:t xml:space="preserve">Scoring (total 100 points)</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i w:val="1"/>
          <w:iCs w:val="1"/>
          <w:color w:val="666666"/>
          <w:sz w:val="20"/>
          <w:szCs w:val="20"/>
          <w:rtl w:val="0"/>
        </w:rPr>
        <w:t xml:space="preserve">This is a Level 1 task: most points come from filling every observation cell correctly and consistently. There is a clear right/wrong on the system-type column (see answer key).</w:t>
      </w:r>
      <w:r w:rsidDel="00000000" w:rsidR="00000000" w:rsidRPr="00000000">
        <w:rPr>
          <w:rtl w:val="0"/>
        </w:rPr>
      </w:r>
    </w:p>
    <w:tbl>
      <w:tblPr>
        <w:tblStyle w:val="Table8"/>
        <w:tblW w:w="100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44"/>
        <w:gridCol w:w="1512"/>
        <w:gridCol w:w="3024"/>
        <w:tblGridChange w:id="0">
          <w:tblGrid>
            <w:gridCol w:w="5544"/>
            <w:gridCol w:w="1512"/>
            <w:gridCol w:w="302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b w:val="1"/>
                <w:bCs w:val="1"/>
                <w:i w:val="0"/>
                <w:iCs w:val="0"/>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b w:val="1"/>
                <w:bCs w:val="1"/>
                <w:i w:val="0"/>
                <w:iCs w:val="0"/>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b w:val="1"/>
                <w:bCs w:val="1"/>
                <w:i w:val="0"/>
                <w:iCs w:val="0"/>
                <w:color w:val="ffffff"/>
                <w:sz w:val="20"/>
                <w:szCs w:val="20"/>
                <w:rtl w:val="0"/>
              </w:rPr>
              <w:t xml:space="preserve">What earns full 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i w:val="0"/>
                <w:iCs w:val="0"/>
                <w:color w:val="231a45"/>
                <w:sz w:val="20"/>
                <w:szCs w:val="20"/>
                <w:rtl w:val="0"/>
              </w:rPr>
              <w:t xml:space="preserve">Claude table — all 3 rows observed accurately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b w:val="1"/>
                <w:bCs w:val="1"/>
                <w:i w:val="0"/>
                <w:iCs w:val="0"/>
                <w:color w:val="231a45"/>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i w:val="0"/>
                <w:iCs w:val="0"/>
                <w:color w:val="231a45"/>
                <w:sz w:val="20"/>
                <w:szCs w:val="20"/>
                <w:rtl w:val="0"/>
              </w:rPr>
              <w:t xml:space="preserve">Notes that Claude asked clarifying questions and lists at least 2 real 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i w:val="0"/>
                <w:iCs w:val="0"/>
                <w:color w:val="231a45"/>
                <w:sz w:val="20"/>
                <w:szCs w:val="20"/>
                <w:rtl w:val="0"/>
              </w:rPr>
              <w:t xml:space="preserve">Gemini table — all 3 rows observed accurately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b w:val="1"/>
                <w:bCs w:val="1"/>
                <w:i w:val="0"/>
                <w:iCs w:val="0"/>
                <w:color w:val="231a45"/>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i w:val="0"/>
                <w:iCs w:val="0"/>
                <w:color w:val="231a45"/>
                <w:sz w:val="20"/>
                <w:szCs w:val="20"/>
                <w:rtl w:val="0"/>
              </w:rPr>
              <w:t xml:space="preserve">Correctly contrasts Gemini's behaviour with Claude's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i w:val="0"/>
                <w:iCs w:val="0"/>
                <w:color w:val="231a45"/>
                <w:sz w:val="20"/>
                <w:szCs w:val="20"/>
                <w:rtl w:val="0"/>
              </w:rPr>
              <w:t xml:space="preserve">NotebookLM table — all 3 rows observed accurately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b w:val="1"/>
                <w:bCs w:val="1"/>
                <w:i w:val="0"/>
                <w:iCs w:val="0"/>
                <w:color w:val="231a45"/>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i w:val="0"/>
                <w:iCs w:val="0"/>
                <w:color w:val="231a45"/>
                <w:sz w:val="20"/>
                <w:szCs w:val="20"/>
                <w:rtl w:val="0"/>
              </w:rPr>
              <w:t xml:space="preserve">Identifies citations/grounding as the transparency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i w:val="0"/>
                <w:iCs w:val="0"/>
                <w:color w:val="231a45"/>
                <w:sz w:val="20"/>
                <w:szCs w:val="20"/>
                <w:rtl w:val="0"/>
              </w:rPr>
              <w:t xml:space="preserve">Duolingo table — all 3 rows observed accurately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b w:val="1"/>
                <w:bCs w:val="1"/>
                <w:i w:val="0"/>
                <w:iCs w:val="0"/>
                <w:color w:val="231a45"/>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i w:val="0"/>
                <w:iCs w:val="0"/>
                <w:color w:val="231a45"/>
                <w:sz w:val="20"/>
                <w:szCs w:val="20"/>
                <w:rtl w:val="0"/>
              </w:rPr>
              <w:t xml:space="preserve">Correctly spots which Duolingo features are AI vs fixed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i w:val="0"/>
                <w:iCs w:val="0"/>
                <w:color w:val="231a45"/>
                <w:sz w:val="20"/>
                <w:szCs w:val="20"/>
                <w:rtl w:val="0"/>
              </w:rPr>
              <w:t xml:space="preserve">System-type column — correct classification across all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b w:val="1"/>
                <w:bCs w:val="1"/>
                <w:i w:val="0"/>
                <w:iCs w:val="0"/>
                <w:color w:val="231a45"/>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i w:val="0"/>
                <w:iCs w:val="0"/>
                <w:color w:val="231a45"/>
                <w:sz w:val="20"/>
                <w:szCs w:val="20"/>
                <w:rtl w:val="0"/>
              </w:rPr>
              <w:t xml:space="preserve">Matches the answer key (this is the objective right/wrong 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i w:val="0"/>
                <w:iCs w:val="0"/>
                <w:color w:val="231a45"/>
                <w:sz w:val="20"/>
                <w:szCs w:val="20"/>
                <w:rtl w:val="0"/>
              </w:rPr>
              <w:t xml:space="preserve">Conclusion — clear, evidence-based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jc w:val="center"/>
              <w:rPr/>
            </w:pPr>
            <w:r w:rsidDel="00000000" w:rsidR="00000000" w:rsidRPr="00000000">
              <w:rPr>
                <w:b w:val="1"/>
                <w:bCs w:val="1"/>
                <w:i w:val="0"/>
                <w:iCs w:val="0"/>
                <w:color w:val="231a45"/>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i w:val="0"/>
                <w:iCs w:val="0"/>
                <w:color w:val="231a45"/>
                <w:sz w:val="20"/>
                <w:szCs w:val="20"/>
                <w:rtl w:val="0"/>
              </w:rPr>
              <w:t xml:space="preserve">Contrasts a pure AI tool with an app that only uses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b w:val="1"/>
                <w:bCs w:val="1"/>
                <w:i w:val="0"/>
                <w:iCs w:val="0"/>
                <w:color w:val="231a45"/>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b w:val="1"/>
                <w:bCs w:val="1"/>
                <w:i w:val="0"/>
                <w:iCs w:val="0"/>
                <w:color w:val="231a45"/>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vBjfn2Pb6DI" TargetMode="External"/><Relationship Id="rId9" Type="http://schemas.openxmlformats.org/officeDocument/2006/relationships/hyperlink" Target="https://www.duolingo.com" TargetMode="External"/><Relationship Id="rId5" Type="http://schemas.openxmlformats.org/officeDocument/2006/relationships/styles" Target="styles.xml"/><Relationship Id="rId6" Type="http://schemas.openxmlformats.org/officeDocument/2006/relationships/hyperlink" Target="https://claude.ai" TargetMode="External"/><Relationship Id="rId7" Type="http://schemas.openxmlformats.org/officeDocument/2006/relationships/hyperlink" Target="https://gemini.google.com" TargetMode="External"/><Relationship Id="rId8" Type="http://schemas.openxmlformats.org/officeDocument/2006/relationships/hyperlink" Target="https://notebooklm.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