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day1"/>
    <w:p>
      <w:pPr>
        <w:pStyle w:val="1"/>
      </w:pPr>
      <w:r>
        <w:t xml:space="preserve">day1</w:t>
      </w:r>
    </w:p>
    <w:bookmarkStart w:id="20" w:name="暗债本固有"/>
    <w:p>
      <w:pPr>
        <w:pStyle w:val="2"/>
      </w:pPr>
      <w:r>
        <w:t xml:space="preserve">“</w:t>
      </w:r>
      <w:r>
        <w:t xml:space="preserve">暗债本固有</w:t>
      </w:r>
      <w:r>
        <w:t xml:space="preserve">”</w:t>
      </w:r>
    </w:p>
    <w:p>
      <w:pPr>
        <w:pStyle w:val="FirstParagraph"/>
      </w:pPr>
      <w:r>
        <w:t xml:space="preserve">“</w:t>
      </w:r>
      <w:r>
        <w:t xml:space="preserve">混沌猴</w:t>
      </w:r>
      <w:r>
        <w:t xml:space="preserve">”</w:t>
      </w:r>
      <w:r>
        <w:t xml:space="preserve">每天随机关闭一个集群上的实例，可以主动测试每个人对故障是否具有韧性。</w:t>
      </w:r>
    </w:p>
    <w:p>
      <w:pPr>
        <w:pStyle w:val="a0"/>
      </w:pPr>
      <w:r>
        <w:t xml:space="preserve">“</w:t>
      </w:r>
      <w:r>
        <w:t xml:space="preserve">混沌金刚</w:t>
      </w:r>
      <w:r>
        <w:t xml:space="preserve">”</w:t>
      </w:r>
      <w:r>
        <w:t xml:space="preserve">模拟关闭某个AWS区域服务，应对大规模区域消失。</w:t>
      </w:r>
    </w:p>
    <w:p>
      <w:pPr>
        <w:pStyle w:val="a0"/>
      </w:pPr>
      <w:r>
        <w:t xml:space="preserve">“</w:t>
      </w:r>
      <w:r>
        <w:t xml:space="preserve">混沌工程是在分布式系统上进行实验的学科，目的是建立对该系统能够承受生产环境的动荡条件的信心</w:t>
      </w:r>
      <w:r>
        <w:t xml:space="preserve">”</w:t>
      </w:r>
    </w:p>
    <w:p>
      <w:pPr>
        <w:pStyle w:val="a0"/>
      </w:pPr>
      <w:r>
        <w:t xml:space="preserve">混沌工程定义为一门科学，而不是手艺</w:t>
      </w:r>
    </w:p>
    <w:p>
      <w:pPr>
        <w:pStyle w:val="a0"/>
      </w:pPr>
      <w:r>
        <w:t xml:space="preserve">5项高级实验</w:t>
      </w:r>
      <w:r>
        <w:t xml:space="preserve"> </w:t>
      </w:r>
      <w:r>
        <w:t xml:space="preserve">- 建立关于稳态行为的假说</w:t>
      </w:r>
      <w:r>
        <w:t xml:space="preserve"> </w:t>
      </w:r>
      <w:r>
        <w:t xml:space="preserve">- 多样化地引入现实世界的事件</w:t>
      </w:r>
      <w:r>
        <w:t xml:space="preserve"> </w:t>
      </w:r>
      <w:r>
        <w:t xml:space="preserve">- 在生产环境中进行实验</w:t>
      </w:r>
      <w:r>
        <w:t xml:space="preserve"> </w:t>
      </w:r>
      <w:r>
        <w:t xml:space="preserve">- 持续运行自动化实验</w:t>
      </w:r>
      <w:r>
        <w:t xml:space="preserve"> </w:t>
      </w:r>
      <w:r>
        <w:t xml:space="preserve">- 最小化爆炸半径</w:t>
      </w:r>
    </w:p>
    <w:p>
      <w:pPr>
        <w:pStyle w:val="a0"/>
      </w:pPr>
      <w:r>
        <w:t xml:space="preserve">面对复杂性</w:t>
      </w:r>
      <w:r>
        <w:t xml:space="preserve"> </w:t>
      </w:r>
      <w:r>
        <w:t xml:space="preserve">- 偶然复杂性，降低偶然复杂性是不可持续的</w:t>
      </w:r>
      <w:r>
        <w:t xml:space="preserve"> </w:t>
      </w:r>
      <w:r>
        <w:t xml:space="preserve">- 本质复杂性，只要开发新功能，就会驱动本质复杂性的产生</w:t>
      </w:r>
    </w:p>
    <w:p>
      <w:pPr>
        <w:pStyle w:val="a0"/>
      </w:pPr>
      <w:r>
        <w:t xml:space="preserve">解决方案</w:t>
      </w:r>
      <w:r>
        <w:t xml:space="preserve"> </w:t>
      </w:r>
      <w:r>
        <w:t xml:space="preserve">- 接纳复杂性，</w:t>
      </w:r>
      <w:r>
        <w:t xml:space="preserve">“</w:t>
      </w:r>
      <w:r>
        <w:t xml:space="preserve">不要添加任何不必要的复杂性</w:t>
      </w:r>
      <w:r>
        <w:t xml:space="preserve">”</w:t>
      </w:r>
      <w:r>
        <w:t xml:space="preserve"> </w:t>
      </w:r>
      <w:r>
        <w:t xml:space="preserve">- 应对复杂性</w:t>
      </w:r>
    </w:p>
    <w:p>
      <w:pPr>
        <w:pStyle w:val="a0"/>
      </w:pPr>
      <w:r>
        <w:t xml:space="preserve">应对复杂系统的两种方法</w:t>
      </w:r>
      <w:r>
        <w:t xml:space="preserve"> </w:t>
      </w:r>
      <w:r>
        <w:t xml:space="preserve">- 动态安全模型</w:t>
      </w:r>
      <w:r>
        <w:t xml:space="preserve"> </w:t>
      </w:r>
      <w:r>
        <w:t xml:space="preserve">- 复杂性的经济支柱模型</w:t>
      </w:r>
    </w:p>
    <w:p>
      <w:pPr>
        <w:pStyle w:val="a0"/>
      </w:pPr>
      <w:r>
        <w:t xml:space="preserve">动态安全模型</w:t>
      </w:r>
      <w:r>
        <w:t xml:space="preserve"> </w:t>
      </w:r>
      <w:r>
        <w:t xml:space="preserve">属性：</w:t>
      </w:r>
      <w:r>
        <w:t xml:space="preserve"> </w:t>
      </w:r>
      <w:r>
        <w:t xml:space="preserve">- 经济性</w:t>
      </w:r>
      <w:r>
        <w:t xml:space="preserve"> </w:t>
      </w:r>
      <w:r>
        <w:t xml:space="preserve">- 工作量</w:t>
      </w:r>
      <w:r>
        <w:t xml:space="preserve"> </w:t>
      </w:r>
      <w:r>
        <w:t xml:space="preserve">- 安全性</w:t>
      </w:r>
    </w:p>
    <w:bookmarkEnd w:id="20"/>
    <w:bookmarkEnd w:id="21"/>
    <w:bookmarkStart w:id="26" w:name="day2"/>
    <w:p>
      <w:pPr>
        <w:pStyle w:val="1"/>
      </w:pPr>
      <w:r>
        <w:t xml:space="preserve">day2</w:t>
      </w:r>
    </w:p>
    <w:bookmarkStart w:id="22" w:name="复杂性的经济支柱模型"/>
    <w:p>
      <w:pPr>
        <w:pStyle w:val="2"/>
      </w:pPr>
      <w:r>
        <w:t xml:space="preserve">复杂性的经济支柱模型</w:t>
      </w:r>
    </w:p>
    <w:p>
      <w:pPr>
        <w:pStyle w:val="FirstParagraph"/>
      </w:pPr>
      <w:r>
        <w:t xml:space="preserve">四个支柱</w:t>
      </w:r>
      <w:r>
        <w:t xml:space="preserve"> </w:t>
      </w:r>
      <w:r>
        <w:t xml:space="preserve">- 状态</w:t>
      </w:r>
      <w:r>
        <w:t xml:space="preserve"> </w:t>
      </w:r>
      <w:r>
        <w:t xml:space="preserve">- 关系</w:t>
      </w:r>
      <w:r>
        <w:t xml:space="preserve"> </w:t>
      </w:r>
      <w:r>
        <w:t xml:space="preserve">- 环境</w:t>
      </w:r>
      <w:r>
        <w:t xml:space="preserve"> </w:t>
      </w:r>
      <w:r>
        <w:t xml:space="preserve">- 可逆性</w:t>
      </w:r>
    </w:p>
    <w:bookmarkEnd w:id="22"/>
    <w:bookmarkStart w:id="23" w:name="混沌工程原则下的实验步骤"/>
    <w:p>
      <w:pPr>
        <w:pStyle w:val="2"/>
      </w:pPr>
      <w:r>
        <w:t xml:space="preserve">混沌工程原则下的实验步骤</w:t>
      </w:r>
    </w:p>
    <w:p>
      <w:pPr>
        <w:numPr>
          <w:ilvl w:val="0"/>
          <w:numId w:val="1001"/>
        </w:numPr>
        <w:pStyle w:val="Compact"/>
      </w:pPr>
      <w:r>
        <w:t xml:space="preserve">定义“稳态”，以表示系统正常行为的某些可测量的输出</w:t>
      </w:r>
    </w:p>
    <w:p>
      <w:pPr>
        <w:numPr>
          <w:ilvl w:val="0"/>
          <w:numId w:val="1001"/>
        </w:numPr>
        <w:pStyle w:val="Compact"/>
      </w:pPr>
      <w:r>
        <w:t xml:space="preserve">建立假说——对照组和实验组都将维持这种稳态</w:t>
      </w:r>
    </w:p>
    <w:p>
      <w:pPr>
        <w:numPr>
          <w:ilvl w:val="0"/>
          <w:numId w:val="1001"/>
        </w:numPr>
        <w:pStyle w:val="Compact"/>
      </w:pPr>
      <w:r>
        <w:t xml:space="preserve">引入反映真实事件的变量，如崩溃的服务器，发生故障的硬盘驱动器、断开的网络连接</w:t>
      </w:r>
    </w:p>
    <w:p>
      <w:pPr>
        <w:numPr>
          <w:ilvl w:val="0"/>
          <w:numId w:val="1001"/>
        </w:numPr>
        <w:pStyle w:val="Compact"/>
      </w:pPr>
      <w:r>
        <w:t xml:space="preserve">试图通过在对照组和实验组之间寻找稳态差异来推翻这一假说</w:t>
      </w:r>
    </w:p>
    <w:p>
      <w:pPr>
        <w:numPr>
          <w:ilvl w:val="0"/>
          <w:numId w:val="1002"/>
        </w:numPr>
      </w:pPr>
      <w:r>
        <w:t xml:space="preserve">实验与测试</w:t>
      </w:r>
      <w:r>
        <w:t xml:space="preserve"> </w:t>
      </w:r>
      <w:r>
        <w:t xml:space="preserve">实验并非测试，测试不会创造新知识，实验能够创造新知识，无论是假说成立或是推翻假说。</w:t>
      </w:r>
    </w:p>
    <w:p>
      <w:pPr>
        <w:numPr>
          <w:ilvl w:val="0"/>
          <w:numId w:val="1002"/>
        </w:numPr>
      </w:pPr>
      <w:r>
        <w:t xml:space="preserve">验证与查清</w:t>
      </w:r>
      <w:r>
        <w:t xml:space="preserve"> </w:t>
      </w:r>
      <w:r>
        <w:t xml:space="preserve">复杂系统的验证是在系统边界分析输出的过程。 关系业务与输出是否正常</w:t>
      </w:r>
      <w:r>
        <w:t xml:space="preserve"> </w:t>
      </w:r>
      <w:r>
        <w:t xml:space="preserve">复杂系统的查清是分析系统的各个不见并建立反映部件之间相互作用的思维模型的过程。 深入源码查找异常的原因</w:t>
      </w:r>
    </w:p>
    <w:bookmarkEnd w:id="23"/>
    <w:bookmarkStart w:id="24" w:name="混沌工程不是什么"/>
    <w:p>
      <w:pPr>
        <w:pStyle w:val="2"/>
      </w:pPr>
      <w:r>
        <w:t xml:space="preserve">混沌工程不是什么</w:t>
      </w:r>
    </w:p>
    <w:p>
      <w:pPr>
        <w:numPr>
          <w:ilvl w:val="0"/>
          <w:numId w:val="1003"/>
        </w:numPr>
        <w:pStyle w:val="Compact"/>
      </w:pPr>
      <w:r>
        <w:t xml:space="preserve">在生产环境中搞破坏</w:t>
      </w:r>
    </w:p>
    <w:p>
      <w:pPr>
        <w:numPr>
          <w:ilvl w:val="0"/>
          <w:numId w:val="1003"/>
        </w:numPr>
        <w:pStyle w:val="Compact"/>
      </w:pPr>
      <w:r>
        <w:t xml:space="preserve">反脆弱 本质区别</w:t>
      </w:r>
    </w:p>
    <w:bookmarkEnd w:id="24"/>
    <w:bookmarkStart w:id="25" w:name="高级原则"/>
    <w:p>
      <w:pPr>
        <w:pStyle w:val="2"/>
      </w:pPr>
      <w:r>
        <w:t xml:space="preserve">高级原则</w:t>
      </w:r>
    </w:p>
    <w:p>
      <w:pPr>
        <w:numPr>
          <w:ilvl w:val="0"/>
          <w:numId w:val="1004"/>
        </w:numPr>
        <w:pStyle w:val="Compact"/>
      </w:pPr>
      <w:r>
        <w:t xml:space="preserve">建立关于稳态行为的假说</w:t>
      </w:r>
      <w:r>
        <w:t xml:space="preserve"> </w:t>
      </w:r>
      <w:r>
        <w:t xml:space="preserve">通式： 即使在__</w:t>
      </w:r>
      <w:r>
        <w:rPr>
          <w:bCs/>
          <w:b/>
        </w:rPr>
        <w:t xml:space="preserve">情况下，用户仍然有良好的使用体验。(可用性实验)</w:t>
      </w:r>
      <w:r>
        <w:rPr>
          <w:bCs/>
          <w:b/>
        </w:rPr>
        <w:t xml:space="preserve"> </w:t>
      </w:r>
      <w:r>
        <w:rPr>
          <w:bCs/>
          <w:b/>
        </w:rPr>
        <w:t xml:space="preserve">一旦</w:t>
      </w:r>
      <w:r>
        <w:t xml:space="preserve">_情况发生，安全团队将收到通知。(安全性实验)</w:t>
      </w:r>
    </w:p>
    <w:p>
      <w:pPr>
        <w:numPr>
          <w:ilvl w:val="0"/>
          <w:numId w:val="1004"/>
        </w:numPr>
        <w:pStyle w:val="Compact"/>
      </w:pPr>
      <w:r>
        <w:t xml:space="preserve">多样化地引入现实世界的事件</w:t>
      </w:r>
      <w:r>
        <w:t xml:space="preserve"> </w:t>
      </w:r>
      <w:r>
        <w:t xml:space="preserve">引入变量的标准是看是否易于执行</w:t>
      </w:r>
    </w:p>
    <w:p>
      <w:pPr>
        <w:numPr>
          <w:ilvl w:val="0"/>
          <w:numId w:val="1004"/>
        </w:numPr>
        <w:pStyle w:val="Compact"/>
      </w:pPr>
      <w:r>
        <w:t xml:space="preserve">在生产环境中进行实验</w:t>
      </w:r>
      <w:r>
        <w:t xml:space="preserve"> </w:t>
      </w:r>
      <w:r>
        <w:t xml:space="preserve">混沌工程的目的是发现复杂系统所固有的混沌，而不是带来混沌。在生产环境中进行实验，要循序渐进，在可控的范围内进行。</w:t>
      </w:r>
    </w:p>
    <w:p>
      <w:pPr>
        <w:numPr>
          <w:ilvl w:val="0"/>
          <w:numId w:val="1004"/>
        </w:numPr>
        <w:pStyle w:val="Compact"/>
      </w:pPr>
      <w:r>
        <w:t xml:space="preserve">持续运行自动化实验</w:t>
      </w:r>
      <w:r>
        <w:t xml:space="preserve"> </w:t>
      </w:r>
      <w:r>
        <w:t xml:space="preserve">持续验证假说了解复杂系统所发生的变化</w:t>
      </w:r>
    </w:p>
    <w:p>
      <w:pPr>
        <w:numPr>
          <w:ilvl w:val="0"/>
          <w:numId w:val="1004"/>
        </w:numPr>
        <w:pStyle w:val="Compact"/>
      </w:pPr>
      <w:r>
        <w:t xml:space="preserve">最小化爆炸半径</w:t>
      </w:r>
      <w:r>
        <w:t xml:space="preserve"> </w:t>
      </w:r>
      <w:r>
        <w:t xml:space="preserve">实验的潜在影响是可以通过设计来限制的</w:t>
      </w:r>
    </w:p>
    <w:bookmarkEnd w:id="25"/>
    <w:bookmarkEnd w:id="26"/>
    <w:bookmarkStart w:id="31" w:name="day3"/>
    <w:p>
      <w:pPr>
        <w:pStyle w:val="1"/>
      </w:pPr>
      <w:r>
        <w:t xml:space="preserve">day3</w:t>
      </w:r>
    </w:p>
    <w:bookmarkStart w:id="27" w:name="灾难剧场的目标"/>
    <w:p>
      <w:pPr>
        <w:pStyle w:val="2"/>
      </w:pPr>
      <w:r>
        <w:t xml:space="preserve">灾难剧场的目标</w:t>
      </w:r>
    </w:p>
    <w:p>
      <w:pPr>
        <w:pStyle w:val="FirstParagraph"/>
      </w:pPr>
      <w:r>
        <w:t xml:space="preserve">当引入受控的故障时，首要目标是发现生产系统中的漏洞。</w:t>
      </w:r>
      <w:r>
        <w:t xml:space="preserve"> </w:t>
      </w:r>
      <w:r>
        <w:t xml:space="preserve">灾难剧场旨在促进开发环境与生产环境的一致性，促进在可靠性方面的改善，并展示系统的容错能力。</w:t>
      </w:r>
    </w:p>
    <w:bookmarkEnd w:id="27"/>
    <w:bookmarkStart w:id="28" w:name="灾难剧场的检查单"/>
    <w:p>
      <w:pPr>
        <w:pStyle w:val="2"/>
      </w:pPr>
      <w:r>
        <w:t xml:space="preserve">灾难剧场的检查单</w:t>
      </w:r>
    </w:p>
    <w:p>
      <w:pPr>
        <w:numPr>
          <w:ilvl w:val="0"/>
          <w:numId w:val="1005"/>
        </w:numPr>
        <w:pStyle w:val="Compact"/>
      </w:pPr>
      <w:r>
        <w:t xml:space="preserve">选择将要引入故障的服务器或服务，识别其故障模式，确定模拟该故障模式的策略</w:t>
      </w:r>
    </w:p>
    <w:p>
      <w:pPr>
        <w:numPr>
          <w:ilvl w:val="0"/>
          <w:numId w:val="1005"/>
        </w:numPr>
        <w:pStyle w:val="Compact"/>
      </w:pPr>
      <w:r>
        <w:t xml:space="preserve">调查在开发和生产环境中的服务器或服务，评估在开发环境中模拟上述故障的信心度</w:t>
      </w:r>
    </w:p>
    <w:p>
      <w:pPr>
        <w:numPr>
          <w:ilvl w:val="0"/>
          <w:numId w:val="1005"/>
        </w:numPr>
        <w:pStyle w:val="Compact"/>
      </w:pPr>
      <w:r>
        <w:t xml:space="preserve">确定系统稳态假说中能检测到故障的告警、仪表盘、日志和指标。</w:t>
      </w:r>
    </w:p>
    <w:p>
      <w:pPr>
        <w:numPr>
          <w:ilvl w:val="0"/>
          <w:numId w:val="1005"/>
        </w:numPr>
        <w:pStyle w:val="Compact"/>
      </w:pPr>
      <w:r>
        <w:t xml:space="preserve">识别应能缓解故障影响的冗余和自动补救机制，以及应对故障时要查阅的执行手册</w:t>
      </w:r>
    </w:p>
    <w:p>
      <w:pPr>
        <w:numPr>
          <w:ilvl w:val="0"/>
          <w:numId w:val="1005"/>
        </w:numPr>
        <w:pStyle w:val="Compact"/>
      </w:pPr>
      <w:r>
        <w:t xml:space="preserve">邀请所有相关人员参加此次活动，尤其是那些在活动期间值班待命的工程师，并在频道中宣布演练开始</w:t>
      </w:r>
    </w:p>
    <w:bookmarkEnd w:id="28"/>
    <w:bookmarkStart w:id="29" w:name="演练过程"/>
    <w:p>
      <w:pPr>
        <w:pStyle w:val="2"/>
      </w:pPr>
      <w:r>
        <w:t xml:space="preserve">演练过程</w:t>
      </w:r>
    </w:p>
    <w:p>
      <w:pPr>
        <w:numPr>
          <w:ilvl w:val="0"/>
          <w:numId w:val="1006"/>
        </w:numPr>
        <w:pStyle w:val="Compact"/>
      </w:pPr>
      <w:r>
        <w:t xml:space="preserve">确认每个参与者都能接受录音</w:t>
      </w:r>
    </w:p>
    <w:p>
      <w:pPr>
        <w:numPr>
          <w:ilvl w:val="0"/>
          <w:numId w:val="1006"/>
        </w:numPr>
        <w:pStyle w:val="Compact"/>
      </w:pPr>
      <w:r>
        <w:t xml:space="preserve">检查准备工作</w:t>
      </w:r>
    </w:p>
    <w:p>
      <w:pPr>
        <w:numPr>
          <w:ilvl w:val="0"/>
          <w:numId w:val="1006"/>
        </w:numPr>
        <w:pStyle w:val="Compact"/>
      </w:pPr>
      <w:r>
        <w:t xml:space="preserve">在频道中宣布开发环境演练开始</w:t>
      </w:r>
    </w:p>
    <w:p>
      <w:pPr>
        <w:numPr>
          <w:ilvl w:val="0"/>
          <w:numId w:val="1006"/>
        </w:numPr>
        <w:pStyle w:val="Compact"/>
      </w:pPr>
      <w:r>
        <w:t xml:space="preserve">在开发环境中引入故障，并记录其时刻</w:t>
      </w:r>
    </w:p>
    <w:p>
      <w:pPr>
        <w:numPr>
          <w:ilvl w:val="0"/>
          <w:numId w:val="1006"/>
        </w:numPr>
        <w:pStyle w:val="Compact"/>
      </w:pPr>
      <w:r>
        <w:t xml:space="preserve">搜集警告，并检查仪表盘、日志和指标，并记录其时刻。</w:t>
      </w:r>
    </w:p>
    <w:p>
      <w:pPr>
        <w:numPr>
          <w:ilvl w:val="0"/>
          <w:numId w:val="1006"/>
        </w:numPr>
        <w:pStyle w:val="Compact"/>
      </w:pPr>
      <w:r>
        <w:t xml:space="preserve">视情况触发自动补救机制</w:t>
      </w:r>
    </w:p>
    <w:p>
      <w:pPr>
        <w:numPr>
          <w:ilvl w:val="0"/>
          <w:numId w:val="1006"/>
        </w:numPr>
        <w:pStyle w:val="Compact"/>
      </w:pPr>
      <w:r>
        <w:t xml:space="preserve">在必要情况下，恢复开发环境中的服务，记录时刻与其所偏离计划的行为</w:t>
      </w:r>
    </w:p>
    <w:p>
      <w:pPr>
        <w:numPr>
          <w:ilvl w:val="0"/>
          <w:numId w:val="1006"/>
        </w:numPr>
        <w:pStyle w:val="Compact"/>
      </w:pPr>
      <w:r>
        <w:t xml:space="preserve">决定是否停止演练</w:t>
      </w:r>
    </w:p>
    <w:p>
      <w:pPr>
        <w:numPr>
          <w:ilvl w:val="0"/>
          <w:numId w:val="1006"/>
        </w:numPr>
        <w:pStyle w:val="Compact"/>
      </w:pPr>
      <w:r>
        <w:t xml:space="preserve">在频道中宣布生产环境演练开始</w:t>
      </w:r>
    </w:p>
    <w:p>
      <w:pPr>
        <w:numPr>
          <w:ilvl w:val="0"/>
          <w:numId w:val="1006"/>
        </w:numPr>
        <w:pStyle w:val="Compact"/>
      </w:pPr>
      <w:r>
        <w:t xml:space="preserve">在生产环境引入故障</w:t>
      </w:r>
    </w:p>
    <w:p>
      <w:pPr>
        <w:numPr>
          <w:ilvl w:val="0"/>
          <w:numId w:val="1006"/>
        </w:numPr>
        <w:pStyle w:val="Compact"/>
      </w:pPr>
      <w:r>
        <w:t xml:space="preserve">搜集告警，并记录时刻</w:t>
      </w:r>
    </w:p>
    <w:p>
      <w:pPr>
        <w:numPr>
          <w:ilvl w:val="0"/>
          <w:numId w:val="1006"/>
        </w:numPr>
        <w:pStyle w:val="Compact"/>
      </w:pPr>
      <w:r>
        <w:t xml:space="preserve">视情况触发自动补救机制</w:t>
      </w:r>
    </w:p>
    <w:p>
      <w:pPr>
        <w:numPr>
          <w:ilvl w:val="0"/>
          <w:numId w:val="1006"/>
        </w:numPr>
        <w:pStyle w:val="Compact"/>
      </w:pPr>
      <w:r>
        <w:t xml:space="preserve">在必要情况下，恢复开发环境中的服务，记录时刻与其所偏离计划的行为</w:t>
      </w:r>
    </w:p>
    <w:p>
      <w:pPr>
        <w:numPr>
          <w:ilvl w:val="0"/>
          <w:numId w:val="1006"/>
        </w:numPr>
        <w:pStyle w:val="Compact"/>
      </w:pPr>
      <w:r>
        <w:t xml:space="preserve">宣布演练结束</w:t>
      </w:r>
    </w:p>
    <w:p>
      <w:pPr>
        <w:numPr>
          <w:ilvl w:val="0"/>
          <w:numId w:val="1006"/>
        </w:numPr>
        <w:pStyle w:val="Compact"/>
      </w:pPr>
      <w:r>
        <w:t xml:space="preserve">做汇报</w:t>
      </w:r>
    </w:p>
    <w:p>
      <w:pPr>
        <w:numPr>
          <w:ilvl w:val="0"/>
          <w:numId w:val="1006"/>
        </w:numPr>
        <w:pStyle w:val="Compact"/>
      </w:pPr>
      <w:r>
        <w:t xml:space="preserve">上传录音共享</w:t>
      </w:r>
    </w:p>
    <w:bookmarkEnd w:id="29"/>
    <w:bookmarkStart w:id="30" w:name="总结要思考的问题"/>
    <w:p>
      <w:pPr>
        <w:pStyle w:val="2"/>
      </w:pPr>
      <w:r>
        <w:t xml:space="preserve">总结要思考的问题</w:t>
      </w:r>
    </w:p>
    <w:p>
      <w:pPr>
        <w:numPr>
          <w:ilvl w:val="0"/>
          <w:numId w:val="1007"/>
        </w:numPr>
        <w:pStyle w:val="Compact"/>
      </w:pPr>
      <w:r>
        <w:t xml:space="preserve">何时检测出故障？何时恢复服务？</w:t>
      </w:r>
    </w:p>
    <w:p>
      <w:pPr>
        <w:numPr>
          <w:ilvl w:val="0"/>
          <w:numId w:val="1007"/>
        </w:numPr>
        <w:pStyle w:val="Compact"/>
      </w:pPr>
      <w:r>
        <w:t xml:space="preserve">是否有用户注意到故障？如何让用户注意不到故障的发生？</w:t>
      </w:r>
    </w:p>
    <w:p>
      <w:pPr>
        <w:numPr>
          <w:ilvl w:val="0"/>
          <w:numId w:val="1007"/>
        </w:numPr>
        <w:pStyle w:val="Compact"/>
      </w:pPr>
      <w:r>
        <w:t xml:space="preserve">哪些手动工作可以自动完成？</w:t>
      </w:r>
    </w:p>
    <w:p>
      <w:pPr>
        <w:numPr>
          <w:ilvl w:val="0"/>
          <w:numId w:val="1007"/>
        </w:numPr>
        <w:pStyle w:val="Compact"/>
      </w:pPr>
      <w:r>
        <w:t xml:space="preserve">仪表盘和文档在哪里出现了错误？</w:t>
      </w:r>
    </w:p>
    <w:p>
      <w:pPr>
        <w:numPr>
          <w:ilvl w:val="0"/>
          <w:numId w:val="1007"/>
        </w:numPr>
        <w:pStyle w:val="Compact"/>
      </w:pPr>
      <w:r>
        <w:t xml:space="preserve">更需要频繁演练哪些内容？</w:t>
      </w:r>
    </w:p>
    <w:p>
      <w:pPr>
        <w:numPr>
          <w:ilvl w:val="0"/>
          <w:numId w:val="1007"/>
        </w:numPr>
        <w:pStyle w:val="Compact"/>
      </w:pPr>
      <w:r>
        <w:t xml:space="preserve">如果演练的故障真实发生了，值班工程师应该如何处置？</w:t>
      </w:r>
    </w:p>
    <w:bookmarkEnd w:id="30"/>
    <w:bookmarkEnd w:id="31"/>
    <w:sectPr w:rsidR="0039616D" w:rsidSect="00760EE5">
      <w:pgSz w:code="9"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81446E50"/>
    <w:lvl w:ilvl="0">
      <w:start w:val="1"/>
      <w:numFmt w:val="decimal"/>
      <w:lvlText w:val="%1."/>
      <w:lvlJc w:val="left"/>
      <w:pPr>
        <w:tabs>
          <w:tab w:pos="2040" w:val="num"/>
        </w:tabs>
        <w:ind w:hanging="360" w:hangingChars="200" w:left="2040" w:leftChars="800"/>
      </w:pPr>
    </w:lvl>
  </w:abstractNum>
  <w:abstractNum w15:restartNumberingAfterBreak="0" w:abstractNumId="1">
    <w:nsid w:val="FFFFFF7D"/>
    <w:multiLevelType w:val="singleLevel"/>
    <w:tmpl w:val="A5E6EEEA"/>
    <w:lvl w:ilvl="0">
      <w:start w:val="1"/>
      <w:numFmt w:val="decimal"/>
      <w:lvlText w:val="%1."/>
      <w:lvlJc w:val="left"/>
      <w:pPr>
        <w:tabs>
          <w:tab w:pos="1620" w:val="num"/>
        </w:tabs>
        <w:ind w:hanging="360" w:hangingChars="200" w:left="1620" w:leftChars="600"/>
      </w:pPr>
    </w:lvl>
  </w:abstractNum>
  <w:abstractNum w15:restartNumberingAfterBreak="0" w:abstractNumId="2">
    <w:nsid w:val="FFFFFF7E"/>
    <w:multiLevelType w:val="singleLevel"/>
    <w:tmpl w:val="8312EC46"/>
    <w:lvl w:ilvl="0">
      <w:start w:val="1"/>
      <w:numFmt w:val="decimal"/>
      <w:lvlText w:val="%1."/>
      <w:lvlJc w:val="left"/>
      <w:pPr>
        <w:tabs>
          <w:tab w:pos="1200" w:val="num"/>
        </w:tabs>
        <w:ind w:hanging="360" w:hangingChars="200" w:left="1200" w:leftChars="400"/>
      </w:pPr>
    </w:lvl>
  </w:abstractNum>
  <w:abstractNum w15:restartNumberingAfterBreak="0" w:abstractNumId="3">
    <w:nsid w:val="FFFFFF7F"/>
    <w:multiLevelType w:val="singleLevel"/>
    <w:tmpl w:val="5A4C803E"/>
    <w:lvl w:ilvl="0">
      <w:start w:val="1"/>
      <w:numFmt w:val="decimal"/>
      <w:lvlText w:val="%1."/>
      <w:lvlJc w:val="left"/>
      <w:pPr>
        <w:tabs>
          <w:tab w:pos="780" w:val="num"/>
        </w:tabs>
        <w:ind w:hanging="360" w:hangingChars="200" w:left="780" w:leftChars="200"/>
      </w:pPr>
    </w:lvl>
  </w:abstractNum>
  <w:abstractNum w15:restartNumberingAfterBreak="0" w:abstractNumId="4">
    <w:nsid w:val="FFFFFF80"/>
    <w:multiLevelType w:val="singleLevel"/>
    <w:tmpl w:val="CB04DA7A"/>
    <w:lvl w:ilvl="0">
      <w:start w:val="1"/>
      <w:numFmt w:val="bullet"/>
      <w:lvlText w:val=""/>
      <w:lvlJc w:val="left"/>
      <w:pPr>
        <w:tabs>
          <w:tab w:pos="2040" w:val="num"/>
        </w:tabs>
        <w:ind w:hanging="360" w:hangingChars="200" w:left="2040" w:leftChars="800"/>
      </w:pPr>
      <w:rPr>
        <w:rFonts w:ascii="Wingdings" w:hAnsi="Wingdings" w:hint="default"/>
      </w:rPr>
    </w:lvl>
  </w:abstractNum>
  <w:abstractNum w15:restartNumberingAfterBreak="0" w:abstractNumId="5">
    <w:nsid w:val="FFFFFF81"/>
    <w:multiLevelType w:val="singleLevel"/>
    <w:tmpl w:val="229299F0"/>
    <w:lvl w:ilvl="0">
      <w:start w:val="1"/>
      <w:numFmt w:val="bullet"/>
      <w:lvlText w:val=""/>
      <w:lvlJc w:val="left"/>
      <w:pPr>
        <w:tabs>
          <w:tab w:pos="1620" w:val="num"/>
        </w:tabs>
        <w:ind w:hanging="360" w:hangingChars="200" w:left="1620" w:leftChars="600"/>
      </w:pPr>
      <w:rPr>
        <w:rFonts w:ascii="Wingdings" w:hAnsi="Wingdings" w:hint="default"/>
      </w:rPr>
    </w:lvl>
  </w:abstractNum>
  <w:abstractNum w15:restartNumberingAfterBreak="0" w:abstractNumId="6">
    <w:nsid w:val="FFFFFF82"/>
    <w:multiLevelType w:val="singleLevel"/>
    <w:tmpl w:val="35847150"/>
    <w:lvl w:ilvl="0">
      <w:start w:val="1"/>
      <w:numFmt w:val="bullet"/>
      <w:lvlText w:val=""/>
      <w:lvlJc w:val="left"/>
      <w:pPr>
        <w:tabs>
          <w:tab w:pos="1200" w:val="num"/>
        </w:tabs>
        <w:ind w:hanging="360" w:hangingChars="200" w:left="1200" w:leftChars="400"/>
      </w:pPr>
      <w:rPr>
        <w:rFonts w:ascii="Wingdings" w:hAnsi="Wingdings" w:hint="default"/>
      </w:rPr>
    </w:lvl>
  </w:abstractNum>
  <w:abstractNum w15:restartNumberingAfterBreak="0" w:abstractNumId="7">
    <w:nsid w:val="FFFFFF83"/>
    <w:multiLevelType w:val="singleLevel"/>
    <w:tmpl w:val="227C5346"/>
    <w:lvl w:ilvl="0">
      <w:start w:val="1"/>
      <w:numFmt w:val="bullet"/>
      <w:lvlText w:val=""/>
      <w:lvlJc w:val="left"/>
      <w:pPr>
        <w:tabs>
          <w:tab w:pos="780" w:val="num"/>
        </w:tabs>
        <w:ind w:hanging="360" w:hangingChars="200" w:left="780" w:leftChars="200"/>
      </w:pPr>
      <w:rPr>
        <w:rFonts w:ascii="Wingdings" w:hAnsi="Wingdings" w:hint="default"/>
      </w:rPr>
    </w:lvl>
  </w:abstractNum>
  <w:abstractNum w15:restartNumberingAfterBreak="0" w:abstractNumId="8">
    <w:nsid w:val="FFFFFF88"/>
    <w:multiLevelType w:val="singleLevel"/>
    <w:tmpl w:val="10EA333C"/>
    <w:lvl w:ilvl="0">
      <w:start w:val="1"/>
      <w:numFmt w:val="decimal"/>
      <w:lvlText w:val="%1."/>
      <w:lvlJc w:val="left"/>
      <w:pPr>
        <w:tabs>
          <w:tab w:pos="360" w:val="num"/>
        </w:tabs>
        <w:ind w:hanging="360" w:hangingChars="200" w:left="360"/>
      </w:pPr>
    </w:lvl>
  </w:abstractNum>
  <w:abstractNum w15:restartNumberingAfterBreak="0" w:abstractNumId="9">
    <w:nsid w:val="FFFFFF89"/>
    <w:multiLevelType w:val="singleLevel"/>
    <w:tmpl w:val="674416DE"/>
    <w:lvl w:ilvl="0">
      <w:start w:val="1"/>
      <w:numFmt w:val="bullet"/>
      <w:lvlText w:val=""/>
      <w:lvlJc w:val="left"/>
      <w:pPr>
        <w:tabs>
          <w:tab w:pos="360" w:val="num"/>
        </w:tabs>
        <w:ind w:hanging="360" w:hangingChars="200" w:left="360"/>
      </w:pPr>
      <w:rPr>
        <w:rFonts w:ascii="Wingdings" w:hAnsi="Wingdings" w:hint="default"/>
      </w:rPr>
    </w:lvl>
  </w:abstractNum>
  <w:abstractNum w15:restartNumberingAfterBreak="0" w:abstractNumId="10">
    <w:nsid w:val="04747DB1"/>
    <w:multiLevelType w:val="hybridMultilevel"/>
    <w:tmpl w:val="AA842460"/>
    <w:lvl w:ilvl="0" w:tplc="1FF43B6C">
      <w:start w:val="1"/>
      <w:numFmt w:val="bullet"/>
      <w:lvlText w:val=""/>
      <w:lvlJc w:val="left"/>
      <w:pPr>
        <w:ind w:hanging="420" w:left="420"/>
      </w:pPr>
      <w:rPr>
        <w:rFonts w:ascii="Wingdings" w:hAnsi="Wingdings" w:hint="default"/>
      </w:rPr>
    </w:lvl>
    <w:lvl w:ilvl="1" w:tentative="1" w:tplc="04090003">
      <w:start w:val="1"/>
      <w:numFmt w:val="bullet"/>
      <w:lvlText w:val=""/>
      <w:lvlJc w:val="left"/>
      <w:pPr>
        <w:ind w:hanging="420" w:left="840"/>
      </w:pPr>
      <w:rPr>
        <w:rFonts w:ascii="Wingdings" w:hAnsi="Wingdings" w:hint="default"/>
      </w:rPr>
    </w:lvl>
    <w:lvl w:ilvl="2" w:tentative="1" w:tplc="04090005">
      <w:start w:val="1"/>
      <w:numFmt w:val="bullet"/>
      <w:lvlText w:val=""/>
      <w:lvlJc w:val="left"/>
      <w:pPr>
        <w:ind w:hanging="420" w:left="1260"/>
      </w:pPr>
      <w:rPr>
        <w:rFonts w:ascii="Wingdings" w:hAnsi="Wingdings" w:hint="default"/>
      </w:rPr>
    </w:lvl>
    <w:lvl w:ilvl="3" w:tentative="1" w:tplc="04090001">
      <w:start w:val="1"/>
      <w:numFmt w:val="bullet"/>
      <w:lvlText w:val=""/>
      <w:lvlJc w:val="left"/>
      <w:pPr>
        <w:ind w:hanging="420" w:left="1680"/>
      </w:pPr>
      <w:rPr>
        <w:rFonts w:ascii="Wingdings" w:hAnsi="Wingdings" w:hint="default"/>
      </w:rPr>
    </w:lvl>
    <w:lvl w:ilvl="4" w:tentative="1" w:tplc="04090003">
      <w:start w:val="1"/>
      <w:numFmt w:val="bullet"/>
      <w:lvlText w:val=""/>
      <w:lvlJc w:val="left"/>
      <w:pPr>
        <w:ind w:hanging="420" w:left="2100"/>
      </w:pPr>
      <w:rPr>
        <w:rFonts w:ascii="Wingdings" w:hAnsi="Wingdings" w:hint="default"/>
      </w:rPr>
    </w:lvl>
    <w:lvl w:ilvl="5" w:tentative="1" w:tplc="04090005">
      <w:start w:val="1"/>
      <w:numFmt w:val="bullet"/>
      <w:lvlText w:val=""/>
      <w:lvlJc w:val="left"/>
      <w:pPr>
        <w:ind w:hanging="420" w:left="2520"/>
      </w:pPr>
      <w:rPr>
        <w:rFonts w:ascii="Wingdings" w:hAnsi="Wingdings" w:hint="default"/>
      </w:rPr>
    </w:lvl>
    <w:lvl w:ilvl="6" w:tentative="1" w:tplc="04090001">
      <w:start w:val="1"/>
      <w:numFmt w:val="bullet"/>
      <w:lvlText w:val=""/>
      <w:lvlJc w:val="left"/>
      <w:pPr>
        <w:ind w:hanging="420" w:left="2940"/>
      </w:pPr>
      <w:rPr>
        <w:rFonts w:ascii="Wingdings" w:hAnsi="Wingdings" w:hint="default"/>
      </w:rPr>
    </w:lvl>
    <w:lvl w:ilvl="7" w:tentative="1" w:tplc="04090003">
      <w:start w:val="1"/>
      <w:numFmt w:val="bullet"/>
      <w:lvlText w:val=""/>
      <w:lvlJc w:val="left"/>
      <w:pPr>
        <w:ind w:hanging="420" w:left="3360"/>
      </w:pPr>
      <w:rPr>
        <w:rFonts w:ascii="Wingdings" w:hAnsi="Wingdings" w:hint="default"/>
      </w:rPr>
    </w:lvl>
    <w:lvl w:ilvl="8" w:tentative="1" w:tplc="04090005">
      <w:start w:val="1"/>
      <w:numFmt w:val="bullet"/>
      <w:lvlText w:val=""/>
      <w:lvlJc w:val="left"/>
      <w:pPr>
        <w:ind w:hanging="420" w:left="3780"/>
      </w:pPr>
      <w:rPr>
        <w:rFonts w:ascii="Wingdings" w:hAnsi="Wingdings" w:hint="default"/>
      </w:rPr>
    </w:lvl>
  </w:abstractNum>
  <w:abstractNum w15:restartNumberingAfterBreak="0" w:abstractNumId="11">
    <w:nsid w:val="170CD2DE"/>
    <w:multiLevelType w:val="multilevel"/>
    <w:tmpl w:val="67D842E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2">
    <w:nsid w:val="359F511F"/>
    <w:multiLevelType w:val="hybridMultilevel"/>
    <w:tmpl w:val="C694A7F6"/>
    <w:lvl w:ilvl="0" w:tplc="08FC2518">
      <w:start w:val="1"/>
      <w:numFmt w:val="bullet"/>
      <w:lvlText w:val=""/>
      <w:lvlJc w:val="left"/>
      <w:pPr>
        <w:ind w:hanging="420" w:left="1265"/>
      </w:pPr>
      <w:rPr>
        <w:rFonts w:ascii="Wingdings" w:hAnsi="Wingdings" w:hint="default"/>
      </w:rPr>
    </w:lvl>
    <w:lvl w:ilvl="1" w:tentative="1" w:tplc="04090003">
      <w:start w:val="1"/>
      <w:numFmt w:val="bullet"/>
      <w:lvlText w:val=""/>
      <w:lvlJc w:val="left"/>
      <w:pPr>
        <w:ind w:hanging="420" w:left="1685"/>
      </w:pPr>
      <w:rPr>
        <w:rFonts w:ascii="Wingdings" w:hAnsi="Wingdings" w:hint="default"/>
      </w:rPr>
    </w:lvl>
    <w:lvl w:ilvl="2" w:tentative="1" w:tplc="04090005">
      <w:start w:val="1"/>
      <w:numFmt w:val="bullet"/>
      <w:lvlText w:val=""/>
      <w:lvlJc w:val="left"/>
      <w:pPr>
        <w:ind w:hanging="420" w:left="2105"/>
      </w:pPr>
      <w:rPr>
        <w:rFonts w:ascii="Wingdings" w:hAnsi="Wingdings" w:hint="default"/>
      </w:rPr>
    </w:lvl>
    <w:lvl w:ilvl="3" w:tentative="1" w:tplc="04090001">
      <w:start w:val="1"/>
      <w:numFmt w:val="bullet"/>
      <w:lvlText w:val=""/>
      <w:lvlJc w:val="left"/>
      <w:pPr>
        <w:ind w:hanging="420" w:left="2525"/>
      </w:pPr>
      <w:rPr>
        <w:rFonts w:ascii="Wingdings" w:hAnsi="Wingdings" w:hint="default"/>
      </w:rPr>
    </w:lvl>
    <w:lvl w:ilvl="4" w:tentative="1" w:tplc="04090003">
      <w:start w:val="1"/>
      <w:numFmt w:val="bullet"/>
      <w:lvlText w:val=""/>
      <w:lvlJc w:val="left"/>
      <w:pPr>
        <w:ind w:hanging="420" w:left="2945"/>
      </w:pPr>
      <w:rPr>
        <w:rFonts w:ascii="Wingdings" w:hAnsi="Wingdings" w:hint="default"/>
      </w:rPr>
    </w:lvl>
    <w:lvl w:ilvl="5" w:tentative="1" w:tplc="04090005">
      <w:start w:val="1"/>
      <w:numFmt w:val="bullet"/>
      <w:lvlText w:val=""/>
      <w:lvlJc w:val="left"/>
      <w:pPr>
        <w:ind w:hanging="420" w:left="3365"/>
      </w:pPr>
      <w:rPr>
        <w:rFonts w:ascii="Wingdings" w:hAnsi="Wingdings" w:hint="default"/>
      </w:rPr>
    </w:lvl>
    <w:lvl w:ilvl="6" w:tentative="1" w:tplc="04090001">
      <w:start w:val="1"/>
      <w:numFmt w:val="bullet"/>
      <w:lvlText w:val=""/>
      <w:lvlJc w:val="left"/>
      <w:pPr>
        <w:ind w:hanging="420" w:left="3785"/>
      </w:pPr>
      <w:rPr>
        <w:rFonts w:ascii="Wingdings" w:hAnsi="Wingdings" w:hint="default"/>
      </w:rPr>
    </w:lvl>
    <w:lvl w:ilvl="7" w:tentative="1" w:tplc="04090003">
      <w:start w:val="1"/>
      <w:numFmt w:val="bullet"/>
      <w:lvlText w:val=""/>
      <w:lvlJc w:val="left"/>
      <w:pPr>
        <w:ind w:hanging="420" w:left="4205"/>
      </w:pPr>
      <w:rPr>
        <w:rFonts w:ascii="Wingdings" w:hAnsi="Wingdings" w:hint="default"/>
      </w:rPr>
    </w:lvl>
    <w:lvl w:ilvl="8" w:tentative="1" w:tplc="04090005">
      <w:start w:val="1"/>
      <w:numFmt w:val="bullet"/>
      <w:lvlText w:val=""/>
      <w:lvlJc w:val="left"/>
      <w:pPr>
        <w:ind w:hanging="420" w:left="4625"/>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1"/>
  </w:num>
  <w:num w:numId="2">
    <w:abstractNumId w:val="8"/>
  </w:num>
  <w:num w:numId="3">
    <w:abstractNumId w:val="3"/>
  </w:num>
  <w:num w:numId="4">
    <w:abstractNumId w:val="2"/>
  </w:num>
  <w:num w:numId="5">
    <w:abstractNumId w:val="1"/>
  </w:num>
  <w:num w:numId="6">
    <w:abstractNumId w:val="0"/>
  </w:num>
  <w:num w:numId="7">
    <w:abstractNumId w:val="9"/>
  </w:num>
  <w:num w:numId="8">
    <w:abstractNumId w:val="7"/>
  </w:num>
  <w:num w:numId="9">
    <w:abstractNumId w:val="6"/>
  </w:num>
  <w:num w:numId="10">
    <w:abstractNumId w:val="5"/>
  </w:num>
  <w:num w:numId="11">
    <w:abstractNumId w:val="4"/>
  </w:num>
  <w:num w:numId="12">
    <w:abstractNumId w:val="12"/>
  </w:num>
  <w:num w:numId="13">
    <w:abstractNumId w:val="1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qFormat="1"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BD116D"/>
    <w:pPr>
      <w:keepNext/>
      <w:keepLines/>
      <w:spacing w:after="330" w:before="340" w:line="360" w:lineRule="auto"/>
      <w:ind w:hanging="425" w:left="425"/>
      <w:jc w:val="both"/>
      <w:outlineLvl w:val="0"/>
    </w:pPr>
    <w:rPr>
      <w:rFonts w:ascii="Times New Roman" w:cstheme="majorBidi" w:eastAsiaTheme="majorEastAsia" w:hAnsi="Times New Roman"/>
      <w:b/>
      <w:bCs/>
      <w:sz w:val="36"/>
      <w:szCs w:val="32"/>
    </w:rPr>
  </w:style>
  <w:style w:styleId="2" w:type="paragraph">
    <w:name w:val="heading 2"/>
    <w:basedOn w:val="a"/>
    <w:next w:val="a0"/>
    <w:uiPriority w:val="9"/>
    <w:unhideWhenUsed/>
    <w:qFormat/>
    <w:rsid w:val="003D3796"/>
    <w:pPr>
      <w:keepNext/>
      <w:keepLines/>
      <w:spacing w:after="260" w:before="260" w:line="360" w:lineRule="auto"/>
      <w:ind w:hanging="567" w:left="709"/>
      <w:jc w:val="both"/>
      <w:outlineLvl w:val="1"/>
    </w:pPr>
    <w:rPr>
      <w:rFonts w:ascii="Times New Roman" w:cstheme="majorBidi" w:eastAsiaTheme="majorEastAsia" w:hAnsi="Times New Roman"/>
      <w:b/>
      <w:bCs/>
      <w:color w:themeColor="text1" w:val="000000"/>
      <w:sz w:val="32"/>
      <w:szCs w:val="28"/>
    </w:rPr>
  </w:style>
  <w:style w:styleId="3" w:type="paragraph">
    <w:name w:val="heading 3"/>
    <w:basedOn w:val="a"/>
    <w:next w:val="a0"/>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4" w:type="paragraph">
    <w:name w:val="heading 4"/>
    <w:basedOn w:val="a"/>
    <w:next w:val="a0"/>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5" w:type="paragraph">
    <w:name w:val="heading 5"/>
    <w:basedOn w:val="a"/>
    <w:next w:val="a0"/>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6" w:type="paragraph">
    <w:name w:val="heading 6"/>
    <w:basedOn w:val="a"/>
    <w:next w:val="a0"/>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0"/>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link w:val="a4"/>
    <w:qFormat/>
    <w:rsid w:val="003D3796"/>
    <w:pPr>
      <w:spacing w:after="0" w:line="360" w:lineRule="auto"/>
      <w:ind w:firstLine="200" w:firstLineChars="200"/>
      <w:jc w:val="both"/>
    </w:pPr>
    <w:rPr>
      <w:rFonts w:ascii="Times New Roman" w:hAnsi="Times New Roman"/>
      <w:color w:themeColor="text1" w:val="000000"/>
    </w:rPr>
  </w:style>
  <w:style w:customStyle="1" w:styleId="FirstParagraph" w:type="paragraph">
    <w:name w:val="First Paragraph"/>
    <w:basedOn w:val="a0"/>
    <w:next w:val="a0"/>
    <w:qFormat/>
  </w:style>
  <w:style w:customStyle="1" w:styleId="Compact" w:type="paragraph">
    <w:name w:val="Compact"/>
    <w:basedOn w:val="a0"/>
    <w:qFormat/>
    <w:rsid w:val="005D73F7"/>
    <w:pPr>
      <w:ind w:firstLine="0" w:firstLineChars="0"/>
    </w:pPr>
  </w:style>
  <w:style w:styleId="a5" w:type="paragraph">
    <w:name w:val="Title"/>
    <w:basedOn w:val="a"/>
    <w:next w:val="a0"/>
    <w:qFormat/>
    <w:rsid w:val="00BD116D"/>
    <w:pPr>
      <w:keepNext/>
      <w:keepLines/>
      <w:spacing w:after="60" w:before="240" w:line="360" w:lineRule="auto"/>
      <w:ind w:firstLine="879"/>
      <w:jc w:val="center"/>
    </w:pPr>
    <w:rPr>
      <w:rFonts w:ascii="Times New Roman" w:cstheme="majorBidi" w:eastAsiaTheme="majorEastAsia" w:hAnsi="Times New Roman"/>
      <w:b/>
      <w:bCs/>
      <w:color w:themeColor="text1" w:val="000000"/>
      <w:sz w:val="44"/>
      <w:szCs w:val="36"/>
    </w:rPr>
  </w:style>
  <w:style w:styleId="a6" w:type="paragraph">
    <w:name w:val="Subtitle"/>
    <w:basedOn w:val="a5"/>
    <w:next w:val="a0"/>
    <w:qFormat/>
    <w:pPr>
      <w:spacing w:after="240"/>
    </w:pPr>
    <w:rPr>
      <w:sz w:val="30"/>
      <w:szCs w:val="30"/>
    </w:rPr>
  </w:style>
  <w:style w:customStyle="1" w:styleId="Author" w:type="paragraph">
    <w:name w:val="Author"/>
    <w:next w:val="a0"/>
    <w:qFormat/>
    <w:pPr>
      <w:keepNext/>
      <w:keepLines/>
      <w:jc w:val="center"/>
    </w:pPr>
  </w:style>
  <w:style w:styleId="a7" w:type="paragraph">
    <w:name w:val="Date"/>
    <w:next w:val="a0"/>
    <w:qFormat/>
    <w:rsid w:val="00576962"/>
    <w:pPr>
      <w:keepNext/>
      <w:keepLines/>
      <w:spacing w:after="240" w:before="240" w:line="360" w:lineRule="auto"/>
      <w:ind w:firstLine="482"/>
      <w:jc w:val="right"/>
    </w:pPr>
    <w:rPr>
      <w:rFonts w:ascii="Times New Roman" w:hAnsi="Times New Roman"/>
      <w:b/>
      <w:color w:themeColor="text1" w:val="000000"/>
      <w:sz w:val="32"/>
    </w:rPr>
  </w:style>
  <w:style w:customStyle="1" w:styleId="Abstract" w:type="paragraph">
    <w:name w:val="Abstract"/>
    <w:basedOn w:val="a"/>
    <w:next w:val="a0"/>
    <w:qFormat/>
    <w:pPr>
      <w:keepNext/>
      <w:keepLines/>
      <w:spacing w:after="300" w:before="300"/>
    </w:pPr>
    <w:rPr>
      <w:sz w:val="20"/>
      <w:szCs w:val="20"/>
    </w:rPr>
  </w:style>
  <w:style w:styleId="a8" w:type="paragraph">
    <w:name w:val="Bibliography"/>
    <w:basedOn w:val="a"/>
    <w:qFormat/>
  </w:style>
  <w:style w:styleId="a9" w:type="paragraph">
    <w:name w:val="Block Text"/>
    <w:basedOn w:val="a0"/>
    <w:next w:val="a0"/>
    <w:uiPriority w:val="9"/>
    <w:unhideWhenUsed/>
    <w:qFormat/>
    <w:pPr>
      <w:spacing w:after="100" w:before="100"/>
      <w:ind w:firstLine="0" w:left="480" w:right="480"/>
    </w:pPr>
  </w:style>
  <w:style w:styleId="aa" w:type="paragraph">
    <w:name w:val="footnote text"/>
    <w:basedOn w:val="a"/>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b" w:type="paragraph">
    <w:name w:val="caption"/>
    <w:basedOn w:val="a"/>
    <w:link w:val="ac"/>
    <w:pPr>
      <w:spacing w:after="120"/>
    </w:pPr>
    <w:rPr>
      <w:i/>
    </w:rPr>
  </w:style>
  <w:style w:customStyle="1" w:styleId="TableCaption" w:type="paragraph">
    <w:name w:val="Table Caption"/>
    <w:basedOn w:val="ab"/>
    <w:pPr>
      <w:keepNext/>
    </w:pPr>
  </w:style>
  <w:style w:customStyle="1" w:styleId="ImageCaption" w:type="paragraph">
    <w:name w:val="Image Caption"/>
    <w:basedOn w:val="ab"/>
  </w:style>
  <w:style w:customStyle="1" w:styleId="Figure" w:type="paragraph">
    <w:name w:val="Figure"/>
    <w:basedOn w:val="a"/>
  </w:style>
  <w:style w:customStyle="1" w:styleId="CaptionedFigure" w:type="paragraph">
    <w:name w:val="Captioned Figure"/>
    <w:basedOn w:val="Figure"/>
    <w:pPr>
      <w:keepNext/>
    </w:pPr>
  </w:style>
  <w:style w:customStyle="1" w:styleId="ac" w:type="character">
    <w:name w:val="题注 字符"/>
    <w:basedOn w:val="a1"/>
    <w:link w:val="ab"/>
  </w:style>
  <w:style w:customStyle="1" w:styleId="VerbatimChar" w:type="character">
    <w:name w:val="Verbatim Char"/>
    <w:basedOn w:val="ac"/>
    <w:rPr>
      <w:rFonts w:ascii="Consolas" w:hAnsi="Consolas"/>
      <w:sz w:val="22"/>
    </w:rPr>
  </w:style>
  <w:style w:customStyle="1" w:styleId="SectionNumber" w:type="character">
    <w:name w:val="Section Number"/>
    <w:basedOn w:val="ac"/>
  </w:style>
  <w:style w:styleId="ad" w:type="character">
    <w:name w:val="footnote reference"/>
    <w:basedOn w:val="ac"/>
    <w:rPr>
      <w:vertAlign w:val="superscript"/>
    </w:rPr>
  </w:style>
  <w:style w:styleId="ae" w:type="character">
    <w:name w:val="Hyperlink"/>
    <w:basedOn w:val="a1"/>
    <w:qFormat/>
    <w:rsid w:val="00D74E33"/>
    <w:rPr>
      <w:color w:val="0563C1"/>
      <w:u w:val="single"/>
    </w:rPr>
  </w:style>
  <w:style w:styleId="TOC" w:type="paragraph">
    <w:name w:val="TOC Heading"/>
    <w:basedOn w:val="1"/>
    <w:next w:val="a0"/>
    <w:uiPriority w:val="39"/>
    <w:unhideWhenUsed/>
    <w:qFormat/>
    <w:pPr>
      <w:spacing w:before="240" w:line="259" w:lineRule="auto"/>
      <w:outlineLvl w:val="9"/>
    </w:pPr>
    <w:rPr>
      <w:rFonts w:asciiTheme="majorHAnsi" w:hAnsiTheme="majorHAnsi"/>
      <w:b w:val="0"/>
      <w:bCs w:val="0"/>
      <w:color w:themeColor="accent1" w:themeShade="BF" w:val="365F91"/>
    </w:rPr>
  </w:style>
  <w:style w:styleId="af" w:type="paragraph">
    <w:name w:val="header"/>
    <w:basedOn w:val="a"/>
    <w:link w:val="af0"/>
    <w:unhideWhenUsed/>
    <w:rsid w:val="003E505D"/>
    <w:pPr>
      <w:pBdr>
        <w:bottom w:color="auto" w:space="1" w:sz="6" w:val="single"/>
      </w:pBdr>
      <w:tabs>
        <w:tab w:pos="4153" w:val="center"/>
        <w:tab w:pos="8306" w:val="right"/>
      </w:tabs>
      <w:snapToGrid w:val="0"/>
      <w:jc w:val="center"/>
    </w:pPr>
    <w:rPr>
      <w:sz w:val="18"/>
      <w:szCs w:val="18"/>
    </w:rPr>
  </w:style>
  <w:style w:customStyle="1" w:styleId="af0" w:type="character">
    <w:name w:val="页眉 字符"/>
    <w:basedOn w:val="a1"/>
    <w:link w:val="af"/>
    <w:rsid w:val="003E505D"/>
    <w:rPr>
      <w:sz w:val="18"/>
      <w:szCs w:val="18"/>
    </w:rPr>
  </w:style>
  <w:style w:styleId="af1" w:type="paragraph">
    <w:name w:val="footer"/>
    <w:basedOn w:val="a"/>
    <w:link w:val="af2"/>
    <w:unhideWhenUsed/>
    <w:rsid w:val="003E505D"/>
    <w:pPr>
      <w:tabs>
        <w:tab w:pos="4153" w:val="center"/>
        <w:tab w:pos="8306" w:val="right"/>
      </w:tabs>
      <w:snapToGrid w:val="0"/>
    </w:pPr>
    <w:rPr>
      <w:sz w:val="18"/>
      <w:szCs w:val="18"/>
    </w:rPr>
  </w:style>
  <w:style w:customStyle="1" w:styleId="af2" w:type="character">
    <w:name w:val="页脚 字符"/>
    <w:basedOn w:val="a1"/>
    <w:link w:val="af1"/>
    <w:rsid w:val="003E505D"/>
    <w:rPr>
      <w:sz w:val="18"/>
      <w:szCs w:val="18"/>
    </w:rPr>
  </w:style>
  <w:style w:customStyle="1" w:styleId="af3" w:type="paragraph">
    <w:name w:val="超链"/>
    <w:basedOn w:val="a0"/>
    <w:qFormat/>
    <w:rsid w:val="00D74E33"/>
    <w:pPr>
      <w:ind w:firstLine="480"/>
    </w:pPr>
  </w:style>
  <w:style w:customStyle="1" w:styleId="a4" w:type="character">
    <w:name w:val="正文文本 字符"/>
    <w:basedOn w:val="a1"/>
    <w:link w:val="a0"/>
    <w:rsid w:val="003D3796"/>
    <w:rPr>
      <w:rFonts w:ascii="Times New Roman" w:hAnsi="Times New Roman"/>
      <w:color w:themeColor="text1"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Pages>
  <Words>63</Words>
  <Characters>363</Characters>
  <Application>Microsoft Office Word</Application>
  <DocSecurity>0</DocSecurity>
  <Lines>3</Lines>
  <Paragraphs>1</Paragraphs>
  <ScaleCrop>false</ScaleCrop>
  <Company/>
  <LinksUpToDate>false</LinksUpToDate>
  <CharactersWithSpaces>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2022-04-28T01:55:38Z</dcterms:created>
  <dcterms:modified xsi:type="dcterms:W3CDTF">2022-04-28T01:55:38Z</dcterms:modified>
</cp:coreProperties>
</file>

<file path=docProps/custom.xml><?xml version="1.0" encoding="utf-8"?>
<Properties xmlns="http://schemas.openxmlformats.org/officeDocument/2006/custom-properties" xmlns:vt="http://schemas.openxmlformats.org/officeDocument/2006/docPropsVTypes"/>
</file>