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44"/>
          <w:szCs w:val="44"/>
          <w:lang w:val="en-US" w:eastAsia="zh-CN"/>
        </w:rPr>
      </w:pPr>
      <w:r>
        <w:rPr>
          <w:rFonts w:hint="eastAsia"/>
          <w:b/>
          <w:bCs/>
          <w:sz w:val="44"/>
          <w:szCs w:val="44"/>
          <w:lang w:val="en-US" w:eastAsia="zh-CN"/>
        </w:rPr>
        <w:t>周报第三周：</w:t>
      </w:r>
    </w:p>
    <w:p>
      <w:pPr>
        <w:rPr>
          <w:rFonts w:hint="default"/>
          <w:b w:val="0"/>
          <w:bCs w:val="0"/>
          <w:sz w:val="21"/>
          <w:szCs w:val="21"/>
          <w:lang w:val="en-US" w:eastAsia="zh-CN"/>
        </w:rPr>
      </w:pPr>
      <w:r>
        <w:rPr>
          <w:rFonts w:hint="eastAsia"/>
          <w:b w:val="0"/>
          <w:bCs w:val="0"/>
          <w:sz w:val="21"/>
          <w:szCs w:val="21"/>
          <w:lang w:val="en-US" w:eastAsia="zh-CN"/>
        </w:rPr>
        <w:t>本周主要任务是一：在windows的环境下实现了部署kubernetes；二：阅读了凤凰架构</w:t>
      </w:r>
    </w:p>
    <w:p>
      <w:pPr>
        <w:rPr>
          <w:rFonts w:hint="eastAsia"/>
          <w:b w:val="0"/>
          <w:bCs w:val="0"/>
          <w:sz w:val="21"/>
          <w:szCs w:val="21"/>
          <w:lang w:val="en-US" w:eastAsia="zh-CN"/>
        </w:rPr>
      </w:pPr>
      <w:r>
        <w:rPr>
          <w:rFonts w:hint="eastAsia"/>
          <w:b w:val="0"/>
          <w:bCs w:val="0"/>
          <w:sz w:val="21"/>
          <w:szCs w:val="21"/>
          <w:lang w:val="en-US" w:eastAsia="zh-CN"/>
        </w:rPr>
        <w:t>情况如下：</w:t>
      </w:r>
    </w:p>
    <w:p>
      <w:pPr>
        <w:rPr>
          <w:rFonts w:hint="default"/>
          <w:b w:val="0"/>
          <w:bCs w:val="0"/>
          <w:sz w:val="21"/>
          <w:szCs w:val="21"/>
          <w:lang w:val="en-US" w:eastAsia="zh-CN"/>
        </w:rPr>
      </w:pPr>
      <w:r>
        <w:rPr>
          <w:rFonts w:hint="eastAsia"/>
          <w:b w:val="0"/>
          <w:bCs w:val="0"/>
          <w:sz w:val="21"/>
          <w:szCs w:val="21"/>
          <w:lang w:val="en-US" w:eastAsia="zh-CN"/>
        </w:rPr>
        <w:t>一：</w:t>
      </w:r>
    </w:p>
    <w:p>
      <w:pPr>
        <w:rPr>
          <w:rFonts w:hint="eastAsia"/>
          <w:b w:val="0"/>
          <w:bCs w:val="0"/>
          <w:sz w:val="21"/>
          <w:szCs w:val="21"/>
          <w:lang w:val="en-US" w:eastAsia="zh-CN"/>
        </w:rPr>
      </w:pPr>
      <w:r>
        <w:rPr>
          <w:rFonts w:hint="eastAsia"/>
          <w:b w:val="0"/>
          <w:bCs w:val="0"/>
          <w:sz w:val="21"/>
          <w:szCs w:val="21"/>
          <w:lang w:val="en-US" w:eastAsia="zh-CN"/>
        </w:rPr>
        <w:t>上周在部署实践过程中关于部署的方法产生了一个分歧，本地搭建有很多办法比如minikube，micr0k8s，kinD等方式，通过具体实践和对比我放弃了前两种方法选择了第三种方法KinD，在Docker容器中部署kubernetes组件。</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第一步是获取kinD</w:t>
      </w:r>
    </w:p>
    <w:p>
      <w:pPr>
        <w:rPr>
          <w:rFonts w:hint="eastAsia"/>
          <w:b w:val="0"/>
          <w:bCs w:val="0"/>
          <w:sz w:val="21"/>
          <w:szCs w:val="21"/>
          <w:lang w:val="en-US" w:eastAsia="zh-CN"/>
        </w:rPr>
      </w:pPr>
      <w:r>
        <w:rPr>
          <w:rFonts w:hint="eastAsia"/>
          <w:b w:val="0"/>
          <w:bCs w:val="0"/>
          <w:sz w:val="21"/>
          <w:szCs w:val="21"/>
          <w:lang w:val="en-US" w:eastAsia="zh-CN"/>
        </w:rPr>
        <w:t>在获取后就可以创建集群了并且可以通过端口号查询</w:t>
      </w:r>
    </w:p>
    <w:p>
      <w:r>
        <w:drawing>
          <wp:inline distT="0" distB="0" distL="114300" distR="114300">
            <wp:extent cx="5272405" cy="612140"/>
            <wp:effectExtent l="0" t="0" r="1079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2405" cy="612140"/>
                    </a:xfrm>
                    <a:prstGeom prst="rect">
                      <a:avLst/>
                    </a:prstGeom>
                    <a:noFill/>
                    <a:ln>
                      <a:noFill/>
                    </a:ln>
                  </pic:spPr>
                </pic:pic>
              </a:graphicData>
            </a:graphic>
          </wp:inline>
        </w:drawing>
      </w:r>
    </w:p>
    <w:p>
      <w:pPr>
        <w:rPr>
          <w:rFonts w:hint="default"/>
          <w:lang w:val="en-US" w:eastAsia="zh-CN"/>
        </w:rPr>
      </w:pPr>
      <w:r>
        <w:drawing>
          <wp:inline distT="0" distB="0" distL="114300" distR="114300">
            <wp:extent cx="5266690" cy="1423670"/>
            <wp:effectExtent l="0" t="0" r="381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6690" cy="1423670"/>
                    </a:xfrm>
                    <a:prstGeom prst="rect">
                      <a:avLst/>
                    </a:prstGeom>
                    <a:noFill/>
                    <a:ln>
                      <a:noFill/>
                    </a:ln>
                  </pic:spPr>
                </pic:pic>
              </a:graphicData>
            </a:graphic>
          </wp:inline>
        </w:drawing>
      </w:r>
    </w:p>
    <w:p>
      <w:p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4310" cy="3955415"/>
            <wp:effectExtent l="0" t="0" r="8890" b="6985"/>
            <wp:docPr id="4" name="图片 4" descr="IMG_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1612"/>
                    <pic:cNvPicPr>
                      <a:picLocks noChangeAspect="1"/>
                    </pic:cNvPicPr>
                  </pic:nvPicPr>
                  <pic:blipFill>
                    <a:blip r:embed="rId6"/>
                    <a:stretch>
                      <a:fillRect/>
                    </a:stretch>
                  </pic:blipFill>
                  <pic:spPr>
                    <a:xfrm>
                      <a:off x="0" y="0"/>
                      <a:ext cx="5274310" cy="3955415"/>
                    </a:xfrm>
                    <a:prstGeom prst="rect">
                      <a:avLst/>
                    </a:prstGeom>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创建一个单节点的集群成功后，我们对节点和namepace下资源对象进行检查</w:t>
      </w:r>
    </w:p>
    <w:p>
      <w:p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4310" cy="3955415"/>
            <wp:effectExtent l="0" t="0" r="8890" b="6985"/>
            <wp:docPr id="5" name="图片 5" descr="IMG_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1613"/>
                    <pic:cNvPicPr>
                      <a:picLocks noChangeAspect="1"/>
                    </pic:cNvPicPr>
                  </pic:nvPicPr>
                  <pic:blipFill>
                    <a:blip r:embed="rId7"/>
                    <a:stretch>
                      <a:fillRect/>
                    </a:stretch>
                  </pic:blipFill>
                  <pic:spPr>
                    <a:xfrm>
                      <a:off x="0" y="0"/>
                      <a:ext cx="5274310" cy="3955415"/>
                    </a:xfrm>
                    <a:prstGeom prst="rect">
                      <a:avLst/>
                    </a:prstGeom>
                  </pic:spPr>
                </pic:pic>
              </a:graphicData>
            </a:graphic>
          </wp:inline>
        </w:drawing>
      </w:r>
    </w:p>
    <w:p>
      <w:pPr>
        <w:rPr>
          <w:rFonts w:hint="default"/>
          <w:b w:val="0"/>
          <w:bCs w:val="0"/>
          <w:sz w:val="21"/>
          <w:szCs w:val="21"/>
          <w:lang w:val="en-US" w:eastAsia="zh-CN"/>
        </w:rPr>
      </w:pPr>
      <w:r>
        <w:rPr>
          <w:rFonts w:hint="eastAsia"/>
          <w:b w:val="0"/>
          <w:bCs w:val="0"/>
          <w:sz w:val="21"/>
          <w:szCs w:val="21"/>
          <w:lang w:val="en-US" w:eastAsia="zh-CN"/>
        </w:rPr>
        <w:t>检查过后我们尝试创建多节点的集群，创建完毕后运行在docker，使用命令docker ps进行检查，检查节点和集群。</w:t>
      </w:r>
    </w:p>
    <w:p>
      <w:p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4310" cy="3955415"/>
            <wp:effectExtent l="0" t="0" r="8890" b="6985"/>
            <wp:docPr id="6" name="图片 6" descr="IMG_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1616"/>
                    <pic:cNvPicPr>
                      <a:picLocks noChangeAspect="1"/>
                    </pic:cNvPicPr>
                  </pic:nvPicPr>
                  <pic:blipFill>
                    <a:blip r:embed="rId8"/>
                    <a:stretch>
                      <a:fillRect/>
                    </a:stretch>
                  </pic:blipFill>
                  <pic:spPr>
                    <a:xfrm>
                      <a:off x="0" y="0"/>
                      <a:ext cx="5274310" cy="3955415"/>
                    </a:xfrm>
                    <a:prstGeom prst="rect">
                      <a:avLst/>
                    </a:prstGeom>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我们可以在这个集群中部署应用 我们尝试部署一个dashboard，部署的开始我进行了V2.5.0的部署，但启动后发现并无界面，检查pod运行等问题后考虑版本不匹配，在此进行V2.6.0</w:t>
      </w:r>
    </w:p>
    <w:p>
      <w:pPr>
        <w:rPr>
          <w:rFonts w:hint="default"/>
          <w:b w:val="0"/>
          <w:bCs w:val="0"/>
          <w:sz w:val="21"/>
          <w:szCs w:val="21"/>
          <w:lang w:val="en-US" w:eastAsia="zh-CN"/>
        </w:rPr>
      </w:pPr>
      <w:r>
        <w:rPr>
          <w:rFonts w:hint="eastAsia"/>
          <w:b w:val="0"/>
          <w:bCs w:val="0"/>
          <w:sz w:val="21"/>
          <w:szCs w:val="21"/>
          <w:lang w:val="en-US" w:eastAsia="zh-CN"/>
        </w:rPr>
        <w:t>部署，建立临时代理</w:t>
      </w:r>
    </w:p>
    <w:p>
      <w:r>
        <w:drawing>
          <wp:inline distT="0" distB="0" distL="114300" distR="114300">
            <wp:extent cx="5266690" cy="2836545"/>
            <wp:effectExtent l="0" t="0" r="3810" b="825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6690" cy="2836545"/>
                    </a:xfrm>
                    <a:prstGeom prst="rect">
                      <a:avLst/>
                    </a:prstGeom>
                    <a:noFill/>
                    <a:ln>
                      <a:noFill/>
                    </a:ln>
                  </pic:spPr>
                </pic:pic>
              </a:graphicData>
            </a:graphic>
          </wp:inline>
        </w:drawing>
      </w:r>
    </w:p>
    <w:p>
      <w:pPr>
        <w:rPr>
          <w:rFonts w:hint="eastAsia"/>
          <w:lang w:val="en-US" w:eastAsia="zh-CN"/>
        </w:rPr>
      </w:pPr>
      <w:r>
        <w:rPr>
          <w:rFonts w:hint="eastAsia"/>
          <w:lang w:val="en-US" w:eastAsia="zh-CN"/>
        </w:rPr>
        <w:t>新开一个WSL2的终端生产一个token用于登录</w:t>
      </w:r>
    </w:p>
    <w:p>
      <w:pPr>
        <w:rPr>
          <w:rFonts w:hint="default" w:ascii="Consolas" w:hAnsi="Consolas" w:eastAsia="Consolas" w:cs="Consolas"/>
          <w:i w:val="0"/>
          <w:iCs w:val="0"/>
          <w:caps w:val="0"/>
          <w:color w:val="F8C555"/>
          <w:spacing w:val="0"/>
          <w:sz w:val="14"/>
          <w:szCs w:val="14"/>
          <w:shd w:val="clear" w:fill="50556B"/>
        </w:rPr>
      </w:pPr>
      <w:r>
        <w:rPr>
          <w:rFonts w:ascii="Consolas" w:hAnsi="Consolas" w:eastAsia="Consolas" w:cs="Consolas"/>
          <w:i w:val="0"/>
          <w:iCs w:val="0"/>
          <w:caps w:val="0"/>
          <w:color w:val="CCCCCC"/>
          <w:spacing w:val="0"/>
          <w:sz w:val="14"/>
          <w:szCs w:val="14"/>
          <w:shd w:val="clear" w:fill="50556B"/>
        </w:rPr>
        <w:t xml:space="preserve">kubectl apply </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f </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67CDCC"/>
          <w:spacing w:val="0"/>
          <w:sz w:val="14"/>
          <w:szCs w:val="14"/>
          <w:shd w:val="clear" w:fill="50556B"/>
        </w:rPr>
        <w:t>&lt;&lt;</w:t>
      </w:r>
      <w:r>
        <w:rPr>
          <w:rFonts w:hint="default" w:ascii="Consolas" w:hAnsi="Consolas" w:eastAsia="Consolas" w:cs="Consolas"/>
          <w:i w:val="0"/>
          <w:iCs w:val="0"/>
          <w:caps w:val="0"/>
          <w:color w:val="F8C555"/>
          <w:spacing w:val="0"/>
          <w:sz w:val="14"/>
          <w:szCs w:val="14"/>
          <w:shd w:val="clear" w:fill="50556B"/>
        </w:rPr>
        <w:t>EOF</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F8C555"/>
          <w:spacing w:val="0"/>
          <w:sz w:val="14"/>
          <w:szCs w:val="14"/>
          <w:shd w:val="clear" w:fill="50556B"/>
        </w:rPr>
        <w:t>apiVersion</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v1 </w:t>
      </w:r>
      <w:r>
        <w:rPr>
          <w:rFonts w:hint="default" w:ascii="Consolas" w:hAnsi="Consolas" w:eastAsia="Consolas" w:cs="Consolas"/>
          <w:i w:val="0"/>
          <w:iCs w:val="0"/>
          <w:caps w:val="0"/>
          <w:color w:val="F8C555"/>
          <w:spacing w:val="0"/>
          <w:sz w:val="14"/>
          <w:szCs w:val="14"/>
          <w:shd w:val="clear" w:fill="50556B"/>
        </w:rPr>
        <w:t>kind</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ServiceAccount </w:t>
      </w:r>
      <w:r>
        <w:rPr>
          <w:rFonts w:hint="default" w:ascii="Consolas" w:hAnsi="Consolas" w:eastAsia="Consolas" w:cs="Consolas"/>
          <w:i w:val="0"/>
          <w:iCs w:val="0"/>
          <w:caps w:val="0"/>
          <w:color w:val="F8C555"/>
          <w:spacing w:val="0"/>
          <w:sz w:val="14"/>
          <w:szCs w:val="14"/>
          <w:shd w:val="clear" w:fill="50556B"/>
        </w:rPr>
        <w:t>metadata</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F8C555"/>
          <w:spacing w:val="0"/>
          <w:sz w:val="14"/>
          <w:szCs w:val="14"/>
          <w:shd w:val="clear" w:fill="50556B"/>
        </w:rPr>
        <w:t>name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admin</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user </w:t>
      </w:r>
      <w:r>
        <w:rPr>
          <w:rFonts w:hint="default" w:ascii="Consolas" w:hAnsi="Consolas" w:eastAsia="Consolas" w:cs="Consolas"/>
          <w:i w:val="0"/>
          <w:iCs w:val="0"/>
          <w:caps w:val="0"/>
          <w:color w:val="F8C555"/>
          <w:spacing w:val="0"/>
          <w:sz w:val="14"/>
          <w:szCs w:val="14"/>
          <w:shd w:val="clear" w:fill="50556B"/>
        </w:rPr>
        <w:t>namespace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kubernetes</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dashboard </w:t>
      </w:r>
      <w:r>
        <w:rPr>
          <w:rFonts w:hint="default" w:ascii="Consolas" w:hAnsi="Consolas" w:eastAsia="Consolas" w:cs="Consolas"/>
          <w:i w:val="0"/>
          <w:iCs w:val="0"/>
          <w:caps w:val="0"/>
          <w:color w:val="F8C555"/>
          <w:spacing w:val="0"/>
          <w:sz w:val="14"/>
          <w:szCs w:val="14"/>
          <w:shd w:val="clear" w:fill="50556B"/>
        </w:rPr>
        <w:t>EOF</w:t>
      </w:r>
    </w:p>
    <w:p>
      <w:pPr>
        <w:rPr>
          <w:rFonts w:hint="default" w:ascii="Consolas" w:hAnsi="Consolas" w:eastAsia="Consolas" w:cs="Consolas"/>
          <w:i w:val="0"/>
          <w:iCs w:val="0"/>
          <w:caps w:val="0"/>
          <w:color w:val="F8C555"/>
          <w:spacing w:val="0"/>
          <w:sz w:val="14"/>
          <w:szCs w:val="14"/>
          <w:shd w:val="clear" w:fill="50556B"/>
        </w:rPr>
      </w:pPr>
      <w:r>
        <w:rPr>
          <w:rFonts w:ascii="Consolas" w:hAnsi="Consolas" w:eastAsia="Consolas" w:cs="Consolas"/>
          <w:i w:val="0"/>
          <w:iCs w:val="0"/>
          <w:caps w:val="0"/>
          <w:color w:val="CCCCCC"/>
          <w:spacing w:val="0"/>
          <w:sz w:val="14"/>
          <w:szCs w:val="14"/>
          <w:shd w:val="clear" w:fill="50556B"/>
        </w:rPr>
        <w:t xml:space="preserve">kubectl apply </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f </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67CDCC"/>
          <w:spacing w:val="0"/>
          <w:sz w:val="14"/>
          <w:szCs w:val="14"/>
          <w:shd w:val="clear" w:fill="50556B"/>
        </w:rPr>
        <w:t>&lt;&lt;</w:t>
      </w:r>
      <w:r>
        <w:rPr>
          <w:rFonts w:hint="default" w:ascii="Consolas" w:hAnsi="Consolas" w:eastAsia="Consolas" w:cs="Consolas"/>
          <w:i w:val="0"/>
          <w:iCs w:val="0"/>
          <w:caps w:val="0"/>
          <w:color w:val="F8C555"/>
          <w:spacing w:val="0"/>
          <w:sz w:val="14"/>
          <w:szCs w:val="14"/>
          <w:shd w:val="clear" w:fill="50556B"/>
        </w:rPr>
        <w:t>EOF</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F8C555"/>
          <w:spacing w:val="0"/>
          <w:sz w:val="14"/>
          <w:szCs w:val="14"/>
          <w:shd w:val="clear" w:fill="50556B"/>
        </w:rPr>
        <w:t>apiVersion</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rbac.authorization.k8s.io</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v1 </w:t>
      </w:r>
      <w:r>
        <w:rPr>
          <w:rFonts w:hint="default" w:ascii="Consolas" w:hAnsi="Consolas" w:eastAsia="Consolas" w:cs="Consolas"/>
          <w:i w:val="0"/>
          <w:iCs w:val="0"/>
          <w:caps w:val="0"/>
          <w:color w:val="F8C555"/>
          <w:spacing w:val="0"/>
          <w:sz w:val="14"/>
          <w:szCs w:val="14"/>
          <w:shd w:val="clear" w:fill="50556B"/>
        </w:rPr>
        <w:t>kind</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ClusterRoleBinding </w:t>
      </w:r>
      <w:r>
        <w:rPr>
          <w:rFonts w:hint="default" w:ascii="Consolas" w:hAnsi="Consolas" w:eastAsia="Consolas" w:cs="Consolas"/>
          <w:i w:val="0"/>
          <w:iCs w:val="0"/>
          <w:caps w:val="0"/>
          <w:color w:val="F8C555"/>
          <w:spacing w:val="0"/>
          <w:sz w:val="14"/>
          <w:szCs w:val="14"/>
          <w:shd w:val="clear" w:fill="50556B"/>
        </w:rPr>
        <w:t>metadata</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F8C555"/>
          <w:spacing w:val="0"/>
          <w:sz w:val="14"/>
          <w:szCs w:val="14"/>
          <w:shd w:val="clear" w:fill="50556B"/>
        </w:rPr>
        <w:t>name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admin</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user </w:t>
      </w:r>
      <w:r>
        <w:rPr>
          <w:rFonts w:hint="default" w:ascii="Consolas" w:hAnsi="Consolas" w:eastAsia="Consolas" w:cs="Consolas"/>
          <w:i w:val="0"/>
          <w:iCs w:val="0"/>
          <w:caps w:val="0"/>
          <w:color w:val="F8C555"/>
          <w:spacing w:val="0"/>
          <w:sz w:val="14"/>
          <w:szCs w:val="14"/>
          <w:shd w:val="clear" w:fill="50556B"/>
        </w:rPr>
        <w:t>roleRef</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F8C555"/>
          <w:spacing w:val="0"/>
          <w:sz w:val="14"/>
          <w:szCs w:val="14"/>
          <w:shd w:val="clear" w:fill="50556B"/>
        </w:rPr>
        <w:t>apiGroup</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rbac.authorization.k8s.io </w:t>
      </w:r>
      <w:r>
        <w:rPr>
          <w:rFonts w:hint="default" w:ascii="Consolas" w:hAnsi="Consolas" w:eastAsia="Consolas" w:cs="Consolas"/>
          <w:i w:val="0"/>
          <w:iCs w:val="0"/>
          <w:caps w:val="0"/>
          <w:color w:val="F8C555"/>
          <w:spacing w:val="0"/>
          <w:sz w:val="14"/>
          <w:szCs w:val="14"/>
          <w:shd w:val="clear" w:fill="50556B"/>
        </w:rPr>
        <w:t>kind</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ClusterRole </w:t>
      </w:r>
      <w:r>
        <w:rPr>
          <w:rFonts w:hint="default" w:ascii="Consolas" w:hAnsi="Consolas" w:eastAsia="Consolas" w:cs="Consolas"/>
          <w:i w:val="0"/>
          <w:iCs w:val="0"/>
          <w:caps w:val="0"/>
          <w:color w:val="F8C555"/>
          <w:spacing w:val="0"/>
          <w:sz w:val="14"/>
          <w:szCs w:val="14"/>
          <w:shd w:val="clear" w:fill="50556B"/>
        </w:rPr>
        <w:t>name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cluster</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admin </w:t>
      </w:r>
      <w:r>
        <w:rPr>
          <w:rFonts w:hint="default" w:ascii="Consolas" w:hAnsi="Consolas" w:eastAsia="Consolas" w:cs="Consolas"/>
          <w:i w:val="0"/>
          <w:iCs w:val="0"/>
          <w:caps w:val="0"/>
          <w:color w:val="F8C555"/>
          <w:spacing w:val="0"/>
          <w:sz w:val="14"/>
          <w:szCs w:val="14"/>
          <w:shd w:val="clear" w:fill="50556B"/>
        </w:rPr>
        <w:t>subjects</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kind</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ServiceAccount </w:t>
      </w:r>
      <w:r>
        <w:rPr>
          <w:rFonts w:hint="default" w:ascii="Consolas" w:hAnsi="Consolas" w:eastAsia="Consolas" w:cs="Consolas"/>
          <w:i w:val="0"/>
          <w:iCs w:val="0"/>
          <w:caps w:val="0"/>
          <w:color w:val="F8C555"/>
          <w:spacing w:val="0"/>
          <w:sz w:val="14"/>
          <w:szCs w:val="14"/>
          <w:shd w:val="clear" w:fill="50556B"/>
        </w:rPr>
        <w:t>name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admin</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user </w:t>
      </w:r>
      <w:r>
        <w:rPr>
          <w:rFonts w:hint="default" w:ascii="Consolas" w:hAnsi="Consolas" w:eastAsia="Consolas" w:cs="Consolas"/>
          <w:i w:val="0"/>
          <w:iCs w:val="0"/>
          <w:caps w:val="0"/>
          <w:color w:val="F8C555"/>
          <w:spacing w:val="0"/>
          <w:sz w:val="14"/>
          <w:szCs w:val="14"/>
          <w:shd w:val="clear" w:fill="50556B"/>
        </w:rPr>
        <w:t>namespace</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 kubernetes</w:t>
      </w:r>
      <w:r>
        <w:rPr>
          <w:rFonts w:hint="default" w:ascii="Consolas" w:hAnsi="Consolas" w:eastAsia="Consolas" w:cs="Consolas"/>
          <w:i w:val="0"/>
          <w:iCs w:val="0"/>
          <w:caps w:val="0"/>
          <w:color w:val="67CDCC"/>
          <w:spacing w:val="0"/>
          <w:sz w:val="14"/>
          <w:szCs w:val="14"/>
          <w:shd w:val="clear" w:fill="50556B"/>
        </w:rPr>
        <w:t>-</w:t>
      </w:r>
      <w:r>
        <w:rPr>
          <w:rFonts w:hint="default" w:ascii="Consolas" w:hAnsi="Consolas" w:eastAsia="Consolas" w:cs="Consolas"/>
          <w:i w:val="0"/>
          <w:iCs w:val="0"/>
          <w:caps w:val="0"/>
          <w:color w:val="CCCCCC"/>
          <w:spacing w:val="0"/>
          <w:sz w:val="14"/>
          <w:szCs w:val="14"/>
          <w:shd w:val="clear" w:fill="50556B"/>
        </w:rPr>
        <w:t xml:space="preserve">dashboard </w:t>
      </w:r>
      <w:r>
        <w:rPr>
          <w:rFonts w:hint="default" w:ascii="Consolas" w:hAnsi="Consolas" w:eastAsia="Consolas" w:cs="Consolas"/>
          <w:i w:val="0"/>
          <w:iCs w:val="0"/>
          <w:caps w:val="0"/>
          <w:color w:val="F8C555"/>
          <w:spacing w:val="0"/>
          <w:sz w:val="14"/>
          <w:szCs w:val="14"/>
          <w:shd w:val="clear" w:fill="50556B"/>
        </w:rPr>
        <w:t>EOF</w:t>
      </w:r>
    </w:p>
    <w:p>
      <w:pPr>
        <w:rPr>
          <w:rFonts w:hint="default" w:ascii="Consolas" w:hAnsi="Consolas" w:eastAsia="Consolas" w:cs="Consolas"/>
          <w:i w:val="0"/>
          <w:iCs w:val="0"/>
          <w:caps w:val="0"/>
          <w:color w:val="F8C555"/>
          <w:spacing w:val="0"/>
          <w:sz w:val="14"/>
          <w:szCs w:val="14"/>
          <w:shd w:val="clear" w:fill="50556B"/>
          <w:lang w:val="en-US" w:eastAsia="zh-CN"/>
        </w:rPr>
      </w:pPr>
    </w:p>
    <w:p>
      <w:p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4310" cy="3955415"/>
            <wp:effectExtent l="0" t="0" r="8890" b="6985"/>
            <wp:docPr id="8" name="图片 8" descr="IMG_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1624"/>
                    <pic:cNvPicPr>
                      <a:picLocks noChangeAspect="1"/>
                    </pic:cNvPicPr>
                  </pic:nvPicPr>
                  <pic:blipFill>
                    <a:blip r:embed="rId10"/>
                    <a:stretch>
                      <a:fillRect/>
                    </a:stretch>
                  </pic:blipFill>
                  <pic:spPr>
                    <a:xfrm>
                      <a:off x="0" y="0"/>
                      <a:ext cx="5274310" cy="3955415"/>
                    </a:xfrm>
                    <a:prstGeom prst="rect">
                      <a:avLst/>
                    </a:prstGeom>
                  </pic:spPr>
                </pic:pic>
              </a:graphicData>
            </a:graphic>
          </wp:inline>
        </w:drawing>
      </w:r>
    </w:p>
    <w:p>
      <w:pPr>
        <w:rPr>
          <w:rFonts w:hint="default"/>
          <w:b w:val="0"/>
          <w:bCs w:val="0"/>
          <w:sz w:val="21"/>
          <w:szCs w:val="21"/>
          <w:lang w:val="en-US" w:eastAsia="zh-CN"/>
        </w:rPr>
      </w:pPr>
      <w:r>
        <w:drawing>
          <wp:inline distT="0" distB="0" distL="114300" distR="114300">
            <wp:extent cx="5272405" cy="2044065"/>
            <wp:effectExtent l="0" t="0" r="1079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2405" cy="2044065"/>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使用token进行登录后dashboard界面nodes显示如下</w:t>
      </w:r>
    </w:p>
    <w:p>
      <w:p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4310" cy="3955415"/>
            <wp:effectExtent l="0" t="0" r="8890" b="6985"/>
            <wp:docPr id="9" name="图片 9" descr="IMG_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1623"/>
                    <pic:cNvPicPr>
                      <a:picLocks noChangeAspect="1"/>
                    </pic:cNvPicPr>
                  </pic:nvPicPr>
                  <pic:blipFill>
                    <a:blip r:embed="rId12"/>
                    <a:stretch>
                      <a:fillRect/>
                    </a:stretch>
                  </pic:blipFill>
                  <pic:spPr>
                    <a:xfrm>
                      <a:off x="0" y="0"/>
                      <a:ext cx="5274310" cy="3955415"/>
                    </a:xfrm>
                    <a:prstGeom prst="rect">
                      <a:avLst/>
                    </a:prstGeom>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至此部署成功并且实践组件，继续深入研究容器和集群</w:t>
      </w:r>
    </w:p>
    <w:p>
      <w:pPr>
        <w:rPr>
          <w:rFonts w:hint="default"/>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二：</w:t>
      </w:r>
    </w:p>
    <w:p>
      <w:pPr>
        <w:rPr>
          <w:rFonts w:hint="eastAsia"/>
          <w:b w:val="0"/>
          <w:bCs w:val="0"/>
          <w:sz w:val="21"/>
          <w:szCs w:val="21"/>
          <w:lang w:val="en-US" w:eastAsia="zh-CN"/>
        </w:rPr>
      </w:pPr>
      <w:r>
        <w:rPr>
          <w:rFonts w:hint="eastAsia"/>
          <w:b w:val="0"/>
          <w:bCs w:val="0"/>
          <w:sz w:val="21"/>
          <w:szCs w:val="21"/>
          <w:lang w:val="en-US" w:eastAsia="zh-CN"/>
        </w:rPr>
        <w:t>阅读凤凰架构部分总结：</w:t>
      </w:r>
    </w:p>
    <w:p>
      <w:pPr>
        <w:numPr>
          <w:ilvl w:val="0"/>
          <w:numId w:val="1"/>
        </w:numPr>
        <w:rPr>
          <w:rFonts w:hint="eastAsia"/>
          <w:b w:val="0"/>
          <w:bCs w:val="0"/>
          <w:sz w:val="21"/>
          <w:szCs w:val="21"/>
          <w:lang w:val="en-US" w:eastAsia="zh-CN"/>
        </w:rPr>
      </w:pPr>
      <w:r>
        <w:rPr>
          <w:rFonts w:hint="eastAsia"/>
          <w:b w:val="0"/>
          <w:bCs w:val="0"/>
          <w:sz w:val="21"/>
          <w:szCs w:val="21"/>
          <w:lang w:val="en-US" w:eastAsia="zh-CN"/>
        </w:rPr>
        <w:t>什么是凤凰架构？</w:t>
      </w:r>
    </w:p>
    <w:p>
      <w:pPr>
        <w:numPr>
          <w:numId w:val="0"/>
        </w:numPr>
        <w:rPr>
          <w:rFonts w:hint="default"/>
          <w:b w:val="0"/>
          <w:bCs w:val="0"/>
          <w:sz w:val="21"/>
          <w:szCs w:val="21"/>
          <w:lang w:val="en-US" w:eastAsia="zh-CN"/>
        </w:rPr>
      </w:pPr>
      <w:r>
        <w:rPr>
          <w:rFonts w:hint="eastAsia"/>
          <w:b w:val="0"/>
          <w:bCs w:val="0"/>
          <w:sz w:val="21"/>
          <w:szCs w:val="21"/>
          <w:lang w:val="en-US" w:eastAsia="zh-CN"/>
        </w:rPr>
        <w:t xml:space="preserve">    </w:t>
      </w:r>
      <w:r>
        <w:rPr>
          <w:rFonts w:hint="eastAsia" w:ascii="黑体" w:hAnsi="黑体" w:eastAsia="黑体" w:cs="黑体"/>
          <w:b w:val="0"/>
          <w:bCs w:val="0"/>
          <w:sz w:val="21"/>
          <w:szCs w:val="21"/>
          <w:lang w:val="en-US" w:eastAsia="zh-CN"/>
        </w:rPr>
        <w:t xml:space="preserve"> 凤凰架构是一种方便个体服务顺利的死去和重生的架构，在实际的构架中力求做到项目的每一个部件组件都拥有凤凰的特性，也就是自动的更迭，拥有了这种架构即便程序部件有严重的内存漏洞问题让部件崩溃，只要拥有一定的自动化的错误熔断，服务淘汰和重建机制在系统的外部表现上仍然可以表现稳定健壮的服务能力。</w:t>
      </w:r>
    </w:p>
    <w:p>
      <w:pPr>
        <w:numPr>
          <w:ilvl w:val="0"/>
          <w:numId w:val="1"/>
        </w:numPr>
        <w:rPr>
          <w:rFonts w:hint="default"/>
          <w:b w:val="0"/>
          <w:bCs w:val="0"/>
          <w:sz w:val="21"/>
          <w:szCs w:val="21"/>
          <w:lang w:val="en-US" w:eastAsia="zh-CN"/>
        </w:rPr>
      </w:pPr>
      <w:r>
        <w:rPr>
          <w:rFonts w:hint="eastAsia"/>
          <w:b w:val="0"/>
          <w:bCs w:val="0"/>
          <w:sz w:val="21"/>
          <w:szCs w:val="21"/>
          <w:lang w:val="en-US" w:eastAsia="zh-CN"/>
        </w:rPr>
        <w:t>通过技术演示体验构造程序。</w:t>
      </w:r>
    </w:p>
    <w:p>
      <w:pPr>
        <w:numPr>
          <w:numId w:val="0"/>
        </w:numPr>
        <w:rPr>
          <w:rFonts w:hint="eastAsia"/>
          <w:b w:val="0"/>
          <w:bCs w:val="0"/>
          <w:sz w:val="21"/>
          <w:szCs w:val="21"/>
          <w:lang w:val="en-US" w:eastAsia="zh-CN"/>
        </w:rPr>
      </w:pPr>
      <w:r>
        <w:rPr>
          <w:rFonts w:hint="eastAsia"/>
          <w:b w:val="0"/>
          <w:bCs w:val="0"/>
          <w:sz w:val="21"/>
          <w:szCs w:val="21"/>
          <w:lang w:val="en-US" w:eastAsia="zh-CN"/>
        </w:rPr>
        <w:t xml:space="preserve">     主要分为前端工程、单体Spring Boot架构、微服务kubernetes、服务网格lstio、无服务 AWS Lambda。</w:t>
      </w:r>
    </w:p>
    <w:p>
      <w:pPr>
        <w:numPr>
          <w:numId w:val="0"/>
        </w:numPr>
        <w:ind w:firstLine="420"/>
        <w:rPr>
          <w:rFonts w:hint="eastAsia"/>
          <w:b w:val="0"/>
          <w:bCs w:val="0"/>
          <w:sz w:val="21"/>
          <w:szCs w:val="21"/>
          <w:lang w:val="en-US" w:eastAsia="zh-CN"/>
        </w:rPr>
      </w:pPr>
      <w:r>
        <w:rPr>
          <w:rFonts w:hint="eastAsia"/>
          <w:b w:val="0"/>
          <w:bCs w:val="0"/>
          <w:sz w:val="21"/>
          <w:szCs w:val="21"/>
          <w:lang w:val="en-US" w:eastAsia="zh-CN"/>
        </w:rPr>
        <w:t>Spring cloud结构图：</w:t>
      </w:r>
    </w:p>
    <w:p>
      <w:pPr>
        <w:numPr>
          <w:numId w:val="0"/>
        </w:numPr>
        <w:ind w:firstLine="420"/>
      </w:pPr>
      <w:r>
        <w:drawing>
          <wp:inline distT="0" distB="0" distL="114300" distR="114300">
            <wp:extent cx="5272405" cy="3625215"/>
            <wp:effectExtent l="0" t="0" r="10795"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5272405" cy="3625215"/>
                    </a:xfrm>
                    <a:prstGeom prst="rect">
                      <a:avLst/>
                    </a:prstGeom>
                    <a:noFill/>
                    <a:ln>
                      <a:noFill/>
                    </a:ln>
                  </pic:spPr>
                </pic:pic>
              </a:graphicData>
            </a:graphic>
          </wp:inline>
        </w:drawing>
      </w:r>
    </w:p>
    <w:p>
      <w:pPr>
        <w:numPr>
          <w:numId w:val="0"/>
        </w:numPr>
        <w:ind w:firstLine="420"/>
        <w:rPr>
          <w:rFonts w:hint="default"/>
          <w:lang w:val="en-US" w:eastAsia="zh-CN"/>
        </w:rPr>
      </w:pPr>
    </w:p>
    <w:p>
      <w:pPr>
        <w:numPr>
          <w:numId w:val="0"/>
        </w:numPr>
        <w:ind w:firstLine="420"/>
        <w:rPr>
          <w:rFonts w:hint="eastAsia"/>
          <w:lang w:val="en-US" w:eastAsia="zh-CN"/>
        </w:rPr>
      </w:pPr>
      <w:r>
        <w:rPr>
          <w:rFonts w:hint="eastAsia"/>
          <w:lang w:val="en-US" w:eastAsia="zh-CN"/>
        </w:rPr>
        <w:t>Kubernetes结构图：</w:t>
      </w:r>
    </w:p>
    <w:p>
      <w:pPr>
        <w:numPr>
          <w:numId w:val="0"/>
        </w:numPr>
        <w:ind w:firstLine="420"/>
      </w:pPr>
      <w:r>
        <w:drawing>
          <wp:inline distT="0" distB="0" distL="114300" distR="114300">
            <wp:extent cx="5267325" cy="3525520"/>
            <wp:effectExtent l="0" t="0" r="3175" b="508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267325" cy="3525520"/>
                    </a:xfrm>
                    <a:prstGeom prst="rect">
                      <a:avLst/>
                    </a:prstGeom>
                    <a:noFill/>
                    <a:ln>
                      <a:noFill/>
                    </a:ln>
                  </pic:spPr>
                </pic:pic>
              </a:graphicData>
            </a:graphic>
          </wp:inline>
        </w:drawing>
      </w:r>
    </w:p>
    <w:p>
      <w:pPr>
        <w:numPr>
          <w:numId w:val="0"/>
        </w:numPr>
        <w:ind w:firstLine="420"/>
        <w:rPr>
          <w:rFonts w:hint="eastAsia"/>
          <w:lang w:val="en-US" w:eastAsia="zh-CN"/>
        </w:rPr>
      </w:pPr>
      <w:r>
        <w:rPr>
          <w:rFonts w:hint="eastAsia"/>
          <w:lang w:val="en-US" w:eastAsia="zh-CN"/>
        </w:rPr>
        <w:t>JAVA代码角度来看并没有差异，真正的区别在于Kubernetes的实现版本中直接删除了</w:t>
      </w:r>
      <w:r>
        <w:rPr>
          <w:rFonts w:hint="eastAsia"/>
          <w:lang w:val="en-US" w:eastAsia="zh-CN"/>
        </w:rPr>
        <w:tab/>
        <w:t>配置中心，服务注册中心的工程，在pom.xml中删除了Eureka，Ribbon、Config的组件</w:t>
      </w:r>
    </w:p>
    <w:p>
      <w:pPr>
        <w:numPr>
          <w:numId w:val="0"/>
        </w:numPr>
        <w:ind w:left="420" w:leftChars="200" w:firstLine="0" w:firstLineChars="0"/>
        <w:rPr>
          <w:rFonts w:hint="eastAsia"/>
          <w:lang w:val="en-US" w:eastAsia="zh-CN"/>
        </w:rPr>
      </w:pPr>
      <w:r>
        <w:rPr>
          <w:rFonts w:hint="eastAsia"/>
          <w:lang w:val="en-US" w:eastAsia="zh-CN"/>
        </w:rPr>
        <w:t>依赖，取而代之的是新增若干以YAML配置文件为载体的Skafflod</w:t>
      </w:r>
      <w:r>
        <w:rPr>
          <w:rFonts w:hint="default"/>
          <w:lang w:val="en-US" w:eastAsia="zh-CN"/>
        </w:rPr>
        <w:t>和Kubernetes 的资源描述，这些资源描述文件，将会动态构建出 DNS 服务器、服务负载均衡器等一系列虚拟化的基础设施，去代替原有的应用层面的技术组件</w:t>
      </w:r>
      <w:r>
        <w:rPr>
          <w:rFonts w:hint="eastAsia"/>
          <w:lang w:val="en-US" w:eastAsia="zh-CN"/>
        </w:rPr>
        <w:t>。</w:t>
      </w:r>
    </w:p>
    <w:p>
      <w:pPr>
        <w:numPr>
          <w:numId w:val="0"/>
        </w:numPr>
        <w:ind w:left="420" w:leftChars="200" w:firstLine="0" w:firstLine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yanmar Text">
    <w:panose1 w:val="020B0502040204020203"/>
    <w:charset w:val="00"/>
    <w:family w:val="auto"/>
    <w:pitch w:val="default"/>
    <w:sig w:usb0="80000003" w:usb1="00000000" w:usb2="00000400" w:usb3="00000000" w:csb0="00000001" w:csb1="00000000"/>
  </w:font>
  <w:font w:name="Segoe Print">
    <w:panose1 w:val="02000600000000000000"/>
    <w:charset w:val="00"/>
    <w:family w:val="auto"/>
    <w:pitch w:val="default"/>
    <w:sig w:usb0="0000028F" w:usb1="00000000" w:usb2="00000000" w:usb3="00000000" w:csb0="2000009F" w:csb1="47010000"/>
  </w:font>
  <w:font w:name="宋体正文">
    <w:altName w:val="宋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93EB2F"/>
    <w:multiLevelType w:val="singleLevel"/>
    <w:tmpl w:val="6693EB2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yZTM2OTFhMTRiMmZlOGViYjYzNTQxNGI0ZTE3ZDYifQ=="/>
  </w:docVars>
  <w:rsids>
    <w:rsidRoot w:val="00000000"/>
    <w:rsid w:val="22AC6719"/>
    <w:rsid w:val="31E328FB"/>
    <w:rsid w:val="389D0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TotalTime>
  <ScaleCrop>false</ScaleCrop>
  <LinksUpToDate>false</LinksUpToDate>
  <CharactersWithSpaces>0</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WIN10</dc:creator>
  <cp:lastModifiedBy>Calvin</cp:lastModifiedBy>
  <dcterms:modified xsi:type="dcterms:W3CDTF">2022-07-21T09:17:12Z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2421CDEC28554216BCCFF6C9E8859197</vt:lpwstr>
  </property>
</Properties>
</file>