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f0ae8e41ce70684064a5cb692c0bb337da6db50"/>
    <w:p>
      <w:pPr>
        <w:pStyle w:val="Heading1"/>
      </w:pPr>
      <w:r>
        <w:t xml:space="preserve">RunWild: Resource Management System with Generalized Modeling for Microservices on Cloud</w:t>
      </w:r>
    </w:p>
    <w:bookmarkStart w:id="20" w:name="introduction"/>
    <w:p>
      <w:pPr>
        <w:pStyle w:val="Heading2"/>
      </w:pPr>
      <w:r>
        <w:t xml:space="preserve">1. Introduction</w:t>
      </w:r>
    </w:p>
    <w:p>
      <w:pPr>
        <w:pStyle w:val="FirstParagraph"/>
      </w:pPr>
      <w:r>
        <w:t xml:space="preserve">K8S的VPA和HPA并不能协同工作，且目前的伸缩策略与负载均衡和部署调度并不能一切协同工作。因此该文的目标在于去识别、描述和管理所有的因素和维度来建立一个同意的部署策略来实现微服务系统的资源管理。</w:t>
      </w:r>
    </w:p>
    <w:p>
      <w:pPr>
        <w:pStyle w:val="BlockText"/>
      </w:pPr>
      <w:r>
        <w:t xml:space="preserve">However, Kubernetes’s VPA and HPA are not made to work together. They can</w:t>
      </w:r>
      <w:r>
        <w:t xml:space="preserve"> </w:t>
      </w:r>
      <w:r>
        <w:t xml:space="preserve">interface with each other and decrease scaling efficiency as there is no</w:t>
      </w:r>
      <w:r>
        <w:t xml:space="preserve"> </w:t>
      </w:r>
      <w:r>
        <w:t xml:space="preserve">mechanism for them to cooperate.</w:t>
      </w:r>
    </w:p>
    <w:p>
      <w:pPr>
        <w:pStyle w:val="BlockText"/>
      </w:pPr>
      <w:r>
        <w:t xml:space="preserve">In addition to scaling strategy, placement scheduling and load-balancing strategy</w:t>
      </w:r>
      <w:r>
        <w:t xml:space="preserve"> </w:t>
      </w:r>
      <w:r>
        <w:t xml:space="preserve">are also factors that affect performance in a shared infrastructure, especially for</w:t>
      </w:r>
      <w:r>
        <w:t xml:space="preserve"> </w:t>
      </w:r>
      <w:r>
        <w:t xml:space="preserve">microservices deployment</w:t>
      </w:r>
      <w:r>
        <w:t xml:space="preserve"> </w:t>
      </w:r>
      <w:r>
        <w:t xml:space="preserve">The current load balancer has its own goal to automatically balance the workload</w:t>
      </w:r>
      <w:r>
        <w:t xml:space="preserve"> </w:t>
      </w:r>
      <w:r>
        <w:t xml:space="preserve">among replicated containers.</w:t>
      </w:r>
    </w:p>
    <w:p>
      <w:pPr>
        <w:pStyle w:val="BlockText"/>
      </w:pPr>
      <w:r>
        <w:t xml:space="preserve">Our motivation is to identify, describe, and manage all factors and dimensions to enable</w:t>
      </w:r>
      <w:r>
        <w:t xml:space="preserve"> </w:t>
      </w:r>
      <w:r>
        <w:t xml:space="preserve">a united deployment solution instead of running mutual-interfering mechanisms.</w:t>
      </w:r>
    </w:p>
    <w:bookmarkEnd w:id="20"/>
    <w:bookmarkStart w:id="21" w:name="problem-statements"/>
    <w:p>
      <w:pPr>
        <w:pStyle w:val="Heading2"/>
      </w:pPr>
      <w:r>
        <w:t xml:space="preserve">2. Problem Statements</w:t>
      </w:r>
    </w:p>
    <w:p>
      <w:pPr>
        <w:pStyle w:val="FirstParagraph"/>
      </w:pPr>
      <w:r>
        <w:t xml:space="preserve">从三个角度对服务部署进行观察：</w:t>
      </w:r>
    </w:p>
    <w:p>
      <w:pPr>
        <w:numPr>
          <w:ilvl w:val="0"/>
          <w:numId w:val="1001"/>
        </w:numPr>
        <w:pStyle w:val="Compact"/>
      </w:pPr>
      <w:r>
        <w:t xml:space="preserve">Duplication of the service, e.g. the number of replicas.</w:t>
      </w:r>
    </w:p>
    <w:p>
      <w:pPr>
        <w:numPr>
          <w:ilvl w:val="0"/>
          <w:numId w:val="1001"/>
        </w:numPr>
        <w:pStyle w:val="Compact"/>
      </w:pPr>
      <w:r>
        <w:t xml:space="preserve">Resource allocation inside the node for each duplicated replica.</w:t>
      </w:r>
    </w:p>
    <w:p>
      <w:pPr>
        <w:numPr>
          <w:ilvl w:val="0"/>
          <w:numId w:val="1001"/>
        </w:numPr>
        <w:pStyle w:val="Compact"/>
      </w:pPr>
      <w:r>
        <w:t xml:space="preserve">Network capacity controlled for each duplicated replica.</w:t>
      </w:r>
    </w:p>
    <w:p>
      <w:pPr>
        <w:pStyle w:val="FirstParagraph"/>
      </w:pPr>
      <w:r>
        <w:rPr>
          <w:bCs/>
          <w:b/>
        </w:rPr>
        <w:t xml:space="preserve">Statement P-I</w:t>
      </w:r>
      <w:r>
        <w:t xml:space="preserve">：伸缩的决定涉及到多方面，需要进行组合考虑。</w:t>
      </w:r>
    </w:p>
    <w:p>
      <w:pPr>
        <w:pStyle w:val="BlockText"/>
      </w:pPr>
      <w:r>
        <w:t xml:space="preserve">Scaling decisions including horizontal duplication, resource allocation,</w:t>
      </w:r>
      <w:r>
        <w:t xml:space="preserve"> </w:t>
      </w:r>
      <w:r>
        <w:t xml:space="preserve">placement scheduling, and load balancing are interdependent.</w:t>
      </w:r>
    </w:p>
    <w:p>
      <w:pPr>
        <w:pStyle w:val="FirstParagraph"/>
      </w:pPr>
      <w:r>
        <w:rPr>
          <w:bCs/>
          <w:b/>
        </w:rPr>
        <w:t xml:space="preserve">Statement P-II</w:t>
      </w:r>
      <w:r>
        <w:t xml:space="preserve">：对于资源模型的实现应该考虑到干扰。</w:t>
      </w:r>
    </w:p>
    <w:p>
      <w:pPr>
        <w:pStyle w:val="BlockText"/>
      </w:pPr>
      <w:r>
        <w:t xml:space="preserve">It is difficult to eliminate interference and achieve perfect performance</w:t>
      </w:r>
      <w:r>
        <w:t xml:space="preserve"> </w:t>
      </w:r>
      <w:r>
        <w:t xml:space="preserve">isolation due to complexity and desirable optimization on resource utilization.</w:t>
      </w:r>
      <w:r>
        <w:t xml:space="preserve"> </w:t>
      </w:r>
      <w:r>
        <w:t xml:space="preserve">Interference should be taken into account to realize accurate resource modeling.</w:t>
      </w:r>
    </w:p>
    <w:p>
      <w:pPr>
        <w:pStyle w:val="FirstParagraph"/>
      </w:pPr>
      <w:r>
        <w:rPr>
          <w:bCs/>
          <w:b/>
        </w:rPr>
        <w:t xml:space="preserve">Statement P-III</w:t>
      </w:r>
      <w:r>
        <w:t xml:space="preserve">：微服务之间的内部通信也会影响服务性能。因此需要考虑减少服务之间的通信的指标。</w:t>
      </w:r>
    </w:p>
    <w:p>
      <w:pPr>
        <w:pStyle w:val="BodyText"/>
      </w:pPr>
      <w:r>
        <w:rPr>
          <w:bCs/>
          <w:b/>
        </w:rPr>
        <w:t xml:space="preserve">Statement P-IV</w:t>
      </w:r>
      <w:r>
        <w:t xml:space="preserve">：对网络负载的监控是目前所缺少的指标。</w:t>
      </w:r>
    </w:p>
    <w:bookmarkEnd w:id="21"/>
    <w:bookmarkStart w:id="28" w:name="runwild"/>
    <w:p>
      <w:pPr>
        <w:pStyle w:val="Heading2"/>
      </w:pPr>
      <w:r>
        <w:t xml:space="preserve">3. RunWild</w:t>
      </w:r>
    </w:p>
    <w:p>
      <w:pPr>
        <w:pStyle w:val="FirstParagraph"/>
      </w:pPr>
      <w:r>
        <w:t xml:space="preserve">定义了部署的过程:</w:t>
      </w:r>
    </w:p>
    <w:p>
      <w:pPr>
        <w:numPr>
          <w:ilvl w:val="0"/>
          <w:numId w:val="1002"/>
        </w:numPr>
        <w:pStyle w:val="Compact"/>
      </w:pPr>
      <w:r>
        <w:t xml:space="preserve">Determining the number of replicas.</w:t>
      </w:r>
    </w:p>
    <w:p>
      <w:pPr>
        <w:numPr>
          <w:ilvl w:val="0"/>
          <w:numId w:val="1002"/>
        </w:numPr>
        <w:pStyle w:val="Compact"/>
      </w:pPr>
      <w:r>
        <w:t xml:space="preserve">The amount of resource to be reserved.</w:t>
      </w:r>
    </w:p>
    <w:p>
      <w:pPr>
        <w:numPr>
          <w:ilvl w:val="0"/>
          <w:numId w:val="1002"/>
        </w:numPr>
        <w:pStyle w:val="Compact"/>
      </w:pPr>
      <w:r>
        <w:t xml:space="preserve">Which node to put each replica on.</w:t>
      </w:r>
    </w:p>
    <w:p>
      <w:pPr>
        <w:numPr>
          <w:ilvl w:val="0"/>
          <w:numId w:val="1002"/>
        </w:numPr>
        <w:pStyle w:val="Compact"/>
      </w:pPr>
      <w:r>
        <w:t xml:space="preserve">How to partition the workload.</w:t>
      </w:r>
    </w:p>
    <w:bookmarkStart w:id="24" w:name="resource-usage-model"/>
    <w:p>
      <w:pPr>
        <w:pStyle w:val="Heading3"/>
      </w:pPr>
      <w:r>
        <w:t xml:space="preserve">3.1 Resource Usage Model</w:t>
      </w:r>
    </w:p>
    <w:p>
      <w:pPr>
        <w:pStyle w:val="FirstParagraph"/>
      </w:pPr>
      <w:r>
        <w:t xml:space="preserve">对资源使用率的建模包括了两个方面：</w:t>
      </w:r>
    </w:p>
    <w:p>
      <w:pPr>
        <w:numPr>
          <w:ilvl w:val="0"/>
          <w:numId w:val="1003"/>
        </w:numPr>
        <w:pStyle w:val="Compact"/>
      </w:pPr>
      <w:r>
        <w:t xml:space="preserve">Clustering arbitrary services into groups using ML.</w:t>
      </w:r>
    </w:p>
    <w:p>
      <w:pPr>
        <w:numPr>
          <w:ilvl w:val="0"/>
          <w:numId w:val="1003"/>
        </w:numPr>
        <w:pStyle w:val="Compact"/>
      </w:pPr>
      <w:r>
        <w:t xml:space="preserve">Generating a best-fit regression model for each group and each type of the resource.</w:t>
      </w:r>
    </w:p>
    <w:bookmarkStart w:id="22" w:name="microservice-clustering"/>
    <w:p>
      <w:pPr>
        <w:pStyle w:val="Heading4"/>
      </w:pPr>
      <w:r>
        <w:t xml:space="preserve">3.1.1 Microservice Clustering</w:t>
      </w:r>
    </w:p>
    <w:p>
      <w:pPr>
        <w:pStyle w:val="FirstParagraph"/>
      </w:pPr>
      <w:r>
        <w:t xml:space="preserve">为什么要考虑使用聚合的方法进行建模。首先是大规模的集群能够增加模型的粒度，但是让模型更新的负担变大。基于CPU和内存的使用率使用k-means clustering.</w:t>
      </w:r>
    </w:p>
    <w:bookmarkEnd w:id="22"/>
    <w:bookmarkStart w:id="23" w:name="prediction-model"/>
    <w:p>
      <w:pPr>
        <w:pStyle w:val="Heading4"/>
      </w:pPr>
      <w:r>
        <w:t xml:space="preserve">3.1.2 Prediction Model</w:t>
      </w:r>
    </w:p>
    <w:p>
      <w:pPr>
        <w:pStyle w:val="FirstParagraph"/>
      </w:pPr>
      <w:r>
        <w:t xml:space="preserve">不同类型的微服务资源使用的行为是不一样的。可能对于某一类来说可以使用随机森林直接准确预测CPU的使用然而对于另一类可能使用极端随机树。故本文采用AutoAI来得到对于每一种微服务类型的最好模型。</w:t>
      </w:r>
    </w:p>
    <w:bookmarkEnd w:id="23"/>
    <w:bookmarkEnd w:id="24"/>
    <w:bookmarkStart w:id="27" w:name="deployment-planning"/>
    <w:p>
      <w:pPr>
        <w:pStyle w:val="Heading3"/>
      </w:pPr>
      <w:r>
        <w:t xml:space="preserve">3.2 Deployment Planning</w:t>
      </w:r>
    </w:p>
    <w:p>
      <w:pPr>
        <w:pStyle w:val="FirstParagraph"/>
      </w:pPr>
      <w:r>
        <w:t xml:space="preserve">问题的定义：</w:t>
      </w:r>
    </w:p>
    <w:p>
      <w:pPr>
        <w:pStyle w:val="BodyText"/>
      </w:pPr>
      <w:r>
        <w:t xml:space="preserve">Deployment request contain:</w:t>
      </w:r>
    </w:p>
    <w:p>
      <w:pPr>
        <w:numPr>
          <w:ilvl w:val="0"/>
          <w:numId w:val="1004"/>
        </w:numPr>
        <w:pStyle w:val="Compact"/>
      </w:pPr>
      <w:r>
        <w:t xml:space="preserve">A set of microservices:</w:t>
      </w:r>
      <w:r>
        <w:t xml:space="preserve"> </w:t>
      </w:r>
      <m:oMath>
        <m:r>
          <m:t>T</m:t>
        </m:r>
        <m:r>
          <m:rPr>
            <m:sty m:val="p"/>
          </m:rPr>
          <m:t>:</m:t>
        </m:r>
        <m:d>
          <m:dPr>
            <m:begChr m:val="["/>
            <m:endChr m:val="]"/>
            <m:sepChr m:val=""/>
            <m:grow/>
          </m:dPr>
          <m:e>
            <m:r>
              <m:t>t</m:t>
            </m:r>
          </m:e>
        </m:d>
      </m:oMath>
      <w:r>
        <w:t xml:space="preserve">.</w:t>
      </w:r>
    </w:p>
    <w:p>
      <w:pPr>
        <w:numPr>
          <w:ilvl w:val="0"/>
          <w:numId w:val="1004"/>
        </w:numPr>
        <w:pStyle w:val="Compact"/>
      </w:pPr>
      <w:r>
        <w:t xml:space="preserve">Their dependency matrix</w:t>
      </w:r>
      <w:r>
        <w:t xml:space="preserve"> </w:t>
      </w:r>
      <m:oMath>
        <m:sSub>
          <m:e>
            <m:r>
              <m:t>W</m:t>
            </m:r>
          </m:e>
          <m:sub>
            <m:r>
              <m:t>T</m:t>
            </m:r>
            <m:r>
              <m:rPr>
                <m:sty m:val="p"/>
              </m:rPr>
              <m:t>×</m:t>
            </m:r>
            <m:r>
              <m:t>T</m:t>
            </m:r>
          </m:sub>
        </m:sSub>
      </m:oMath>
      <w:r>
        <w:t xml:space="preserve"> </w:t>
      </w:r>
      <w:r>
        <w:t xml:space="preserve">to a set of worker nodes in the cluster.</w:t>
      </w:r>
    </w:p>
    <w:p>
      <w:pPr>
        <w:numPr>
          <w:ilvl w:val="0"/>
          <w:numId w:val="1004"/>
        </w:numPr>
        <w:pStyle w:val="Compact"/>
      </w:pPr>
      <w:r>
        <w:t xml:space="preserve">A set of running services (</w:t>
      </w:r>
      <m:oMath>
        <m:r>
          <m:t>S</m:t>
        </m:r>
      </m:oMath>
      <w:r>
        <w:t xml:space="preserve">).</w:t>
      </w:r>
    </w:p>
    <w:bookmarkStart w:id="25" w:name="monitoring-module"/>
    <w:p>
      <w:pPr>
        <w:pStyle w:val="Heading4"/>
      </w:pPr>
      <w:r>
        <w:t xml:space="preserve">3.2.1 Monitoring module</w:t>
      </w:r>
    </w:p>
    <w:p>
      <w:pPr>
        <w:pStyle w:val="FirstParagraph"/>
      </w:pPr>
      <w:r>
        <w:t xml:space="preserve">输出：</w:t>
      </w:r>
    </w:p>
    <w:p>
      <w:pPr>
        <w:numPr>
          <w:ilvl w:val="0"/>
          <w:numId w:val="1005"/>
        </w:numPr>
        <w:pStyle w:val="Compact"/>
      </w:pPr>
      <m:oMath>
        <m:sSub>
          <m:e>
            <m:r>
              <m:t>R</m:t>
            </m:r>
          </m:e>
          <m:sub>
            <m:d>
              <m:dPr>
                <m:begChr m:val="("/>
                <m:endChr m:val=")"/>
                <m:sepChr m:val=""/>
                <m:grow/>
              </m:dPr>
              <m:e>
                <m:r>
                  <m:t>n</m:t>
                </m:r>
                <m:r>
                  <m:rPr>
                    <m:sty m:val="p"/>
                  </m:rPr>
                  <m:t>,</m:t>
                </m:r>
                <m:r>
                  <m:t>s</m:t>
                </m:r>
              </m:e>
            </m:d>
          </m:sub>
        </m:sSub>
      </m:oMath>
      <w:r>
        <w:t xml:space="preserve">：节点</w:t>
      </w:r>
      <m:oMath>
        <m:r>
          <m:t>n</m:t>
        </m:r>
      </m:oMath>
      <w:r>
        <w:t xml:space="preserve">中的服务</w:t>
      </w:r>
      <m:oMath>
        <m:r>
          <m:t>s</m:t>
        </m:r>
      </m:oMath>
      <w:r>
        <w:t xml:space="preserve">的过往的资源利用率</w:t>
      </w:r>
    </w:p>
    <w:p>
      <w:pPr>
        <w:numPr>
          <w:ilvl w:val="0"/>
          <w:numId w:val="1005"/>
        </w:numPr>
        <w:pStyle w:val="Compact"/>
      </w:pPr>
      <m:oMath>
        <m:sSub>
          <m:e>
            <m:r>
              <m:t>L</m:t>
            </m:r>
          </m:e>
          <m:sub>
            <m:d>
              <m:dPr>
                <m:begChr m:val="("/>
                <m:endChr m:val=")"/>
                <m:sepChr m:val=""/>
                <m:grow/>
              </m:dPr>
              <m:e>
                <m:r>
                  <m:t>n</m:t>
                </m:r>
                <m:r>
                  <m:rPr>
                    <m:sty m:val="p"/>
                  </m:rPr>
                  <m:t>,</m:t>
                </m:r>
                <m:r>
                  <m:t>s</m:t>
                </m:r>
              </m:e>
            </m:d>
          </m:sub>
        </m:sSub>
      </m:oMath>
      <w:r>
        <w:t xml:space="preserve">：节点</w:t>
      </w:r>
      <m:oMath>
        <m:r>
          <m:t>n</m:t>
        </m:r>
      </m:oMath>
      <w:r>
        <w:t xml:space="preserve">中的服务</w:t>
      </w:r>
      <m:oMath>
        <m:r>
          <m:t>s</m:t>
        </m:r>
      </m:oMath>
      <w:r>
        <w:t xml:space="preserve">期望的服务负载</w:t>
      </w:r>
    </w:p>
    <w:bookmarkEnd w:id="25"/>
    <w:bookmarkStart w:id="26" w:name="modeling-module"/>
    <w:p>
      <w:pPr>
        <w:pStyle w:val="Heading4"/>
      </w:pPr>
      <w:r>
        <w:t xml:space="preserve">3.2.2 Modeling module</w:t>
      </w:r>
    </w:p>
    <w:p>
      <w:pPr>
        <w:pStyle w:val="FirstParagraph"/>
      </w:pPr>
      <w:r>
        <w:t xml:space="preserve">对部署在节点</w:t>
      </w:r>
      <m:oMath>
        <m:r>
          <m:t>n</m:t>
        </m:r>
      </m:oMath>
      <w:r>
        <w:t xml:space="preserve">的微服务</w:t>
      </w:r>
      <m:oMath>
        <m:r>
          <m:t>t</m:t>
        </m:r>
      </m:oMath>
      <w:r>
        <w:t xml:space="preserve">进行资源的预测。</w:t>
      </w:r>
    </w:p>
    <w:p>
      <w:pPr>
        <w:pStyle w:val="BodyText"/>
      </w:pPr>
      <w:r>
        <w:t xml:space="preserve">输入：</w:t>
      </w:r>
    </w:p>
    <w:p>
      <w:pPr>
        <w:numPr>
          <w:ilvl w:val="0"/>
          <w:numId w:val="1006"/>
        </w:numPr>
        <w:pStyle w:val="Compact"/>
      </w:pPr>
      <m:oMath>
        <m:r>
          <m:t>g</m:t>
        </m:r>
      </m:oMath>
      <w:r>
        <w:t xml:space="preserve">: Workload characteristic group</w:t>
      </w:r>
    </w:p>
    <w:p>
      <w:pPr>
        <w:numPr>
          <w:ilvl w:val="0"/>
          <w:numId w:val="1006"/>
        </w:numPr>
        <w:pStyle w:val="Compact"/>
      </w:pPr>
      <m:oMath>
        <m:r>
          <m:t>l</m:t>
        </m:r>
      </m:oMath>
      <w:r>
        <w:t xml:space="preserve">: Expected service load</w:t>
      </w:r>
    </w:p>
    <w:p>
      <w:pPr>
        <w:numPr>
          <w:ilvl w:val="0"/>
          <w:numId w:val="1006"/>
        </w:numPr>
        <w:pStyle w:val="Compact"/>
      </w:pPr>
      <m:oMath>
        <m:r>
          <m:t>n</m:t>
        </m:r>
      </m:oMath>
      <w:r>
        <w:t xml:space="preserve">: node availability</w:t>
      </w:r>
    </w:p>
    <w:p>
      <w:pPr>
        <w:pStyle w:val="FirstParagraph"/>
      </w:pPr>
      <m:oMath>
        <m:r>
          <m:t>l</m:t>
        </m:r>
      </m:oMath>
      <w:r>
        <w:t xml:space="preserve">是通过标准的时间序列预测模型ARIMA进行预测的。Node availability是通过节点容量及节点内部的微服务实例资源使用率推断出来的</w:t>
      </w:r>
    </w:p>
    <w:p>
      <w:pPr>
        <w:pStyle w:val="BodyText"/>
      </w:pPr>
      <w:r>
        <w:t xml:space="preserve">输出：</w:t>
      </w:r>
    </w:p>
    <w:p>
      <w:pPr>
        <w:numPr>
          <w:ilvl w:val="0"/>
          <w:numId w:val="1007"/>
        </w:numPr>
        <w:pStyle w:val="Compact"/>
      </w:pPr>
      <m:oMath>
        <m:r>
          <m:t>R</m:t>
        </m:r>
        <m:sSub>
          <m:e>
            <m:r>
              <m:rPr>
                <m:sty m:val="p"/>
              </m:rPr>
              <m:t>′</m:t>
            </m:r>
          </m:e>
          <m:sub>
            <m:d>
              <m:dPr>
                <m:begChr m:val="("/>
                <m:endChr m:val=")"/>
                <m:sepChr m:val=""/>
                <m:grow/>
              </m:dPr>
              <m:e>
                <m:r>
                  <m:t>n</m:t>
                </m:r>
                <m:r>
                  <m:rPr>
                    <m:sty m:val="p"/>
                  </m:rPr>
                  <m:t>,</m:t>
                </m:r>
                <m:r>
                  <m:t>t</m:t>
                </m:r>
                <m:r>
                  <m:rPr>
                    <m:sty m:val="p"/>
                  </m:rPr>
                  <m:t>,</m:t>
                </m:r>
                <m:r>
                  <m:t>l</m:t>
                </m:r>
              </m:e>
            </m:d>
            <m:r>
              <m:rPr>
                <m:sty m:val="p"/>
              </m:rPr>
              <m:t>=</m:t>
            </m:r>
            <m:sSub>
              <m:e>
                <m:r>
                  <m:t>M</m:t>
                </m:r>
              </m:e>
              <m:sub>
                <m:r>
                  <m:t>g</m:t>
                </m:r>
              </m:sub>
            </m:sSub>
            <m:d>
              <m:dPr>
                <m:begChr m:val="("/>
                <m:endChr m:val=")"/>
                <m:sepChr m:val=""/>
                <m:grow/>
              </m:dPr>
              <m:e>
                <m:r>
                  <m:t>l</m:t>
                </m:r>
                <m:r>
                  <m:rPr>
                    <m:sty m:val="p"/>
                  </m:rPr>
                  <m:t>,</m:t>
                </m:r>
                <m:r>
                  <m:t>n</m:t>
                </m:r>
              </m:e>
            </m:d>
          </m:sub>
        </m:sSub>
      </m:oMath>
      <w:r>
        <w:t xml:space="preserve">.</w:t>
      </w:r>
    </w:p>
    <w:p>
      <w:pPr>
        <w:pStyle w:val="FirstParagraph"/>
      </w:pPr>
      <w:r>
        <w:t xml:space="preserve">进而对三个角度进行数学定义。</w:t>
      </w:r>
    </w:p>
    <w:p>
      <w:pPr>
        <w:pStyle w:val="BodyText"/>
      </w:pPr>
      <m:oMath>
        <m:r>
          <m:t>B</m:t>
        </m:r>
        <m:r>
          <m:rPr>
            <m:sty m:val="p"/>
          </m:rPr>
          <m:t>:</m:t>
        </m:r>
        <m:d>
          <m:dPr>
            <m:begChr m:val="["/>
            <m:endChr m:val="]"/>
            <m:sepChr m:val=""/>
            <m:grow/>
          </m:dPr>
          <m:e>
            <m:r>
              <m:t>b</m:t>
            </m:r>
            <m:r>
              <m:rPr>
                <m:sty m:val="p"/>
              </m:rPr>
              <m:t>=</m:t>
            </m:r>
            <m:d>
              <m:dPr>
                <m:begChr m:val="("/>
                <m:endChr m:val=")"/>
                <m:sepChr m:val=""/>
                <m:grow/>
              </m:dPr>
              <m:e>
                <m:r>
                  <m:t>n</m:t>
                </m:r>
                <m:r>
                  <m:rPr>
                    <m:sty m:val="p"/>
                  </m:rPr>
                  <m:t>,</m:t>
                </m:r>
                <m:r>
                  <m:t>t</m:t>
                </m:r>
              </m:e>
            </m:d>
          </m:e>
        </m:d>
      </m:oMath>
      <w:r>
        <w:t xml:space="preserve">: denoted by a set of binding of a duplicated replica of</w:t>
      </w:r>
      <w:r>
        <w:t xml:space="preserve"> </w:t>
      </w:r>
      <w:r>
        <w:t xml:space="preserve">target microservice</w:t>
      </w:r>
      <w:r>
        <w:t xml:space="preserve"> </w:t>
      </w:r>
      <m:oMath>
        <m:r>
          <m:t>t</m:t>
        </m:r>
      </m:oMath>
      <w:r>
        <w:t xml:space="preserve"> </w:t>
      </w:r>
      <w:r>
        <w:t xml:space="preserve">to node</w:t>
      </w:r>
      <w:r>
        <w:t xml:space="preserve"> </w:t>
      </w:r>
      <m:oMath>
        <m:r>
          <m:t>n</m:t>
        </m:r>
      </m:oMath>
      <w:r>
        <w:t xml:space="preserve">.</w:t>
      </w:r>
    </w:p>
    <w:p>
      <w:pPr>
        <w:pStyle w:val="BodyText"/>
      </w:pPr>
      <w:r>
        <w:t xml:space="preserve">每一个绑定指向了两个要素：</w:t>
      </w:r>
    </w:p>
    <w:p>
      <w:pPr>
        <w:numPr>
          <w:ilvl w:val="0"/>
          <w:numId w:val="1008"/>
        </w:numPr>
        <w:pStyle w:val="Compact"/>
      </w:pPr>
      <w:r>
        <w:t xml:space="preserve">How service load is partitioned (</w:t>
      </w:r>
      <m:oMath>
        <m:sSub>
          <m:e>
            <m:r>
              <m:t>P</m:t>
            </m:r>
          </m:e>
          <m:sub>
            <m:r>
              <m:t>b</m:t>
            </m:r>
          </m:sub>
        </m:sSub>
      </m:oMath>
      <w:r>
        <w:t xml:space="preserve">)</w:t>
      </w:r>
    </w:p>
    <w:p>
      <w:pPr>
        <w:numPr>
          <w:ilvl w:val="0"/>
          <w:numId w:val="1008"/>
        </w:numPr>
        <w:pStyle w:val="Compact"/>
      </w:pPr>
      <w:r>
        <w:t xml:space="preserve">How much resource is required fpr a specific binding item (</w:t>
      </w:r>
      <m:oMath>
        <m:sSub>
          <m:e>
            <m:r>
              <m:t>U</m:t>
            </m:r>
          </m:e>
          <m:sub>
            <m:r>
              <m:t>b</m:t>
            </m:r>
          </m:sub>
        </m:sSub>
      </m:oMath>
      <w:r>
        <w:t xml:space="preserve">).</w:t>
      </w:r>
    </w:p>
    <w:p>
      <w:pPr>
        <w:pStyle w:val="FirstParagraph"/>
      </w:pPr>
      <w:r>
        <w:t xml:space="preserve">进而转化为多目标优化问题，其中设置了两个目标值：</w:t>
      </w:r>
    </w:p>
    <w:p>
      <w:pPr>
        <w:numPr>
          <w:ilvl w:val="0"/>
          <w:numId w:val="1009"/>
        </w:numPr>
        <w:pStyle w:val="Compact"/>
      </w:pPr>
      <w:r>
        <w:t xml:space="preserve">Usage</w:t>
      </w:r>
    </w:p>
    <w:p>
      <w:pPr>
        <w:numPr>
          <w:ilvl w:val="0"/>
          <w:numId w:val="1009"/>
        </w:numPr>
        <w:pStyle w:val="Compact"/>
      </w:pPr>
      <w:r>
        <w:t xml:space="preserve">Micorserivces cohesion</w:t>
      </w:r>
    </w:p>
    <w:bookmarkEnd w:id="26"/>
    <w:bookmarkEnd w:id="27"/>
    <w:bookmarkEnd w:id="28"/>
    <w:bookmarkStart w:id="29" w:name="小结"/>
    <w:p>
      <w:pPr>
        <w:pStyle w:val="Heading2"/>
      </w:pPr>
      <w:r>
        <w:t xml:space="preserve">4. 小结</w:t>
      </w:r>
    </w:p>
    <w:p>
      <w:pPr>
        <w:pStyle w:val="FirstParagraph"/>
      </w:pPr>
      <w:r>
        <w:t xml:space="preserve">无论是进行弹性伸缩还是负载均衡，首先需要进行的一个思考就是：</w:t>
      </w:r>
    </w:p>
    <w:p>
      <w:pPr>
        <w:numPr>
          <w:ilvl w:val="0"/>
          <w:numId w:val="1010"/>
        </w:numPr>
        <w:pStyle w:val="Compact"/>
      </w:pPr>
      <w:r>
        <w:t xml:space="preserve">如何对调整的指标进行定义，也就是这个多目标优化问题应该如何进行数学定义，这是个问题的关键。</w:t>
      </w:r>
    </w:p>
    <w:p>
      <w:pPr>
        <w:numPr>
          <w:ilvl w:val="0"/>
          <w:numId w:val="1010"/>
        </w:numPr>
        <w:pStyle w:val="Compact"/>
      </w:pPr>
      <w:r>
        <w:t xml:space="preserve">这篇文章认为伸缩是一个多方面的问题，需要考虑到目前负载均衡的状况，部署的调度情况等，这个思路是和我想的差不多的。（我认为这是一个很不错的创新点）</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2022-05-29T02:04:25Z</dcterms:created>
  <dcterms:modified xsi:type="dcterms:W3CDTF">2022-05-29T02:04:25Z</dcterms:modified>
</cp:coreProperties>
</file>

<file path=docProps/custom.xml><?xml version="1.0" encoding="utf-8"?>
<Properties xmlns="http://schemas.openxmlformats.org/officeDocument/2006/custom-properties" xmlns:vt="http://schemas.openxmlformats.org/officeDocument/2006/docPropsVTypes"/>
</file>