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4d935e6937356324085a23811267297c38220c"/>
    <w:p>
      <w:pPr>
        <w:pStyle w:val="Heading1"/>
      </w:pPr>
      <w:r>
        <w:t xml:space="preserve">MicroRank: End-to-End Latency Issue Localization with</w:t>
      </w:r>
    </w:p>
    <w:p>
      <w:pPr>
        <w:pStyle w:val="FirstParagraph"/>
      </w:pPr>
      <w:r>
        <w:t xml:space="preserve">Extended Spectrum Analysis in Microservice Environments</w:t>
      </w:r>
    </w:p>
    <w:p>
      <w:pPr>
        <w:pStyle w:val="BlockText"/>
      </w:pPr>
      <w:r>
        <w:t xml:space="preserve">Guangba Yu，Pengfei Chen∗， Hongyang Chen</w:t>
      </w:r>
    </w:p>
    <w:p>
      <w:pPr>
        <w:pStyle w:val="FirstParagraph"/>
      </w:pPr>
      <w:r>
        <w:t xml:space="preserve">关键词：基于频谱的故障定位方法—</w:t>
      </w:r>
      <w:r>
        <w:rPr>
          <w:rStyle w:val="VerbatimChar"/>
        </w:rPr>
        <w:t xml:space="preserve">spectrum-based</w:t>
      </w:r>
      <w:r>
        <w:t xml:space="preserve"> </w:t>
      </w:r>
      <w:r>
        <w:t xml:space="preserve">、</w:t>
      </w:r>
    </w:p>
    <w:bookmarkStart w:id="20" w:name="challenge"/>
    <w:p>
      <w:pPr>
        <w:pStyle w:val="Heading2"/>
      </w:pPr>
      <w:r>
        <w:rPr>
          <w:rStyle w:val="VerbatimChar"/>
        </w:rPr>
        <w:t xml:space="preserve">Challenge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Complex tracing paths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Multiple cause candidates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Dynamic runtime environment</w:t>
      </w:r>
    </w:p>
    <w:bookmarkEnd w:id="20"/>
    <w:bookmarkEnd w:id="21"/>
    <w:bookmarkStart w:id="22" w:name="issue"/>
    <w:p>
      <w:pPr>
        <w:pStyle w:val="Heading1"/>
      </w:pPr>
      <w:r>
        <w:rPr>
          <w:rStyle w:val="VerbatimChar"/>
        </w:rPr>
        <w:t xml:space="preserve">Issue</w:t>
      </w:r>
    </w:p>
    <w:p>
      <w:pPr>
        <w:pStyle w:val="FirstParagraph"/>
      </w:pPr>
      <w:r>
        <w:t xml:space="preserve">分析正常和异常的trace数据来定位</w:t>
      </w:r>
      <w:r>
        <w:rPr>
          <w:rStyle w:val="VerbatimChar"/>
        </w:rPr>
        <w:t xml:space="preserve">latency</w:t>
      </w:r>
      <w:r>
        <w:t xml:space="preserve">问题的</w:t>
      </w:r>
      <w:r>
        <w:rPr>
          <w:rStyle w:val="VerbatimChar"/>
        </w:rPr>
        <w:t xml:space="preserve">root cause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MicroRank</w:t>
      </w:r>
      <w:r>
        <w:t xml:space="preserve"> </w:t>
      </w:r>
      <w:r>
        <w:t xml:space="preserve">：</w:t>
      </w:r>
    </w:p>
    <w:p>
      <w:pPr>
        <w:numPr>
          <w:ilvl w:val="0"/>
          <w:numId w:val="1002"/>
        </w:numPr>
      </w:pPr>
      <w:r>
        <w:t xml:space="preserve">通过</w:t>
      </w:r>
      <w:r>
        <w:rPr>
          <w:rStyle w:val="VerbatimChar"/>
        </w:rPr>
        <w:t xml:space="preserve">Anomaly Detector</w:t>
      </w:r>
      <w:r>
        <w:t xml:space="preserve"> </w:t>
      </w:r>
      <w:r>
        <w:t xml:space="preserve">检测到</w:t>
      </w:r>
      <w:r>
        <w:rPr>
          <w:rStyle w:val="VerbatimChar"/>
        </w:rPr>
        <w:t xml:space="preserve">latency issue</w:t>
      </w:r>
      <w:r>
        <w:t xml:space="preserve">之后，触发原因定位程序。</w:t>
      </w:r>
      <w:r>
        <w:rPr>
          <w:bCs/>
          <w:b/>
        </w:rPr>
        <w:t xml:space="preserve">（如何判断latency issue？？）</w:t>
      </w:r>
    </w:p>
    <w:p>
      <w:pPr>
        <w:numPr>
          <w:ilvl w:val="0"/>
          <w:numId w:val="1002"/>
        </w:numPr>
      </w:pPr>
      <w:r>
        <w:t xml:space="preserve">区分出来</w:t>
      </w:r>
      <w:r>
        <w:rPr>
          <w:rStyle w:val="VerbatimChar"/>
        </w:rPr>
        <w:t xml:space="preserve">which traces are abnormal</w:t>
      </w:r>
      <w:r>
        <w:t xml:space="preserve"> </w:t>
      </w:r>
      <w:r>
        <w:rPr>
          <w:bCs/>
          <w:b/>
        </w:rPr>
        <w:t xml:space="preserve">(如何区分？？)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abnormal and normal trace information</w:t>
      </w:r>
      <w:r>
        <w:t xml:space="preserve"> </w:t>
      </w:r>
      <w:r>
        <w:rPr>
          <w:iCs/>
          <w:i/>
        </w:rPr>
        <w:t xml:space="preserve">input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PageRank Scorer</w:t>
      </w:r>
      <w:r>
        <w:t xml:space="preserve"> </w:t>
      </w:r>
      <w:r>
        <w:t xml:space="preserve">区分</w:t>
      </w:r>
      <w:r>
        <w:rPr>
          <w:rStyle w:val="VerbatimChar"/>
        </w:rPr>
        <w:t xml:space="preserve">importance of different traces</w:t>
      </w:r>
      <w:r>
        <w:t xml:space="preserve"> </w:t>
      </w:r>
      <w:r>
        <w:t xml:space="preserve">，作为后续spectrum techniques的计算权重基础。</w:t>
      </w:r>
      <w:r>
        <w:t xml:space="preserve"> </w:t>
      </w:r>
      <w:r>
        <w:rPr>
          <w:bCs/>
          <w:b/>
        </w:rPr>
        <w:t xml:space="preserve">（如何分布权重？？）</w:t>
      </w:r>
    </w:p>
    <w:p>
      <w:pPr>
        <w:numPr>
          <w:ilvl w:val="0"/>
          <w:numId w:val="1002"/>
        </w:numPr>
      </w:pPr>
      <w:r>
        <w:t xml:space="preserve">通过</w:t>
      </w:r>
      <w:r>
        <w:rPr>
          <w:rStyle w:val="VerbatimChar"/>
        </w:rPr>
        <w:t xml:space="preserve">spectrum techniques</w:t>
      </w:r>
      <w:r>
        <w:t xml:space="preserve"> </w:t>
      </w:r>
      <w:r>
        <w:t xml:space="preserve">来计算</w:t>
      </w:r>
      <w:r>
        <w:rPr>
          <w:rStyle w:val="VerbatimChar"/>
        </w:rPr>
        <w:t xml:space="preserve">ranking list</w:t>
      </w:r>
    </w:p>
    <w:bookmarkEnd w:id="22"/>
    <w:bookmarkStart w:id="29" w:name="trace-data"/>
    <w:p>
      <w:pPr>
        <w:pStyle w:val="Heading1"/>
      </w:pPr>
      <w:r>
        <w:rPr>
          <w:rStyle w:val="VerbatimChar"/>
        </w:rPr>
        <w:t xml:space="preserve">Trace data</w:t>
      </w:r>
    </w:p>
    <w:p>
      <w:pPr>
        <w:pStyle w:val="FirstParagraph"/>
      </w:pPr>
      <w:r>
        <w:t xml:space="preserve">一个Trace的实例展示如下：</w:t>
      </w:r>
    </w:p>
    <w:p>
      <w:pPr>
        <w:pStyle w:val="CaptionedFigure"/>
      </w:pPr>
      <w:r>
        <w:drawing>
          <wp:inline>
            <wp:extent cx="5334000" cy="266343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\Users\14754\Downloads\Compressed\Export-1c86119d-fb04-4ed4-b64e-187e2070f1d3\MicroRank%20%20cfc8e\Untitl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3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从Trace数据中，我们能获得什么？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Latency and Handling Time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Trace Coverage Graph</w:t>
      </w:r>
      <w:r>
        <w:t xml:space="preserve"> </w:t>
      </w:r>
      <w:r>
        <w:t xml:space="preserve">可以建立一个</w:t>
      </w:r>
      <w:r>
        <w:rPr>
          <w:rStyle w:val="VerbatimChar"/>
        </w:rPr>
        <w:t xml:space="preserve">coverage tree</w:t>
      </w:r>
      <w:r>
        <w:t xml:space="preserve">来表述trace的关系信息，如：</w:t>
      </w:r>
    </w:p>
    <w:p>
      <w:pPr>
        <w:pStyle w:val="CaptionedFigure"/>
      </w:pPr>
      <w:r>
        <w:drawing>
          <wp:inline>
            <wp:extent cx="5334000" cy="343031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:\Users\14754\Downloads\Compressed\Export-1c86119d-fb04-4ed4-b64e-187e2070f1d3\MicroRank%20%20cfc8e\Untitled%20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0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numPr>
          <w:ilvl w:val="0"/>
          <w:numId w:val="1004"/>
        </w:numPr>
      </w:pPr>
      <w:r>
        <w:rPr>
          <w:rStyle w:val="VerbatimChar"/>
        </w:rPr>
        <w:t xml:space="preserve">Call Graph</w:t>
      </w:r>
      <w:r>
        <w:t xml:space="preserve">：基于</w:t>
      </w:r>
      <w:r>
        <w:rPr>
          <w:rStyle w:val="VerbatimChar"/>
        </w:rPr>
        <w:t xml:space="preserve">coverage tree</w:t>
      </w:r>
      <w:r>
        <w:t xml:space="preserve">，去掉重复的节点，即可得到不同服务操作之间的</w:t>
      </w:r>
      <w:r>
        <w:rPr>
          <w:rStyle w:val="VerbatimChar"/>
        </w:rPr>
        <w:t xml:space="preserve">call graph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对Trace 进行数学的表述：</w:t>
      </w:r>
    </w:p>
    <w:p>
      <w:pPr>
        <w:pStyle w:val="BodyText"/>
      </w:pPr>
      <w:r>
        <w:t xml:space="preserve">将Trace 表述为一个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，其中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Sup>
          <m:e>
            <m:r>
              <m:t>O</m:t>
            </m:r>
          </m:e>
          <m:sub>
            <m:r>
              <m:t>1</m:t>
            </m:r>
          </m:sub>
          <m:sup>
            <m:r>
              <m:t>x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Sup>
          <m:e>
            <m:r>
              <m:t>O</m:t>
            </m:r>
          </m:e>
          <m:sub>
            <m:r>
              <m:t>m</m:t>
            </m:r>
          </m:sub>
          <m:sup>
            <m:r>
              <m:t>i</m:t>
            </m:r>
          </m:sup>
        </m:sSubSup>
        <m:r>
          <m:rPr>
            <m:sty m:val="p"/>
          </m:rPr>
          <m:t>}</m:t>
        </m:r>
      </m:oMath>
      <w:r>
        <w:t xml:space="preserve">，而</w:t>
      </w:r>
      <m:oMath>
        <m:sSubSup>
          <m:e>
            <m:r>
              <m:t>O</m:t>
            </m:r>
          </m:e>
          <m:sub>
            <m:r>
              <m:t>j</m:t>
            </m:r>
          </m:sub>
          <m:sup>
            <m:r>
              <m:t>i</m:t>
            </m:r>
          </m:sup>
        </m:sSubSup>
      </m:oMath>
      <w:r>
        <w:t xml:space="preserve">表示</w:t>
      </w:r>
      <w:r>
        <w:rPr>
          <w:rStyle w:val="VerbatimChar"/>
        </w:rPr>
        <w:t xml:space="preserve">trace i</w:t>
      </w:r>
      <w:r>
        <w:t xml:space="preserve">中的一个操作(</w:t>
      </w:r>
      <w:r>
        <w:rPr>
          <w:rStyle w:val="VerbatimChar"/>
        </w:rPr>
        <w:t xml:space="preserve">operation</w:t>
      </w:r>
      <w:r>
        <w:t xml:space="preserve">)。</w:t>
      </w:r>
    </w:p>
    <w:p>
      <w:pPr>
        <w:pStyle w:val="BodyText"/>
      </w:pPr>
      <w:r>
        <w:t xml:space="preserve">同时trace的端到端的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表示为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，整个范围图(</w:t>
      </w:r>
      <w:r>
        <w:rPr>
          <w:rStyle w:val="VerbatimChar"/>
        </w:rPr>
        <w:t xml:space="preserve">coverage graph</w:t>
      </w:r>
      <w:r>
        <w:t xml:space="preserve">) 记为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t xml:space="preserve"> </w:t>
      </w:r>
      <w:r>
        <w:t xml:space="preserve">，</w:t>
      </w:r>
      <m:oMath>
        <m:r>
          <m:t>V</m:t>
        </m:r>
      </m:oMath>
      <w:r>
        <w:t xml:space="preserve">是</w:t>
      </w:r>
      <w:r>
        <w:rPr>
          <w:rStyle w:val="VerbatimChar"/>
        </w:rPr>
        <w:t xml:space="preserve">service instance operations</w:t>
      </w:r>
      <w:r>
        <w:t xml:space="preserve">的</w:t>
      </w:r>
      <w:r>
        <w:rPr>
          <w:rStyle w:val="VerbatimChar"/>
        </w:rPr>
        <w:t xml:space="preserve">collection</w:t>
      </w:r>
      <w:r>
        <w:t xml:space="preserve">，</w:t>
      </w:r>
      <m:oMath>
        <m:r>
          <m:t>E</m:t>
        </m:r>
      </m:oMath>
      <w:r>
        <w:t xml:space="preserve"> </w:t>
      </w:r>
      <w:r>
        <w:t xml:space="preserve">是</w:t>
      </w:r>
      <w:r>
        <w:rPr>
          <w:rStyle w:val="VerbatimChar"/>
        </w:rPr>
        <w:t xml:space="preserve">calling relation</w:t>
      </w:r>
      <w:r>
        <w:t xml:space="preserve">的collection</w:t>
      </w:r>
    </w:p>
    <w:p>
      <w:pPr>
        <w:pStyle w:val="BodyText"/>
      </w:pPr>
      <w:r>
        <w:t xml:space="preserve">所以最后的问题就变为：寻找出正常的</w:t>
      </w:r>
      <m:oMath>
        <m:sSup>
          <m:e>
            <m:r>
              <m:t>T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{</m:t>
        </m:r>
        <m:sSubSup>
          <m:e>
            <m:r>
              <m:t>T</m:t>
            </m:r>
          </m:e>
          <m:sub>
            <m:r>
              <m:t>1</m:t>
            </m:r>
          </m:sub>
          <m:sup>
            <m:r>
              <m:t>n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Sup>
          <m:e>
            <m:r>
              <m:t>T</m:t>
            </m:r>
          </m:e>
          <m:sub>
            <m:r>
              <m:t>k</m:t>
            </m:r>
          </m:sub>
          <m:sup>
            <m:r>
              <m:t>n</m:t>
            </m:r>
          </m:sup>
        </m:sSubSup>
        <m:r>
          <m:rPr>
            <m:sty m:val="p"/>
          </m:rPr>
          <m:t>}</m:t>
        </m:r>
      </m:oMath>
      <w:r>
        <w:t xml:space="preserve">和不正常的</w:t>
      </w:r>
      <m:oMath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{</m:t>
        </m:r>
        <m:sSubSup>
          <m:e>
            <m:r>
              <m:t>T</m:t>
            </m:r>
          </m:e>
          <m:sub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Sup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}</m:t>
        </m:r>
      </m:oMath>
      <w:r>
        <w:t xml:space="preserve">，基于两者和生成的</w:t>
      </w:r>
      <m:oMath>
        <m:r>
          <m:t>G</m:t>
        </m:r>
      </m:oMath>
      <w:r>
        <w:t xml:space="preserve"> </w:t>
      </w:r>
      <w:r>
        <w:t xml:space="preserve">，来找出与</w:t>
      </w:r>
      <m:oMath>
        <m:sSubSup>
          <m:e>
            <m:r>
              <m:t>O</m:t>
            </m:r>
          </m:e>
          <m:sub>
            <m:r>
              <m:t>j</m:t>
            </m:r>
          </m:sub>
          <m:sup>
            <m:r>
              <m:t>i</m:t>
            </m:r>
          </m:sup>
        </m:sSubSup>
      </m:oMath>
      <w:r>
        <w:t xml:space="preserve">相关联的</w:t>
      </w:r>
      <w:r>
        <w:rPr>
          <w:rStyle w:val="VerbatimChar"/>
        </w:rPr>
        <w:t xml:space="preserve">root cause service instances</w:t>
      </w:r>
      <w:r>
        <w:t xml:space="preserve"> </w:t>
      </w:r>
      <w:r>
        <w:t xml:space="preserve">。</w:t>
      </w:r>
    </w:p>
    <w:bookmarkEnd w:id="29"/>
    <w:bookmarkStart w:id="30" w:name="motivation"/>
    <w:p>
      <w:pPr>
        <w:pStyle w:val="Heading1"/>
      </w:pPr>
      <w:r>
        <w:rPr>
          <w:rStyle w:val="VerbatimChar"/>
        </w:rPr>
        <w:t xml:space="preserve">Motivation</w:t>
      </w:r>
    </w:p>
    <w:p>
      <w:pPr>
        <w:pStyle w:val="FirstParagraph"/>
      </w:pPr>
      <w:r>
        <w:t xml:space="preserve">类似于程序的故障测试来进行判断。</w:t>
      </w:r>
    </w:p>
    <w:p>
      <w:pPr>
        <w:pStyle w:val="BodyText"/>
      </w:pPr>
      <w:r>
        <w:t xml:space="preserve">
💡 `Spectrum-based fault localization, SBFL` —基于频谱的故障定位</w:t>
      </w:r>
    </w:p>
    <w:p>
      <w:pPr>
        <w:pStyle w:val="BodyText"/>
      </w:pPr>
    </w:p>
    <w:p>
      <w:pPr>
        <w:numPr>
          <w:ilvl w:val="0"/>
          <w:numId w:val="1005"/>
        </w:numPr>
      </w:pPr>
      <w:r>
        <w:rPr>
          <w:rStyle w:val="VerbatimChar"/>
        </w:rPr>
        <w:t xml:space="preserve">Tarantula</w:t>
      </w:r>
      <w:r>
        <w:t xml:space="preserve">计算公式：一种风险估计公式，计算每一个程序元素(program element)可能的嫌疑分数。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Jaccard</w:t>
      </w:r>
      <w:r>
        <w:t xml:space="preserve"> </w:t>
      </w:r>
      <w:r>
        <w:t xml:space="preserve">频度公式</w:t>
      </w:r>
    </w:p>
    <w:p>
      <w:pPr>
        <w:pStyle w:val="FirstParagraph"/>
      </w:pPr>
      <w:r>
        <w:t xml:space="preserve">这种方法的两个缺陷：</w:t>
      </w:r>
      <w:r>
        <w:t xml:space="preserve"> </w:t>
      </w:r>
    </w:p>
    <w:p>
      <w:pPr>
        <w:numPr>
          <w:ilvl w:val="0"/>
          <w:numId w:val="1006"/>
        </w:numPr>
      </w:pPr>
      <w:r>
        <w:t xml:space="preserve">没有关注不同微服务请求</w:t>
      </w:r>
      <w:r>
        <w:rPr>
          <w:rStyle w:val="VerbatimChar"/>
        </w:rPr>
        <w:t xml:space="preserve">requests</w:t>
      </w:r>
      <w:r>
        <w:t xml:space="preserve">之间的区别，而只是关注</w:t>
      </w:r>
      <w:r>
        <w:rPr>
          <w:rStyle w:val="VerbatimChar"/>
        </w:rPr>
        <w:t xml:space="preserve">normal</w:t>
      </w:r>
      <w:r>
        <w:t xml:space="preserve">和</w:t>
      </w:r>
      <w:r>
        <w:rPr>
          <w:rStyle w:val="VerbatimChar"/>
        </w:rPr>
        <w:t xml:space="preserve">abnormal requests</w:t>
      </w:r>
      <w:r>
        <w:t xml:space="preserve">的数量。 —</w:t>
      </w:r>
      <w:r>
        <w:t xml:space="preserve"> </w:t>
      </w:r>
      <w:r>
        <w:rPr>
          <w:bCs/>
          <w:b/>
        </w:rPr>
        <w:t xml:space="preserve">赋予权重</w:t>
      </w:r>
      <w:r>
        <w:t xml:space="preserve">会有效改进。</w:t>
      </w:r>
    </w:p>
    <w:p>
      <w:pPr>
        <w:numPr>
          <w:ilvl w:val="0"/>
          <w:numId w:val="1006"/>
        </w:numPr>
      </w:pPr>
      <w:r>
        <w:t xml:space="preserve">没有考虑实际情况中，trace coverage的不平衡。—因此，更多考虑到哪些出现次数较少的</w:t>
      </w:r>
      <w:r>
        <w:rPr>
          <w:rStyle w:val="VerbatimChar"/>
        </w:rPr>
        <w:t xml:space="preserve">requests</w:t>
      </w:r>
      <w:r>
        <w:t xml:space="preserve"> </w:t>
      </w:r>
    </w:p>
    <w:bookmarkEnd w:id="30"/>
    <w:bookmarkStart w:id="35" w:name="system-overview"/>
    <w:p>
      <w:pPr>
        <w:pStyle w:val="Heading1"/>
      </w:pPr>
      <w:r>
        <w:rPr>
          <w:rStyle w:val="VerbatimChar"/>
        </w:rPr>
        <w:t xml:space="preserve">System Overview</w:t>
      </w:r>
    </w:p>
    <w:p>
      <w:pPr>
        <w:pStyle w:val="FirstParagraph"/>
      </w:pPr>
      <w:r>
        <w:t xml:space="preserve">四个部分：</w:t>
      </w:r>
      <w:r>
        <w:rPr>
          <w:rStyle w:val="VerbatimChar"/>
        </w:rPr>
        <w:t xml:space="preserve">Anomaly Detector</w:t>
      </w:r>
      <w:r>
        <w:t xml:space="preserve"> </w:t>
      </w:r>
      <w:r>
        <w:t xml:space="preserve">、</w:t>
      </w:r>
      <w:r>
        <w:rPr>
          <w:rStyle w:val="VerbatimChar"/>
        </w:rPr>
        <w:t xml:space="preserve">Data Preparator</w:t>
      </w:r>
      <w:r>
        <w:t xml:space="preserve"> </w:t>
      </w:r>
      <w:r>
        <w:t xml:space="preserve">、</w:t>
      </w:r>
      <w:r>
        <w:rPr>
          <w:rStyle w:val="VerbatimChar"/>
        </w:rPr>
        <w:t xml:space="preserve">PageRank Scorer</w:t>
      </w:r>
      <w:r>
        <w:t xml:space="preserve"> </w:t>
      </w:r>
      <w:r>
        <w:t xml:space="preserve">、</w:t>
      </w:r>
      <w:r>
        <w:rPr>
          <w:rStyle w:val="VerbatimChar"/>
        </w:rPr>
        <w:t xml:space="preserve">Weighted Spectrum Ranker</w:t>
      </w:r>
    </w:p>
    <w:bookmarkStart w:id="31" w:name="anomaly-detector"/>
    <w:p>
      <w:pPr>
        <w:pStyle w:val="Heading2"/>
      </w:pPr>
      <w:r>
        <w:rPr>
          <w:rStyle w:val="VerbatimChar"/>
        </w:rPr>
        <w:t xml:space="preserve">Anomaly Detector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target microservice</w:t>
      </w:r>
      <w:r>
        <w:t xml:space="preserve">是否有</w:t>
      </w:r>
      <w:r>
        <w:rPr>
          <w:rStyle w:val="VerbatimChar"/>
        </w:rPr>
        <w:t xml:space="preserve">latency issue</w:t>
      </w:r>
    </w:p>
    <w:p>
      <w:pPr>
        <w:numPr>
          <w:ilvl w:val="0"/>
          <w:numId w:val="1007"/>
        </w:numPr>
      </w:pPr>
      <w:r>
        <w:t xml:space="preserve">如何判别</w:t>
      </w:r>
      <w:r>
        <w:rPr>
          <w:rStyle w:val="VerbatimChar"/>
        </w:rPr>
        <w:t xml:space="preserve">trace-level</w:t>
      </w:r>
      <w:r>
        <w:t xml:space="preserve"> </w:t>
      </w:r>
      <w:r>
        <w:t xml:space="preserve">的异常</w:t>
      </w:r>
    </w:p>
    <w:p>
      <w:pPr>
        <w:pStyle w:val="FirstParagraph"/>
      </w:pPr>
      <w:r>
        <w:t xml:space="preserve">计算公式：</w:t>
      </w:r>
    </w:p>
    <w:p>
      <w:pPr>
        <w:pStyle w:val="BodyText"/>
      </w:pPr>
      <m:oMath>
        <m:sSub>
          <m:e>
            <m:r>
              <m:t>L</m:t>
            </m:r>
          </m:e>
          <m:sub>
            <m:r>
              <m:t>e</m:t>
            </m:r>
            <m:r>
              <m:t>x</m:t>
            </m:r>
            <m:r>
              <m:t>p</m:t>
            </m:r>
            <m:r>
              <m:t>e</m:t>
            </m:r>
            <m:r>
              <m:t>c</m:t>
            </m:r>
            <m:r>
              <m:t>t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r>
          <m:t>c</m:t>
        </m:r>
        <m:r>
          <m:t>o</m:t>
        </m:r>
        <m:r>
          <m:t>u</m:t>
        </m:r>
        <m:r>
          <m:t>n</m:t>
        </m:r>
        <m:sSub>
          <m:e>
            <m:r>
              <m:t>t</m:t>
            </m:r>
          </m:e>
          <m:sub>
            <m:r>
              <m:t>o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t>o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*</m:t>
            </m:r>
            <m:sSub>
              <m:e>
                <m:r>
                  <m:t>σ</m:t>
                </m:r>
              </m:e>
              <m:sub>
                <m:r>
                  <m:t>o</m:t>
                </m:r>
              </m:sub>
            </m:sSub>
          </m:e>
        </m:d>
      </m:oMath>
    </w:p>
    <w:p>
      <w:pPr>
        <w:pStyle w:val="BodyText"/>
      </w:pPr>
      <w:r>
        <w:t xml:space="preserve">其中，</w:t>
      </w:r>
      <m:oMath>
        <m:sSub>
          <m:e>
            <m:r>
              <m:t>μ</m:t>
            </m:r>
          </m:e>
          <m:sub>
            <m:r>
              <m:t>o</m:t>
            </m:r>
          </m:sub>
        </m:sSub>
      </m:oMath>
      <w:r>
        <w:t xml:space="preserve">——平均处理时间，</w:t>
      </w:r>
      <m:oMath>
        <m:sSub>
          <m:e>
            <m:r>
              <m:t>σ</m:t>
            </m:r>
          </m:e>
          <m:sub>
            <m:r>
              <m:t>o</m:t>
            </m:r>
          </m:sub>
        </m:sSub>
      </m:oMath>
      <w:r>
        <w:t xml:space="preserve">——一个周期内每个操作的标准偏移时间。</w:t>
      </w:r>
      <m:oMath>
        <m:r>
          <m:t>c</m:t>
        </m:r>
        <m:r>
          <m:t>o</m:t>
        </m:r>
        <m:r>
          <m:t>u</m:t>
        </m:r>
        <m:r>
          <m:t>n</m:t>
        </m:r>
        <m:sSub>
          <m:e>
            <m:r>
              <m:t>t</m:t>
            </m:r>
          </m:e>
          <m:sub>
            <m:r>
              <m:t>o</m:t>
            </m:r>
          </m:sub>
        </m:sSub>
      </m:oMath>
      <w:r>
        <w:t xml:space="preserve">——操作</w:t>
      </w:r>
      <m:oMath>
        <m:r>
          <m:t>o</m:t>
        </m:r>
      </m:oMath>
      <w:r>
        <w:t xml:space="preserve">被trace覆盖的次数，</w:t>
      </w:r>
      <m:oMath>
        <m:r>
          <m:t>n</m:t>
        </m:r>
      </m:oMath>
      <w:r>
        <w:t xml:space="preserve">—调节上边界值，文章内设置为</w:t>
      </w:r>
      <w:r>
        <w:rPr>
          <w:rStyle w:val="VerbatimChar"/>
        </w:rPr>
        <w:t xml:space="preserve">1.5</w:t>
      </w:r>
      <w:r>
        <w:t xml:space="preserve"> </w:t>
      </w:r>
      <w:r>
        <w:t xml:space="preserve">。</w:t>
      </w:r>
    </w:p>
    <w:p>
      <w:pPr>
        <w:pStyle w:val="BodyText"/>
      </w:pPr>
      <m:oMath>
        <m:sSub>
          <m:e>
            <m:r>
              <m:t>L</m:t>
            </m:r>
          </m:e>
          <m:sub>
            <m:r>
              <m:t>e</m:t>
            </m:r>
            <m:r>
              <m:t>x</m:t>
            </m:r>
            <m:r>
              <m:t>p</m:t>
            </m:r>
            <m:r>
              <m:t>e</m:t>
            </m:r>
            <m:r>
              <m:t>c</m:t>
            </m:r>
            <m:r>
              <m:t>t</m:t>
            </m:r>
            <m:r>
              <m:t>e</m:t>
            </m:r>
            <m:r>
              <m:t>d</m:t>
            </m:r>
          </m:sub>
        </m:sSub>
      </m:oMath>
      <w:r>
        <w:t xml:space="preserve">小于实际值，则判定为abnormalous。</w:t>
      </w:r>
    </w:p>
    <w:bookmarkEnd w:id="31"/>
    <w:bookmarkStart w:id="32" w:name="data-preparator"/>
    <w:p>
      <w:pPr>
        <w:pStyle w:val="Heading2"/>
      </w:pPr>
      <w:r>
        <w:rPr>
          <w:rStyle w:val="VerbatimChar"/>
        </w:rPr>
        <w:t xml:space="preserve">Data Preparator</w:t>
      </w:r>
    </w:p>
    <w:p>
      <w:pPr>
        <w:pStyle w:val="FirstParagraph"/>
      </w:pPr>
      <w:r>
        <w:t xml:space="preserve">从数据中抽取出 operation-trace graph, real-time call graph。</w:t>
      </w:r>
    </w:p>
    <w:bookmarkEnd w:id="32"/>
    <w:bookmarkStart w:id="33" w:name="pagerank-scorer"/>
    <w:p>
      <w:pPr>
        <w:pStyle w:val="Heading2"/>
      </w:pPr>
      <w:r>
        <w:rPr>
          <w:rStyle w:val="VerbatimChar"/>
        </w:rPr>
        <w:t xml:space="preserve">PageRank Scorer</w:t>
      </w:r>
    </w:p>
    <w:p>
      <w:pPr>
        <w:pStyle w:val="FirstParagraph"/>
      </w:pPr>
      <w:r>
        <w:t xml:space="preserve">分为两个部分：</w:t>
      </w:r>
      <w:r>
        <w:rPr>
          <w:iCs/>
          <w:i/>
        </w:rPr>
        <w:t xml:space="preserve">Normal Scorer</w:t>
      </w:r>
      <w:r>
        <w:t xml:space="preserve"> </w:t>
      </w:r>
      <w:r>
        <w:t xml:space="preserve">和</w:t>
      </w:r>
      <w:r>
        <w:rPr>
          <w:iCs/>
          <w:i/>
        </w:rPr>
        <w:t xml:space="preserve">Anomalous Scorer.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原始的PageRank算法，计算每个边的重要性score，来估算这个</w:t>
      </w:r>
      <w:r>
        <w:rPr>
          <w:iCs/>
          <w:i/>
        </w:rPr>
        <w:t xml:space="preserve">link</w:t>
      </w:r>
      <w:r>
        <w:t xml:space="preserve">的</w:t>
      </w:r>
      <w:r>
        <w:rPr>
          <w:iCs/>
          <w:i/>
        </w:rPr>
        <w:t xml:space="preserve">quality</w:t>
      </w:r>
      <w:r>
        <w:t xml:space="preserve"> </w:t>
      </w:r>
      <w:r>
        <w:t xml:space="preserve">和</w:t>
      </w:r>
      <w:r>
        <w:rPr>
          <w:iCs/>
          <w:i/>
        </w:rPr>
        <w:t xml:space="preserve">quantity。</w:t>
      </w:r>
    </w:p>
    <w:p>
      <w:pPr>
        <w:pStyle w:val="BodyText"/>
      </w:pPr>
      <w:r>
        <w:t xml:space="preserve">
💡 *PageRank* 算法介绍: [https://blog.csdn.net/hguisu/article/details/7996185#:~:text=1. PageRank算法概述&amp;text=是Google创始人拉,基础上衍生出来的。](https://blog.csdn.net/hguisu/article/details/7996185#:~:text=1.%20PageRank%E7%AE%97%E6%B3%95%E6%A6%82%E8%BF%B0&amp;text=%E6%98%AFGoogle%E5%88%9B%E5%A7%8B%E4%BA%BA%E6%8B%89,%E5%9F%BA%E7%A1%80%E4%B8%8A%E8%A1%8D%E7%94%9F%E5%87%BA%E6%9D%A5%E7%9A%84%E3%80%82)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定制</w:t>
      </w:r>
      <w:r>
        <w:rPr>
          <w:iCs/>
          <w:i/>
        </w:rPr>
        <w:t xml:space="preserve">PageRank Algorithm</w:t>
      </w:r>
      <w:r>
        <w:t xml:space="preserve"> </w:t>
      </w:r>
      <w:r>
        <w:t xml:space="preserve">基本思想：给每一个operation一个权重，</w:t>
      </w:r>
    </w:p>
    <w:p>
      <w:pPr>
        <w:pStyle w:val="BodyText"/>
      </w:pPr>
      <w:r>
        <w:t xml:space="preserve">矩阵计算，过程略</w:t>
      </w:r>
    </w:p>
    <w:bookmarkEnd w:id="33"/>
    <w:bookmarkStart w:id="34" w:name="weighted-spectrum-ranker"/>
    <w:p>
      <w:pPr>
        <w:pStyle w:val="Heading2"/>
      </w:pPr>
      <w:r>
        <w:rPr>
          <w:rStyle w:val="VerbatimChar"/>
        </w:rPr>
        <w:t xml:space="preserve">Weighted Spectrum Ranker</w:t>
      </w:r>
    </w:p>
    <w:p>
      <w:pPr>
        <w:pStyle w:val="FirstParagraph"/>
      </w:pPr>
      <w:r>
        <w:t xml:space="preserve">计算出来各种方式：</w:t>
      </w:r>
    </w:p>
    <w:p>
      <w:pPr>
        <w:pStyle w:val="BodyText"/>
      </w:pPr>
      <w:r>
        <w:t xml:space="preserve">Oe f = F ∗ Ne f , Onf = F ∗ (Nf − Ne f )</w:t>
      </w:r>
      <w:r>
        <w:br/>
      </w:r>
      <w:r>
        <w:t xml:space="preserve">Oep = P ∗ Nep, Onp = P ∗ (Np − Nep )</w:t>
      </w:r>
    </w:p>
    <w:bookmarkEnd w:id="34"/>
    <w:bookmarkEnd w:id="35"/>
    <w:bookmarkStart w:id="36" w:name="experiment"/>
    <w:p>
      <w:pPr>
        <w:pStyle w:val="Heading1"/>
      </w:pPr>
      <w:r>
        <w:rPr>
          <w:rStyle w:val="VerbatimChar"/>
        </w:rPr>
        <w:t xml:space="preserve">Experiment</w:t>
      </w:r>
    </w:p>
    <w:p>
      <w:pPr>
        <w:pStyle w:val="FirstParagraph"/>
      </w:pPr>
      <w:r>
        <w:t xml:space="preserve">...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2022-03-13T09:25:57Z</dcterms:created>
  <dcterms:modified xsi:type="dcterms:W3CDTF">2022-03-13T09:25:57Z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