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hint="eastAsia" w:ascii="Times New Roman" w:hAnsi="Times New Roman" w:cs="Times New Roman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>
      <w:pPr>
        <w:pStyle w:val="18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X年X月X日-20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</w:t>
      </w:r>
      <w:r>
        <w:rPr>
          <w:rFonts w:hint="eastAsia"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</w:p>
    <w:p>
      <w:pPr>
        <w:pStyle w:val="2"/>
        <w:spacing w:line="360" w:lineRule="auto"/>
      </w:pPr>
      <w:r>
        <w:t>研究工作</w:t>
      </w:r>
    </w:p>
    <w:p>
      <w:pPr>
        <w:spacing w:line="360" w:lineRule="auto"/>
        <w:ind w:firstLine="480" w:firstLine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本周各方向的具体研究工作完成情况如下：</w:t>
      </w:r>
    </w:p>
    <w:p>
      <w:pPr>
        <w:pStyle w:val="3"/>
      </w:pPr>
      <w:r>
        <w:rPr>
          <w:rFonts w:hint="eastAsia"/>
        </w:rPr>
        <w:t>学习client-go、operator——尚超</w:t>
      </w:r>
    </w:p>
    <w:p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本周尚超学习了client-go、</w:t>
      </w:r>
      <w:r>
        <w:rPr>
          <w:rFonts w:hint="eastAsia" w:ascii="Times New Roman" w:hAnsi="Times New Roman" w:cs="Times New Roman"/>
          <w:sz w:val="24"/>
          <w:szCs w:val="28"/>
        </w:rPr>
        <w:t>operator。</w:t>
      </w:r>
      <w:r>
        <w:rPr>
          <w:rFonts w:ascii="Times New Roman" w:hAnsi="Times New Roman" w:cs="Times New Roman"/>
          <w:sz w:val="24"/>
          <w:szCs w:val="28"/>
        </w:rPr>
        <w:t>并使用</w:t>
      </w:r>
      <w:r>
        <w:rPr>
          <w:rFonts w:hint="eastAsia" w:ascii="Times New Roman" w:hAnsi="Times New Roman" w:cs="Times New Roman"/>
          <w:sz w:val="24"/>
          <w:szCs w:val="28"/>
        </w:rPr>
        <w:t>kubebuilder脚手架实现了简单了CRD资源的部署以及协调控制等。使用clinet-go这个客户端库获的集群中的数据。通过这两个组件，对接下来的扩展工作提供基础。</w:t>
      </w:r>
    </w:p>
    <w:p>
      <w:pPr>
        <w:pStyle w:val="3"/>
      </w:pPr>
      <w:r>
        <w:rPr>
          <w:rFonts w:hint="eastAsia"/>
        </w:rPr>
        <w:t>学习K</w:t>
      </w:r>
      <w:r>
        <w:t>ubernetes</w:t>
      </w:r>
      <w:r>
        <w:rPr>
          <w:rFonts w:hint="eastAsia"/>
        </w:rPr>
        <w:t>的网络机制——刘雨晴</w:t>
      </w:r>
    </w:p>
    <w:p>
      <w:pPr>
        <w:spacing w:line="360" w:lineRule="auto"/>
        <w:ind w:left="5" w:firstLine="420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本周刘雨晴学习了容器网络和K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hint="eastAsia" w:ascii="Times New Roman" w:hAnsi="Times New Roman" w:cs="Times New Roman"/>
          <w:sz w:val="24"/>
          <w:szCs w:val="28"/>
        </w:rPr>
        <w:t>的网络通信机制，了解了在发展过程中重要的F</w:t>
      </w:r>
      <w:r>
        <w:rPr>
          <w:rFonts w:ascii="Times New Roman" w:hAnsi="Times New Roman" w:cs="Times New Roman"/>
          <w:sz w:val="24"/>
          <w:szCs w:val="28"/>
        </w:rPr>
        <w:t>lannel</w:t>
      </w:r>
      <w:r>
        <w:rPr>
          <w:rFonts w:hint="eastAsia" w:ascii="Times New Roman" w:hAnsi="Times New Roman" w:cs="Times New Roman"/>
          <w:sz w:val="24"/>
          <w:szCs w:val="28"/>
        </w:rPr>
        <w:t>项目的UDP模式和V</w:t>
      </w:r>
      <w:r>
        <w:rPr>
          <w:rFonts w:ascii="Times New Roman" w:hAnsi="Times New Roman" w:cs="Times New Roman"/>
          <w:sz w:val="24"/>
          <w:szCs w:val="28"/>
        </w:rPr>
        <w:t>XLAN</w:t>
      </w:r>
      <w:r>
        <w:rPr>
          <w:rFonts w:hint="eastAsia" w:ascii="Times New Roman" w:hAnsi="Times New Roman" w:cs="Times New Roman"/>
          <w:sz w:val="24"/>
          <w:szCs w:val="28"/>
        </w:rPr>
        <w:t>模式的运行机制，进一步对K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hint="eastAsia" w:ascii="Times New Roman" w:hAnsi="Times New Roman" w:cs="Times New Roman"/>
          <w:sz w:val="24"/>
          <w:szCs w:val="28"/>
        </w:rPr>
        <w:t>的网络通信进行了分析。</w:t>
      </w:r>
    </w:p>
    <w:p>
      <w:pPr>
        <w:spacing w:line="360" w:lineRule="auto"/>
        <w:ind w:left="5" w:firstLine="420"/>
        <w:rPr>
          <w:rStyle w:val="16"/>
          <w:rFonts w:hint="eastAsia" w:ascii="Times New Roman" w:hAnsi="Times New Roman" w:cs="Times New Roman"/>
          <w:sz w:val="24"/>
          <w:szCs w:val="28"/>
        </w:rPr>
      </w:pPr>
      <w:r>
        <w:fldChar w:fldCharType="begin"/>
      </w:r>
      <w:r>
        <w:instrText xml:space="preserve"> HYPERLINK "1.刘雨晴-容器网络.docx" </w:instrText>
      </w:r>
      <w:r>
        <w:fldChar w:fldCharType="separate"/>
      </w:r>
      <w:r>
        <w:rPr>
          <w:rStyle w:val="16"/>
          <w:rFonts w:hint="eastAsia" w:ascii="Times New Roman" w:hAnsi="Times New Roman" w:cs="Times New Roman"/>
          <w:sz w:val="24"/>
          <w:szCs w:val="28"/>
        </w:rPr>
        <w:t>1.刘雨晴-容器网络.docx</w:t>
      </w:r>
      <w:r>
        <w:rPr>
          <w:rStyle w:val="16"/>
          <w:rFonts w:hint="eastAsia" w:ascii="Times New Roman" w:hAnsi="Times New Roman" w:cs="Times New Roman"/>
          <w:sz w:val="24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学习</w:t>
      </w:r>
      <w:r>
        <w:rPr>
          <w:rFonts w:hint="default"/>
        </w:rPr>
        <w:t>Docker的文件管理</w:t>
      </w:r>
      <w:r>
        <w:rPr>
          <w:rFonts w:hint="eastAsia"/>
        </w:rPr>
        <w:t>——</w:t>
      </w:r>
      <w:r>
        <w:rPr>
          <w:rFonts w:hint="default"/>
        </w:rPr>
        <w:t>佘嘉洛</w:t>
      </w:r>
    </w:p>
    <w:p>
      <w:pPr>
        <w:spacing w:line="360" w:lineRule="auto"/>
        <w:ind w:left="5" w:firstLine="420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本周</w:t>
      </w:r>
      <w:r>
        <w:rPr>
          <w:rFonts w:hint="default" w:ascii="Times New Roman" w:hAnsi="Times New Roman" w:cs="Times New Roman"/>
          <w:sz w:val="24"/>
          <w:szCs w:val="28"/>
        </w:rPr>
        <w:t>佘嘉洛同学继续学习基于Docker的文件管理，并学习弹性伸缩的相关算法。并阅读了部分关于Benchmark的文章，进一步选择合适的平台。</w:t>
      </w:r>
      <w:bookmarkStart w:id="0" w:name="_GoBack"/>
      <w:bookmarkEnd w:id="0"/>
    </w:p>
    <w:p>
      <w:pPr>
        <w:spacing w:line="360" w:lineRule="auto"/>
        <w:ind w:left="5" w:firstLine="420"/>
        <w:rPr>
          <w:rStyle w:val="16"/>
          <w:rFonts w:hint="default" w:ascii="Times New Roman" w:hAnsi="Times New Roman" w:cs="Times New Roman"/>
          <w:sz w:val="24"/>
          <w:szCs w:val="28"/>
          <w:u w:val="none"/>
        </w:rPr>
      </w:pPr>
    </w:p>
    <w:p>
      <w:pPr>
        <w:pStyle w:val="2"/>
        <w:spacing w:line="360" w:lineRule="auto"/>
      </w:pPr>
      <w:r>
        <w:rPr>
          <w:rFonts w:hint="eastAsia"/>
        </w:rPr>
        <w:t>项目</w:t>
      </w:r>
      <w:r>
        <w:t>进展</w:t>
      </w:r>
    </w:p>
    <w:p>
      <w:pPr>
        <w:pStyle w:val="2"/>
        <w:spacing w:line="360" w:lineRule="auto"/>
      </w:pPr>
      <w:r>
        <w:rPr>
          <w:rFonts w:hint="eastAsia"/>
        </w:rPr>
        <w:t>其它工作</w:t>
      </w:r>
    </w:p>
    <w:p>
      <w:pPr>
        <w:pStyle w:val="2"/>
        <w:spacing w:line="360" w:lineRule="auto"/>
      </w:pPr>
      <w:r>
        <w:t>下周工作计划</w:t>
      </w:r>
    </w:p>
    <w:p>
      <w:pPr>
        <w:pStyle w:val="3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尚超继续学习服务网格相关知识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刘雨晴同学阅读故障根因分析相关论文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佘嘉洛继续学习弹性伸缩算法相关知识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佘嘉洛同学继续跟进6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hint="eastAsia" w:ascii="Times New Roman" w:hAnsi="Times New Roman" w:cs="Times New Roman"/>
          <w:sz w:val="24"/>
          <w:szCs w:val="24"/>
        </w:rPr>
        <w:t>所项目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01091"/>
    <w:multiLevelType w:val="multilevel"/>
    <w:tmpl w:val="08101091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2B2A1B17"/>
    <w:multiLevelType w:val="multilevel"/>
    <w:tmpl w:val="2B2A1B17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E32946"/>
    <w:multiLevelType w:val="multilevel"/>
    <w:tmpl w:val="5CE32946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993A84"/>
    <w:multiLevelType w:val="multilevel"/>
    <w:tmpl w:val="6E993A8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836" w:hanging="567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135" w:hanging="567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0B35747"/>
    <w:multiLevelType w:val="singleLevel"/>
    <w:tmpl w:val="70B357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5AD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427F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66A47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052E"/>
    <w:rsid w:val="00362DFB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4A8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57B4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0D93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B7724"/>
    <w:rsid w:val="005C0AEE"/>
    <w:rsid w:val="005C1483"/>
    <w:rsid w:val="005C14EB"/>
    <w:rsid w:val="005C2D46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059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B4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168"/>
    <w:rsid w:val="00880D5D"/>
    <w:rsid w:val="00880F69"/>
    <w:rsid w:val="00881DAE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39DD"/>
    <w:rsid w:val="008F4AB3"/>
    <w:rsid w:val="008F52C3"/>
    <w:rsid w:val="008F5BFB"/>
    <w:rsid w:val="008F6FD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572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3FCC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2A5C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81B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0A68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1A623867"/>
    <w:rsid w:val="1BDD5286"/>
    <w:rsid w:val="2DAF577D"/>
    <w:rsid w:val="3B392F46"/>
    <w:rsid w:val="458C771B"/>
    <w:rsid w:val="4BEC376A"/>
    <w:rsid w:val="4FB7850D"/>
    <w:rsid w:val="50ED7E65"/>
    <w:rsid w:val="7E3B79CB"/>
    <w:rsid w:val="7FFF9458"/>
    <w:rsid w:val="BBB6FE49"/>
    <w:rsid w:val="E3B375E3"/>
    <w:rsid w:val="F33E8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5">
    <w:name w:val="heading 4"/>
    <w:basedOn w:val="4"/>
    <w:next w:val="1"/>
    <w:link w:val="29"/>
    <w:unhideWhenUsed/>
    <w:qFormat/>
    <w:uiPriority w:val="9"/>
    <w:pPr>
      <w:numPr>
        <w:ilvl w:val="0"/>
        <w:numId w:val="3"/>
      </w:numPr>
      <w:outlineLvl w:val="3"/>
    </w:pPr>
    <w:rPr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9">
    <w:name w:val="caption"/>
    <w:basedOn w:val="1"/>
    <w:next w:val="1"/>
    <w:link w:val="38"/>
    <w:qFormat/>
    <w:uiPriority w:val="0"/>
    <w:pPr>
      <w:spacing w:line="400" w:lineRule="exact"/>
      <w:jc w:val="center"/>
    </w:pPr>
    <w:rPr>
      <w:rFonts w:ascii="Times New Roman" w:hAnsi="Times New Roman" w:eastAsia="SimSun" w:cs="Times New Roman"/>
      <w:szCs w:val="20"/>
      <w:lang w:val="zh-CN"/>
    </w:rPr>
  </w:style>
  <w:style w:type="character" w:styleId="10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character" w:styleId="13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1">
    <w:name w:val="标题 字符"/>
    <w:basedOn w:val="6"/>
    <w:link w:val="20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2">
    <w:name w:val="副标题 字符"/>
    <w:basedOn w:val="6"/>
    <w:link w:val="18"/>
    <w:qFormat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标题 1 字符"/>
    <w:basedOn w:val="6"/>
    <w:link w:val="2"/>
    <w:qFormat/>
    <w:uiPriority w:val="9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4">
    <w:name w:val="标题 2 字符"/>
    <w:basedOn w:val="6"/>
    <w:link w:val="3"/>
    <w:qFormat/>
    <w:uiPriority w:val="9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6"/>
    <w:link w:val="4"/>
    <w:qFormat/>
    <w:uiPriority w:val="9"/>
    <w:rPr>
      <w:rFonts w:ascii="Times New Roman" w:hAnsi="Times New Roman" w:cs="Times New Roman"/>
      <w:b/>
      <w:bCs/>
      <w:sz w:val="28"/>
      <w:szCs w:val="32"/>
    </w:rPr>
  </w:style>
  <w:style w:type="character" w:customStyle="1" w:styleId="27">
    <w:name w:val="页眉 字符"/>
    <w:basedOn w:val="6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6"/>
    <w:link w:val="14"/>
    <w:qFormat/>
    <w:uiPriority w:val="99"/>
    <w:rPr>
      <w:sz w:val="18"/>
      <w:szCs w:val="18"/>
    </w:rPr>
  </w:style>
  <w:style w:type="character" w:customStyle="1" w:styleId="29">
    <w:name w:val="标题 4 字符"/>
    <w:basedOn w:val="6"/>
    <w:link w:val="5"/>
    <w:qFormat/>
    <w:uiPriority w:val="9"/>
    <w:rPr>
      <w:rFonts w:ascii="Times New Roman" w:hAnsi="Times New Roman" w:cs="Times New Roman"/>
      <w:b/>
      <w:bCs/>
      <w:sz w:val="24"/>
      <w:szCs w:val="32"/>
    </w:rPr>
  </w:style>
  <w:style w:type="character" w:customStyle="1" w:styleId="30">
    <w:name w:val="批注文字 字符"/>
    <w:basedOn w:val="6"/>
    <w:link w:val="11"/>
    <w:semiHidden/>
    <w:qFormat/>
    <w:uiPriority w:val="99"/>
  </w:style>
  <w:style w:type="character" w:customStyle="1" w:styleId="31">
    <w:name w:val="批注框文本 字符"/>
    <w:basedOn w:val="6"/>
    <w:link w:val="8"/>
    <w:semiHidden/>
    <w:qFormat/>
    <w:uiPriority w:val="99"/>
    <w:rPr>
      <w:sz w:val="18"/>
      <w:szCs w:val="18"/>
    </w:rPr>
  </w:style>
  <w:style w:type="character" w:styleId="32">
    <w:name w:val="Placeholder Text"/>
    <w:basedOn w:val="6"/>
    <w:semiHidden/>
    <w:qFormat/>
    <w:uiPriority w:val="99"/>
    <w:rPr>
      <w:color w:val="808080"/>
    </w:rPr>
  </w:style>
  <w:style w:type="table" w:customStyle="1" w:styleId="33">
    <w:name w:val="网格表 5 深色 - 着色 1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3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table" w:customStyle="1" w:styleId="35">
    <w:name w:val="网格表 4 - 着色 11"/>
    <w:basedOn w:val="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6">
    <w:name w:val="fontstyle01"/>
    <w:basedOn w:val="6"/>
    <w:qFormat/>
    <w:uiPriority w:val="0"/>
    <w:rPr>
      <w:rFonts w:hint="eastAsia" w:ascii="SimSun" w:hAnsi="SimSun" w:eastAsia="SimSun"/>
      <w:color w:val="000000"/>
      <w:sz w:val="20"/>
      <w:szCs w:val="20"/>
    </w:rPr>
  </w:style>
  <w:style w:type="character" w:customStyle="1" w:styleId="37">
    <w:name w:val="批注主题 字符"/>
    <w:basedOn w:val="30"/>
    <w:link w:val="12"/>
    <w:semiHidden/>
    <w:qFormat/>
    <w:uiPriority w:val="99"/>
    <w:rPr>
      <w:b/>
      <w:bCs/>
    </w:rPr>
  </w:style>
  <w:style w:type="character" w:customStyle="1" w:styleId="38">
    <w:name w:val="题注 字符"/>
    <w:link w:val="9"/>
    <w:qFormat/>
    <w:uiPriority w:val="0"/>
    <w:rPr>
      <w:rFonts w:ascii="Times New Roman" w:hAnsi="Times New Roman" w:eastAsia="SimSun" w:cs="Times New Roman"/>
      <w:szCs w:val="20"/>
      <w:lang w:val="zh-CN" w:eastAsia="zh-CN"/>
    </w:rPr>
  </w:style>
  <w:style w:type="character" w:customStyle="1" w:styleId="39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72</Words>
  <Characters>416</Characters>
  <Lines>3</Lines>
  <Paragraphs>1</Paragraphs>
  <TotalTime>1</TotalTime>
  <ScaleCrop>false</ScaleCrop>
  <LinksUpToDate>false</LinksUpToDate>
  <CharactersWithSpaces>487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2017-11-25T00:25:00Z</dcterms:created>
  <dc:creator>Luna</dc:creator>
  <cp:lastModifiedBy>shejialuo</cp:lastModifiedBy>
  <dcterms:modified xsi:type="dcterms:W3CDTF">2021-09-26T17:54:32Z</dcterms:modified>
  <cp:revision>2521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