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9FA9" w14:textId="77777777" w:rsidR="004F4887" w:rsidRPr="00C152AB" w:rsidRDefault="000647EB" w:rsidP="00AE15DF">
      <w:pPr>
        <w:pStyle w:val="1"/>
        <w:spacing w:line="360" w:lineRule="auto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关键</w:t>
      </w:r>
      <w:r w:rsidR="00316B2A" w:rsidRPr="00C152AB">
        <w:rPr>
          <w:rFonts w:ascii="Times New Roman" w:eastAsia="宋体" w:hAnsi="Times New Roman" w:cs="Times New Roman"/>
          <w:sz w:val="36"/>
          <w:szCs w:val="36"/>
        </w:rPr>
        <w:t>论文笔记阅读</w:t>
      </w:r>
    </w:p>
    <w:p w14:paraId="1F9000F2" w14:textId="77777777" w:rsidR="004D013B" w:rsidRPr="00E91030" w:rsidRDefault="00EF6823" w:rsidP="00AE15DF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1. Real-Time Context-Aware Microservice Architecture for Predictive Analytics and Smart Decision-Making</w:t>
      </w:r>
    </w:p>
    <w:p w14:paraId="728102A0" w14:textId="77777777" w:rsidR="00527E60" w:rsidRPr="00E91030" w:rsidRDefault="00527E60" w:rsidP="00AE15DF">
      <w:pPr>
        <w:pStyle w:val="3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研究的问题</w:t>
      </w:r>
    </w:p>
    <w:p w14:paraId="5A4EB59A" w14:textId="77777777" w:rsidR="00527E60" w:rsidRPr="00E91030" w:rsidRDefault="00527E60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物联网环境下，大数据分析、实时的基于上下文感知预测和决策执行，与目前思考的方向比较贴近。基于</w:t>
      </w:r>
      <w:proofErr w:type="gramStart"/>
      <w:r w:rsidRPr="00E91030">
        <w:rPr>
          <w:rFonts w:ascii="Times New Roman" w:eastAsia="宋体" w:hAnsi="Times New Roman" w:cs="Times New Roman"/>
          <w:sz w:val="24"/>
          <w:szCs w:val="24"/>
        </w:rPr>
        <w:t>微服务</w:t>
      </w:r>
      <w:proofErr w:type="gramEnd"/>
      <w:r w:rsidRPr="00E91030">
        <w:rPr>
          <w:rFonts w:ascii="Times New Roman" w:eastAsia="宋体" w:hAnsi="Times New Roman" w:cs="Times New Roman"/>
          <w:sz w:val="24"/>
          <w:szCs w:val="24"/>
        </w:rPr>
        <w:t>架构进行搭建。</w:t>
      </w:r>
    </w:p>
    <w:p w14:paraId="1899A9FE" w14:textId="77777777" w:rsidR="00527E60" w:rsidRPr="00E91030" w:rsidRDefault="001D7EFA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A266408" wp14:editId="4DD83DAE">
            <wp:extent cx="5274310" cy="3210675"/>
            <wp:effectExtent l="0" t="0" r="2540" b="8890"/>
            <wp:docPr id="1" name="图片 1" descr="E:\nitroshare\Predictive CARED-SOA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itroshare\Predictive CARED-SOA 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2EF8" w14:textId="77777777" w:rsidR="00527E60" w:rsidRPr="00E91030" w:rsidRDefault="00527E60" w:rsidP="00AE15DF">
      <w:pPr>
        <w:pStyle w:val="3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方法</w:t>
      </w:r>
    </w:p>
    <w:p w14:paraId="5FE5B4B0" w14:textId="77777777" w:rsidR="00527E60" w:rsidRPr="00E91030" w:rsidRDefault="00527E60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其整体的思路还是比较简单的，从传感器检测的信息到</w:t>
      </w:r>
      <w:r w:rsidRPr="00E91030">
        <w:rPr>
          <w:rFonts w:ascii="Times New Roman" w:eastAsia="宋体" w:hAnsi="Times New Roman" w:cs="Times New Roman"/>
          <w:sz w:val="24"/>
          <w:szCs w:val="24"/>
        </w:rPr>
        <w:t>Message Broker Service</w:t>
      </w:r>
      <w:r w:rsidRPr="00E91030">
        <w:rPr>
          <w:rFonts w:ascii="Times New Roman" w:eastAsia="宋体" w:hAnsi="Times New Roman" w:cs="Times New Roman"/>
          <w:sz w:val="24"/>
          <w:szCs w:val="24"/>
        </w:rPr>
        <w:t>对其进行分类，然后放到预测模块处理，其依赖的数据来源于后续</w:t>
      </w:r>
      <w:r w:rsidRPr="00E91030">
        <w:rPr>
          <w:rFonts w:ascii="Times New Roman" w:eastAsia="宋体" w:hAnsi="Times New Roman" w:cs="Times New Roman"/>
          <w:sz w:val="24"/>
          <w:szCs w:val="24"/>
        </w:rPr>
        <w:t>Domain Service</w:t>
      </w:r>
      <w:r w:rsidRPr="00E91030">
        <w:rPr>
          <w:rFonts w:ascii="Times New Roman" w:eastAsia="宋体" w:hAnsi="Times New Roman" w:cs="Times New Roman"/>
          <w:sz w:val="24"/>
          <w:szCs w:val="24"/>
        </w:rPr>
        <w:t>的反馈。</w:t>
      </w:r>
    </w:p>
    <w:p w14:paraId="0A51A08D" w14:textId="77777777" w:rsidR="00527E60" w:rsidRPr="00E91030" w:rsidRDefault="00527E60" w:rsidP="00AE15DF">
      <w:pPr>
        <w:pStyle w:val="3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思考</w:t>
      </w:r>
    </w:p>
    <w:p w14:paraId="7889082D" w14:textId="77777777" w:rsidR="00DB038D" w:rsidRPr="00E91030" w:rsidRDefault="00527E60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感觉我们也可以采取类似的方式处理，如果确立感知范围是通过挖掘子图的方式确定的，将其感知范围与挖掘的子图的映射关系对立起来，通过选择监控的</w:t>
      </w:r>
      <w:r w:rsidRPr="00E91030">
        <w:rPr>
          <w:rFonts w:ascii="Times New Roman" w:eastAsia="宋体" w:hAnsi="Times New Roman" w:cs="Times New Roman"/>
          <w:sz w:val="24"/>
          <w:szCs w:val="24"/>
        </w:rPr>
        <w:lastRenderedPageBreak/>
        <w:t>数据应该走向哪个服务。</w:t>
      </w:r>
    </w:p>
    <w:p w14:paraId="3C0BA713" w14:textId="77777777" w:rsidR="001D7EFA" w:rsidRPr="00E91030" w:rsidRDefault="001D7EFA" w:rsidP="00AE15DF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2. To Adapt or Not to Adapt? Technical Debt and Learning Driven Self-Adaptation for Managing Runtime Performance</w:t>
      </w:r>
    </w:p>
    <w:p w14:paraId="26156024" w14:textId="77777777" w:rsidR="001D7EFA" w:rsidRPr="00E91030" w:rsidRDefault="001D7EFA" w:rsidP="00AE15DF">
      <w:pPr>
        <w:pStyle w:val="3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研究的问题</w:t>
      </w:r>
    </w:p>
    <w:p w14:paraId="1D160F8F" w14:textId="77777777" w:rsidR="001D7EFA" w:rsidRPr="00E91030" w:rsidRDefault="001D7EFA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当系统需要进行自适应时，是否应该进行自适应。</w:t>
      </w:r>
    </w:p>
    <w:p w14:paraId="725FA98D" w14:textId="77777777" w:rsidR="001D7EFA" w:rsidRPr="00E91030" w:rsidRDefault="001D7EFA" w:rsidP="00AE15DF">
      <w:pPr>
        <w:pStyle w:val="3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方法</w:t>
      </w:r>
    </w:p>
    <w:p w14:paraId="5AF886CC" w14:textId="77777777" w:rsidR="001D7EFA" w:rsidRPr="00E91030" w:rsidRDefault="001D7EFA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首先是对指标进行了定义：</w:t>
      </w:r>
    </w:p>
    <w:p w14:paraId="0B5834A0" w14:textId="77777777" w:rsidR="001D7EFA" w:rsidRPr="00E91030" w:rsidRDefault="001D7EFA" w:rsidP="00AE15D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 xml:space="preserve">Principal: </w:t>
      </w:r>
      <w:r w:rsidRPr="00E91030">
        <w:rPr>
          <w:rFonts w:ascii="Times New Roman" w:eastAsia="宋体" w:hAnsi="Times New Roman" w:cs="Times New Roman"/>
          <w:sz w:val="24"/>
          <w:szCs w:val="24"/>
        </w:rPr>
        <w:t>一次性投资</w:t>
      </w:r>
    </w:p>
    <w:p w14:paraId="51E7A2E9" w14:textId="77777777" w:rsidR="001D7EFA" w:rsidRPr="00E91030" w:rsidRDefault="001D7EFA" w:rsidP="00AE15D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Interest</w:t>
      </w:r>
      <w:r w:rsidRPr="00E91030">
        <w:rPr>
          <w:rFonts w:ascii="Times New Roman" w:eastAsia="宋体" w:hAnsi="Times New Roman" w:cs="Times New Roman"/>
          <w:sz w:val="24"/>
          <w:szCs w:val="24"/>
        </w:rPr>
        <w:t>：运行时消耗</w:t>
      </w:r>
    </w:p>
    <w:p w14:paraId="3E6194BE" w14:textId="77777777" w:rsidR="001D7EFA" w:rsidRPr="00AD7281" w:rsidRDefault="001D7EFA" w:rsidP="00AE15D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Revenue</w:t>
      </w:r>
      <w:r w:rsidRPr="00E91030">
        <w:rPr>
          <w:rFonts w:ascii="Times New Roman" w:eastAsia="宋体" w:hAnsi="Times New Roman" w:cs="Times New Roman"/>
          <w:sz w:val="24"/>
          <w:szCs w:val="24"/>
        </w:rPr>
        <w:t>：收益</w:t>
      </w:r>
    </w:p>
    <w:p w14:paraId="40941D88" w14:textId="77777777" w:rsidR="001D7EFA" w:rsidRPr="00E91030" w:rsidRDefault="00AD7281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D728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BC30D94" wp14:editId="04ECF103">
            <wp:extent cx="5274310" cy="2661053"/>
            <wp:effectExtent l="0" t="0" r="2540" b="6350"/>
            <wp:docPr id="3" name="图片 3" descr="E:\nitroshare\Overview of the DLDA framework on 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itroshare\Overview of the DLDA framework on S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C273" w14:textId="77777777" w:rsidR="001D7EFA" w:rsidRPr="00E91030" w:rsidRDefault="001D7EFA" w:rsidP="00AE15DF">
      <w:pPr>
        <w:pStyle w:val="3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思考</w:t>
      </w:r>
    </w:p>
    <w:p w14:paraId="155979AA" w14:textId="17806E9D" w:rsidR="001D7EFA" w:rsidRDefault="001D7EFA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1030">
        <w:rPr>
          <w:rFonts w:ascii="Times New Roman" w:eastAsia="宋体" w:hAnsi="Times New Roman" w:cs="Times New Roman"/>
          <w:sz w:val="24"/>
          <w:szCs w:val="24"/>
        </w:rPr>
        <w:t>能否采用上述的方式作为我们感知的决策呢，确实可以维持一个相似的东西来判断，作为是否给后面决策层处理。</w:t>
      </w:r>
    </w:p>
    <w:p w14:paraId="3520341C" w14:textId="2F7BDD0E" w:rsidR="007948C0" w:rsidRDefault="007948C0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DDC357B" w14:textId="43FC8FE4" w:rsidR="007948C0" w:rsidRDefault="007948C0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B29005C" w14:textId="7EFF9DCA" w:rsidR="007948C0" w:rsidRDefault="007948C0" w:rsidP="00AE1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482843D" w14:textId="5AD7B45B" w:rsidR="007948C0" w:rsidRDefault="007948C0" w:rsidP="007948C0">
      <w:pPr>
        <w:pStyle w:val="2"/>
        <w:rPr>
          <w:rStyle w:val="md-plain"/>
          <w:rFonts w:ascii="PT Serif" w:hAnsi="PT Serif"/>
          <w:color w:val="1F0909"/>
          <w:sz w:val="27"/>
          <w:szCs w:val="27"/>
        </w:rPr>
      </w:pPr>
      <w:proofErr w:type="spellStart"/>
      <w:r>
        <w:rPr>
          <w:rStyle w:val="md-plain"/>
          <w:rFonts w:ascii="PT Serif" w:hAnsi="PT Serif"/>
          <w:color w:val="1F0909"/>
          <w:sz w:val="27"/>
          <w:szCs w:val="27"/>
        </w:rPr>
        <w:lastRenderedPageBreak/>
        <w:t>FacGraph</w:t>
      </w:r>
      <w:proofErr w:type="spellEnd"/>
      <w:r>
        <w:rPr>
          <w:rStyle w:val="md-plain"/>
          <w:rFonts w:ascii="PT Serif" w:hAnsi="PT Serif"/>
          <w:color w:val="1F0909"/>
          <w:sz w:val="27"/>
          <w:szCs w:val="27"/>
        </w:rPr>
        <w:t xml:space="preserve">: Frequent Anomaly Correlation Graph Mining for Root Cause Diagnose in Micro-Service Architecture </w:t>
      </w:r>
    </w:p>
    <w:p w14:paraId="0D85811B" w14:textId="77777777" w:rsidR="00563501" w:rsidRDefault="00026F0B" w:rsidP="00563501">
      <w:pPr>
        <w:pStyle w:val="md-end-block"/>
        <w:spacing w:before="0" w:beforeAutospacing="0" w:after="0" w:afterAutospacing="0" w:line="360" w:lineRule="auto"/>
        <w:ind w:firstLine="420"/>
        <w:rPr>
          <w:rStyle w:val="md-plain"/>
          <w:rFonts w:ascii="PT Serif" w:hAnsi="PT Serif"/>
          <w:color w:val="1F0909"/>
        </w:rPr>
      </w:pPr>
      <w:r>
        <w:rPr>
          <w:rStyle w:val="md-plain"/>
          <w:rFonts w:ascii="PT Serif" w:hAnsi="PT Serif" w:hint="eastAsia"/>
          <w:color w:val="1F0909"/>
        </w:rPr>
        <w:t>本文</w:t>
      </w:r>
      <w:r w:rsidR="007948C0">
        <w:rPr>
          <w:rStyle w:val="md-plain"/>
          <w:rFonts w:ascii="PT Serif" w:hAnsi="PT Serif"/>
          <w:color w:val="1F0909"/>
        </w:rPr>
        <w:t>提出了基于异常相关图的频率模式挖掘算法，发现故障、根因。关键点在于关联图的构建、频率子图的挖掘。</w:t>
      </w:r>
    </w:p>
    <w:p w14:paraId="5F48A151" w14:textId="2D62D694" w:rsidR="007948C0" w:rsidRDefault="007948C0" w:rsidP="00563501">
      <w:pPr>
        <w:pStyle w:val="md-end-block"/>
        <w:spacing w:before="0" w:beforeAutospacing="0" w:after="0" w:afterAutospacing="0" w:line="360" w:lineRule="auto"/>
        <w:ind w:firstLine="42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从本文中可以看到关键点在于首先建立起来对于全局的监控，然后根据异常检测的结果再加上一层动态监控。全局监控初步锁定异常发生的区域。动态监控用于更细粒度的对故障的根因进行监控。以及对历史</w:t>
      </w:r>
      <w:r w:rsidR="00747F90">
        <w:rPr>
          <w:rStyle w:val="md-plain"/>
          <w:rFonts w:ascii="PT Serif" w:hAnsi="PT Serif" w:hint="eastAsia"/>
          <w:color w:val="1F0909"/>
        </w:rPr>
        <w:t>异常</w:t>
      </w:r>
      <w:r>
        <w:rPr>
          <w:rStyle w:val="md-plain"/>
          <w:rFonts w:ascii="PT Serif" w:hAnsi="PT Serif"/>
          <w:color w:val="1F0909"/>
        </w:rPr>
        <w:t>节点进行更具有定制化的</w:t>
      </w:r>
      <w:r w:rsidR="00290AB3">
        <w:rPr>
          <w:rStyle w:val="md-plain"/>
          <w:rFonts w:ascii="PT Serif" w:hAnsi="PT Serif" w:hint="eastAsia"/>
          <w:color w:val="1F0909"/>
        </w:rPr>
        <w:t>细粒度</w:t>
      </w:r>
      <w:r>
        <w:rPr>
          <w:rStyle w:val="md-plain"/>
          <w:rFonts w:ascii="PT Serif" w:hAnsi="PT Serif"/>
          <w:color w:val="1F0909"/>
        </w:rPr>
        <w:t>感知监控。</w:t>
      </w:r>
    </w:p>
    <w:p w14:paraId="5B4C44E0" w14:textId="32A8F225" w:rsidR="00321AC3" w:rsidRDefault="00321AC3" w:rsidP="00321AC3">
      <w:pPr>
        <w:pStyle w:val="2"/>
        <w:rPr>
          <w:rStyle w:val="md-plain"/>
          <w:rFonts w:ascii="PT Serif" w:hAnsi="PT Serif"/>
          <w:color w:val="1F0909"/>
          <w:sz w:val="27"/>
          <w:szCs w:val="27"/>
        </w:rPr>
      </w:pPr>
      <w:proofErr w:type="spellStart"/>
      <w:r>
        <w:rPr>
          <w:rStyle w:val="md-plain"/>
          <w:rFonts w:ascii="PT Serif" w:hAnsi="PT Serif"/>
          <w:color w:val="1F0909"/>
          <w:sz w:val="27"/>
          <w:szCs w:val="27"/>
        </w:rPr>
        <w:t>MicroRCA</w:t>
      </w:r>
      <w:proofErr w:type="spellEnd"/>
      <w:r>
        <w:rPr>
          <w:rStyle w:val="md-plain"/>
          <w:rFonts w:ascii="PT Serif" w:hAnsi="PT Serif"/>
          <w:color w:val="1F0909"/>
          <w:sz w:val="27"/>
          <w:szCs w:val="27"/>
        </w:rPr>
        <w:t xml:space="preserve">: Root Cause Localization of Performance Issues in Microservices </w:t>
      </w:r>
    </w:p>
    <w:p w14:paraId="19518EF0" w14:textId="77777777" w:rsidR="00321AC3" w:rsidRPr="00321AC3" w:rsidRDefault="00321AC3" w:rsidP="00321AC3">
      <w:pPr>
        <w:spacing w:line="360" w:lineRule="auto"/>
        <w:ind w:firstLineChars="200" w:firstLine="480"/>
        <w:rPr>
          <w:rFonts w:hint="eastAsia"/>
          <w:sz w:val="24"/>
          <w:szCs w:val="28"/>
        </w:rPr>
      </w:pPr>
      <w:r w:rsidRPr="00321AC3">
        <w:rPr>
          <w:rFonts w:hint="eastAsia"/>
          <w:sz w:val="24"/>
          <w:szCs w:val="28"/>
        </w:rPr>
        <w:t>检测到异常之后、根因分析系统构构建了属性图</w:t>
      </w:r>
      <w:r w:rsidRPr="00321AC3">
        <w:rPr>
          <w:rFonts w:hint="eastAsia"/>
          <w:sz w:val="24"/>
          <w:szCs w:val="28"/>
        </w:rPr>
        <w:t>G</w:t>
      </w:r>
      <w:r w:rsidRPr="00321AC3">
        <w:rPr>
          <w:rFonts w:hint="eastAsia"/>
          <w:sz w:val="24"/>
          <w:szCs w:val="28"/>
        </w:rPr>
        <w:t>，表示异常的传播范围。然后提取出异常的子图</w:t>
      </w:r>
      <w:r w:rsidRPr="00321AC3">
        <w:rPr>
          <w:rFonts w:hint="eastAsia"/>
          <w:sz w:val="24"/>
          <w:szCs w:val="28"/>
        </w:rPr>
        <w:t>SG</w:t>
      </w:r>
      <w:r w:rsidRPr="00321AC3">
        <w:rPr>
          <w:rFonts w:hint="eastAsia"/>
          <w:sz w:val="24"/>
          <w:szCs w:val="28"/>
        </w:rPr>
        <w:t>，推断出某个最有可能的异常。收集系统数据</w:t>
      </w:r>
      <w:r w:rsidRPr="00321AC3">
        <w:rPr>
          <w:rFonts w:hint="eastAsia"/>
          <w:sz w:val="24"/>
          <w:szCs w:val="28"/>
        </w:rPr>
        <w:t>metric</w:t>
      </w:r>
      <w:r w:rsidRPr="00321AC3">
        <w:rPr>
          <w:rFonts w:hint="eastAsia"/>
          <w:sz w:val="24"/>
          <w:szCs w:val="28"/>
        </w:rPr>
        <w:t>。首先，根据监控数据分为两类：一类数据用于检测请求的响应事件，判断有无异常的发生。另一部分用于在异常发生之后构建关系图，即整个请求涉及到的传播区域。然后再通过子图提取进一步的缩小异常区域。</w:t>
      </w:r>
    </w:p>
    <w:p w14:paraId="3F169E1C" w14:textId="77777777" w:rsidR="00321AC3" w:rsidRPr="00321AC3" w:rsidRDefault="00321AC3" w:rsidP="00321AC3">
      <w:pPr>
        <w:spacing w:line="360" w:lineRule="auto"/>
        <w:ind w:firstLineChars="200" w:firstLine="480"/>
        <w:rPr>
          <w:rFonts w:hint="eastAsia"/>
          <w:sz w:val="24"/>
          <w:szCs w:val="28"/>
        </w:rPr>
      </w:pPr>
      <w:r w:rsidRPr="00321AC3">
        <w:rPr>
          <w:rFonts w:hint="eastAsia"/>
          <w:sz w:val="24"/>
          <w:szCs w:val="28"/>
        </w:rPr>
        <w:t>本文在属性图的构建过程中，不但把请求涉及到的服务纳入考虑，并且把与此服务相关的其他服务纳入建图，以及所有此服务的物理节</w:t>
      </w:r>
      <w:r w:rsidRPr="00321AC3">
        <w:rPr>
          <w:rFonts w:hint="eastAsia"/>
          <w:sz w:val="24"/>
          <w:szCs w:val="28"/>
        </w:rPr>
        <w:t>host</w:t>
      </w:r>
      <w:r w:rsidRPr="00321AC3">
        <w:rPr>
          <w:rFonts w:hint="eastAsia"/>
          <w:sz w:val="24"/>
          <w:szCs w:val="28"/>
        </w:rPr>
        <w:t>。因为服务试运行再</w:t>
      </w:r>
      <w:r w:rsidRPr="00321AC3">
        <w:rPr>
          <w:rFonts w:hint="eastAsia"/>
          <w:sz w:val="24"/>
          <w:szCs w:val="28"/>
        </w:rPr>
        <w:t>host</w:t>
      </w:r>
      <w:r w:rsidRPr="00321AC3">
        <w:rPr>
          <w:rFonts w:hint="eastAsia"/>
          <w:sz w:val="24"/>
          <w:szCs w:val="28"/>
        </w:rPr>
        <w:t>上的。服务的故障是与</w:t>
      </w:r>
      <w:r w:rsidRPr="00321AC3">
        <w:rPr>
          <w:rFonts w:hint="eastAsia"/>
          <w:sz w:val="24"/>
          <w:szCs w:val="28"/>
        </w:rPr>
        <w:t>host</w:t>
      </w:r>
      <w:r w:rsidRPr="00321AC3">
        <w:rPr>
          <w:rFonts w:hint="eastAsia"/>
          <w:sz w:val="24"/>
          <w:szCs w:val="28"/>
        </w:rPr>
        <w:t>节点有关的。构建了联通子图。</w:t>
      </w:r>
    </w:p>
    <w:p w14:paraId="745E195A" w14:textId="3D3BF3BA" w:rsidR="00272291" w:rsidRPr="00272291" w:rsidRDefault="00272291" w:rsidP="00321AC3">
      <w:pPr>
        <w:spacing w:line="360" w:lineRule="auto"/>
        <w:ind w:firstLineChars="200" w:firstLine="482"/>
        <w:rPr>
          <w:rFonts w:hint="eastAsia"/>
          <w:b/>
          <w:bCs/>
          <w:sz w:val="24"/>
          <w:szCs w:val="28"/>
        </w:rPr>
      </w:pPr>
      <w:r w:rsidRPr="00272291">
        <w:rPr>
          <w:rFonts w:hint="eastAsia"/>
          <w:b/>
          <w:bCs/>
          <w:sz w:val="24"/>
          <w:szCs w:val="28"/>
        </w:rPr>
        <w:t>想法</w:t>
      </w:r>
    </w:p>
    <w:p w14:paraId="04988A12" w14:textId="65312B4B" w:rsidR="007948C0" w:rsidRPr="005973BD" w:rsidRDefault="00321AC3" w:rsidP="005973BD">
      <w:pPr>
        <w:spacing w:line="360" w:lineRule="auto"/>
        <w:ind w:firstLineChars="200" w:firstLine="480"/>
        <w:rPr>
          <w:rFonts w:hint="eastAsia"/>
          <w:sz w:val="24"/>
          <w:szCs w:val="28"/>
        </w:rPr>
      </w:pPr>
      <w:r w:rsidRPr="00321AC3">
        <w:rPr>
          <w:rFonts w:hint="eastAsia"/>
          <w:sz w:val="24"/>
          <w:szCs w:val="28"/>
        </w:rPr>
        <w:t>主要的灵感在于感知不能局限于调用请求的调用链。调用</w:t>
      </w:r>
      <w:proofErr w:type="gramStart"/>
      <w:r w:rsidRPr="00321AC3">
        <w:rPr>
          <w:rFonts w:hint="eastAsia"/>
          <w:sz w:val="24"/>
          <w:szCs w:val="28"/>
        </w:rPr>
        <w:t>链作为</w:t>
      </w:r>
      <w:proofErr w:type="gramEnd"/>
      <w:r w:rsidRPr="00321AC3">
        <w:rPr>
          <w:rFonts w:hint="eastAsia"/>
          <w:sz w:val="24"/>
          <w:szCs w:val="28"/>
        </w:rPr>
        <w:t>事件的边界是不足的。应该考虑更多的东西比如调用边界与其他服务的耦合、服务所在的节点感知等。</w:t>
      </w:r>
    </w:p>
    <w:p w14:paraId="249D37F7" w14:textId="77777777" w:rsidR="001D7EFA" w:rsidRPr="00C152AB" w:rsidRDefault="001E38A5" w:rsidP="00AE15DF">
      <w:pPr>
        <w:pStyle w:val="1"/>
        <w:spacing w:line="360" w:lineRule="auto"/>
        <w:rPr>
          <w:rFonts w:ascii="Times New Roman" w:eastAsia="宋体" w:hAnsi="Times New Roman"/>
          <w:sz w:val="36"/>
          <w:szCs w:val="24"/>
        </w:rPr>
      </w:pPr>
      <w:r>
        <w:rPr>
          <w:rFonts w:ascii="Times New Roman" w:eastAsia="宋体" w:hAnsi="Times New Roman" w:hint="eastAsia"/>
          <w:sz w:val="36"/>
          <w:szCs w:val="24"/>
        </w:rPr>
        <w:t>设计</w:t>
      </w:r>
    </w:p>
    <w:p w14:paraId="3E78C3F7" w14:textId="77777777" w:rsidR="00693EDA" w:rsidRDefault="00F0037D" w:rsidP="00AE15D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整体</w:t>
      </w:r>
      <w:r w:rsidR="001E38A5">
        <w:rPr>
          <w:rFonts w:ascii="Times New Roman" w:eastAsia="宋体" w:hAnsi="Times New Roman" w:hint="eastAsia"/>
          <w:sz w:val="24"/>
          <w:szCs w:val="24"/>
        </w:rPr>
        <w:t>设计</w:t>
      </w:r>
      <w:r>
        <w:rPr>
          <w:rFonts w:ascii="Times New Roman" w:eastAsia="宋体" w:hAnsi="Times New Roman"/>
          <w:sz w:val="24"/>
          <w:szCs w:val="24"/>
        </w:rPr>
        <w:t>如</w:t>
      </w:r>
      <w:r>
        <w:rPr>
          <w:rFonts w:ascii="Times New Roman" w:eastAsia="宋体" w:hAnsi="Times New Roman" w:hint="eastAsia"/>
          <w:sz w:val="24"/>
          <w:szCs w:val="24"/>
        </w:rPr>
        <w:t>下图所示</w:t>
      </w:r>
    </w:p>
    <w:p w14:paraId="3A02AE47" w14:textId="77777777" w:rsidR="00F0037D" w:rsidRDefault="009031FC" w:rsidP="00AE15DF">
      <w:pPr>
        <w:spacing w:line="360" w:lineRule="auto"/>
        <w:ind w:firstLineChars="200" w:firstLine="420"/>
        <w:rPr>
          <w:rFonts w:ascii="Times New Roman" w:eastAsia="宋体" w:hAnsi="Times New Roman"/>
          <w:sz w:val="24"/>
          <w:szCs w:val="24"/>
        </w:rPr>
      </w:pPr>
      <w:r>
        <w:object w:dxaOrig="9735" w:dyaOrig="8790" w14:anchorId="10E6B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74.75pt" o:ole="">
            <v:imagedata r:id="rId7" o:title=""/>
          </v:shape>
          <o:OLEObject Type="Embed" ProgID="Visio.Drawing.15" ShapeID="_x0000_i1025" DrawAspect="Content" ObjectID="_1698212065" r:id="rId8"/>
        </w:object>
      </w:r>
    </w:p>
    <w:p w14:paraId="13E4A194" w14:textId="77777777" w:rsidR="00F0037D" w:rsidRDefault="00F0037D" w:rsidP="00AE15D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5175EB1" w14:textId="77777777" w:rsidR="00F0037D" w:rsidRPr="00AF53F7" w:rsidRDefault="000654DF" w:rsidP="00AE15D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AF53F7">
        <w:rPr>
          <w:rFonts w:ascii="Times New Roman" w:eastAsia="宋体" w:hAnsi="Times New Roman" w:hint="eastAsia"/>
          <w:sz w:val="24"/>
          <w:szCs w:val="24"/>
        </w:rPr>
        <w:t>首先监测</w:t>
      </w:r>
      <w:r w:rsidRPr="00AF53F7">
        <w:rPr>
          <w:rFonts w:ascii="Times New Roman" w:eastAsia="宋体" w:hAnsi="Times New Roman"/>
          <w:sz w:val="24"/>
          <w:szCs w:val="24"/>
        </w:rPr>
        <w:t>到异常指标</w:t>
      </w:r>
      <w:r w:rsidRPr="00AF53F7">
        <w:rPr>
          <w:rFonts w:ascii="Times New Roman" w:eastAsia="宋体" w:hAnsi="Times New Roman" w:hint="eastAsia"/>
          <w:sz w:val="24"/>
          <w:szCs w:val="24"/>
        </w:rPr>
        <w:t>判断异常</w:t>
      </w:r>
      <w:r w:rsidRPr="00AF53F7">
        <w:rPr>
          <w:rFonts w:ascii="Times New Roman" w:eastAsia="宋体" w:hAnsi="Times New Roman"/>
          <w:sz w:val="24"/>
          <w:szCs w:val="24"/>
        </w:rPr>
        <w:t>事件产生，</w:t>
      </w:r>
      <w:r w:rsidRPr="00AF53F7">
        <w:rPr>
          <w:rFonts w:ascii="Times New Roman" w:eastAsia="宋体" w:hAnsi="Times New Roman" w:hint="eastAsia"/>
          <w:sz w:val="24"/>
          <w:szCs w:val="24"/>
        </w:rPr>
        <w:t>通过关系</w:t>
      </w:r>
      <w:r w:rsidRPr="00AF53F7">
        <w:rPr>
          <w:rFonts w:ascii="Times New Roman" w:eastAsia="宋体" w:hAnsi="Times New Roman"/>
          <w:sz w:val="24"/>
          <w:szCs w:val="24"/>
        </w:rPr>
        <w:t>模块</w:t>
      </w:r>
      <w:r w:rsidR="00526980">
        <w:rPr>
          <w:rFonts w:ascii="Times New Roman" w:eastAsia="宋体" w:hAnsi="Times New Roman"/>
          <w:sz w:val="24"/>
          <w:szCs w:val="24"/>
        </w:rPr>
        <w:t>系统调用</w:t>
      </w:r>
      <w:r w:rsidR="00526980">
        <w:rPr>
          <w:rFonts w:ascii="Times New Roman" w:eastAsia="宋体" w:hAnsi="Times New Roman" w:hint="eastAsia"/>
          <w:sz w:val="24"/>
          <w:szCs w:val="24"/>
        </w:rPr>
        <w:t>图</w:t>
      </w:r>
      <w:r w:rsidR="00526980">
        <w:rPr>
          <w:rFonts w:ascii="Times New Roman" w:eastAsia="宋体" w:hAnsi="Times New Roman"/>
          <w:sz w:val="24"/>
          <w:szCs w:val="24"/>
        </w:rPr>
        <w:t>进行</w:t>
      </w:r>
      <w:r w:rsidR="00526980">
        <w:rPr>
          <w:rFonts w:ascii="Times New Roman" w:eastAsia="宋体" w:hAnsi="Times New Roman" w:hint="eastAsia"/>
          <w:sz w:val="24"/>
          <w:szCs w:val="24"/>
        </w:rPr>
        <w:t>挖掘</w:t>
      </w:r>
      <w:r w:rsidR="007E03D9" w:rsidRPr="00AF53F7">
        <w:rPr>
          <w:rFonts w:ascii="Times New Roman" w:eastAsia="宋体" w:hAnsi="Times New Roman" w:hint="eastAsia"/>
          <w:sz w:val="24"/>
          <w:szCs w:val="24"/>
        </w:rPr>
        <w:t>并</w:t>
      </w:r>
      <w:r w:rsidRPr="00AF53F7">
        <w:rPr>
          <w:rFonts w:ascii="Times New Roman" w:eastAsia="宋体" w:hAnsi="Times New Roman" w:hint="eastAsia"/>
          <w:sz w:val="24"/>
          <w:szCs w:val="24"/>
        </w:rPr>
        <w:t>结合</w:t>
      </w:r>
      <w:r w:rsidRPr="00AF53F7">
        <w:rPr>
          <w:rFonts w:ascii="Times New Roman" w:eastAsia="宋体" w:hAnsi="Times New Roman"/>
          <w:sz w:val="24"/>
          <w:szCs w:val="24"/>
        </w:rPr>
        <w:t>模块已经存</w:t>
      </w:r>
      <w:r w:rsidRPr="00AF53F7">
        <w:rPr>
          <w:rFonts w:ascii="Times New Roman" w:eastAsia="宋体" w:hAnsi="Times New Roman" w:hint="eastAsia"/>
          <w:sz w:val="24"/>
          <w:szCs w:val="24"/>
        </w:rPr>
        <w:t>在</w:t>
      </w:r>
      <w:r w:rsidRPr="00AF53F7">
        <w:rPr>
          <w:rFonts w:ascii="Times New Roman" w:eastAsia="宋体" w:hAnsi="Times New Roman"/>
          <w:sz w:val="24"/>
          <w:szCs w:val="24"/>
        </w:rPr>
        <w:t>的</w:t>
      </w:r>
      <w:r w:rsidR="009F57F7" w:rsidRPr="00AF53F7">
        <w:rPr>
          <w:rFonts w:ascii="Times New Roman" w:eastAsia="宋体" w:hAnsi="Times New Roman" w:hint="eastAsia"/>
          <w:sz w:val="24"/>
          <w:szCs w:val="24"/>
        </w:rPr>
        <w:t>感知范围确定</w:t>
      </w:r>
      <w:r w:rsidR="009F57F7" w:rsidRPr="00AF53F7">
        <w:rPr>
          <w:rFonts w:ascii="Times New Roman" w:eastAsia="宋体" w:hAnsi="Times New Roman"/>
          <w:sz w:val="24"/>
          <w:szCs w:val="24"/>
        </w:rPr>
        <w:t>事件的影响范围</w:t>
      </w:r>
      <w:r w:rsidR="009F57F7" w:rsidRPr="00AF53F7">
        <w:rPr>
          <w:rFonts w:ascii="Times New Roman" w:eastAsia="宋体" w:hAnsi="Times New Roman" w:hint="eastAsia"/>
          <w:sz w:val="24"/>
          <w:szCs w:val="24"/>
        </w:rPr>
        <w:t>，</w:t>
      </w:r>
      <w:r w:rsidR="00D03F14" w:rsidRPr="00AF53F7">
        <w:rPr>
          <w:rFonts w:ascii="Times New Roman" w:eastAsia="宋体" w:hAnsi="Times New Roman" w:hint="eastAsia"/>
          <w:sz w:val="24"/>
          <w:szCs w:val="24"/>
        </w:rPr>
        <w:t>产生</w:t>
      </w:r>
      <w:r w:rsidR="009F57F7" w:rsidRPr="00AF53F7">
        <w:rPr>
          <w:rFonts w:ascii="Times New Roman" w:eastAsia="宋体" w:hAnsi="Times New Roman"/>
          <w:sz w:val="24"/>
          <w:szCs w:val="24"/>
        </w:rPr>
        <w:t>其影响的服务调用链</w:t>
      </w:r>
      <w:r w:rsidR="00D03F14" w:rsidRPr="00AF53F7">
        <w:rPr>
          <w:rFonts w:ascii="Times New Roman" w:eastAsia="宋体" w:hAnsi="Times New Roman" w:hint="eastAsia"/>
          <w:sz w:val="24"/>
          <w:szCs w:val="24"/>
        </w:rPr>
        <w:t>。</w:t>
      </w:r>
      <w:r w:rsidR="00D03F14" w:rsidRPr="00AF53F7">
        <w:rPr>
          <w:rFonts w:ascii="Times New Roman" w:eastAsia="宋体" w:hAnsi="Times New Roman"/>
          <w:sz w:val="24"/>
          <w:szCs w:val="24"/>
        </w:rPr>
        <w:t>当</w:t>
      </w:r>
      <w:r w:rsidR="00D03F14" w:rsidRPr="00AF53F7">
        <w:rPr>
          <w:rFonts w:ascii="Times New Roman" w:eastAsia="宋体" w:hAnsi="Times New Roman" w:hint="eastAsia"/>
          <w:sz w:val="24"/>
          <w:szCs w:val="24"/>
        </w:rPr>
        <w:t>产生</w:t>
      </w:r>
      <w:r w:rsidR="00D03F14" w:rsidRPr="00AF53F7">
        <w:rPr>
          <w:rFonts w:ascii="Times New Roman" w:eastAsia="宋体" w:hAnsi="Times New Roman"/>
          <w:sz w:val="24"/>
          <w:szCs w:val="24"/>
        </w:rPr>
        <w:t>了影响</w:t>
      </w:r>
      <w:r w:rsidR="00D03F14" w:rsidRPr="00AF53F7">
        <w:rPr>
          <w:rFonts w:ascii="Times New Roman" w:eastAsia="宋体" w:hAnsi="Times New Roman" w:hint="eastAsia"/>
          <w:sz w:val="24"/>
          <w:szCs w:val="24"/>
        </w:rPr>
        <w:t>范围</w:t>
      </w:r>
      <w:r w:rsidR="00D03F14" w:rsidRPr="00AF53F7">
        <w:rPr>
          <w:rFonts w:ascii="Times New Roman" w:eastAsia="宋体" w:hAnsi="Times New Roman"/>
          <w:sz w:val="24"/>
          <w:szCs w:val="24"/>
        </w:rPr>
        <w:t>后，</w:t>
      </w:r>
      <w:r w:rsidR="00D03F14" w:rsidRPr="00AF53F7">
        <w:rPr>
          <w:rFonts w:ascii="Times New Roman" w:eastAsia="宋体" w:hAnsi="Times New Roman" w:hint="eastAsia"/>
          <w:sz w:val="24"/>
          <w:szCs w:val="24"/>
        </w:rPr>
        <w:t>应该与感知范围</w:t>
      </w:r>
      <w:r w:rsidR="00D03F14" w:rsidRPr="00AF53F7">
        <w:rPr>
          <w:rFonts w:ascii="Times New Roman" w:eastAsia="宋体" w:hAnsi="Times New Roman"/>
          <w:sz w:val="24"/>
          <w:szCs w:val="24"/>
        </w:rPr>
        <w:t>进行对比</w:t>
      </w:r>
      <w:r w:rsidR="00D03F14" w:rsidRPr="00AF53F7">
        <w:rPr>
          <w:rFonts w:ascii="Times New Roman" w:eastAsia="宋体" w:hAnsi="Times New Roman" w:hint="eastAsia"/>
          <w:sz w:val="24"/>
          <w:szCs w:val="24"/>
        </w:rPr>
        <w:t>，</w:t>
      </w:r>
      <w:r w:rsidR="00D03F14" w:rsidRPr="00AF53F7">
        <w:rPr>
          <w:rFonts w:ascii="Times New Roman" w:eastAsia="宋体" w:hAnsi="Times New Roman"/>
          <w:sz w:val="24"/>
          <w:szCs w:val="24"/>
        </w:rPr>
        <w:t>判断目前的</w:t>
      </w:r>
      <w:r w:rsidR="00D03F14" w:rsidRPr="00AF53F7">
        <w:rPr>
          <w:rFonts w:ascii="Times New Roman" w:eastAsia="宋体" w:hAnsi="Times New Roman" w:hint="eastAsia"/>
          <w:sz w:val="24"/>
          <w:szCs w:val="24"/>
        </w:rPr>
        <w:t>感知范围</w:t>
      </w:r>
      <w:r w:rsidR="00A976E7" w:rsidRPr="00AF53F7">
        <w:rPr>
          <w:rFonts w:ascii="Times New Roman" w:eastAsia="宋体" w:hAnsi="Times New Roman" w:hint="eastAsia"/>
          <w:sz w:val="24"/>
          <w:szCs w:val="24"/>
        </w:rPr>
        <w:t>应该</w:t>
      </w:r>
      <w:r w:rsidR="00A976E7" w:rsidRPr="00AF53F7">
        <w:rPr>
          <w:rFonts w:ascii="Times New Roman" w:eastAsia="宋体" w:hAnsi="Times New Roman"/>
          <w:sz w:val="24"/>
          <w:szCs w:val="24"/>
        </w:rPr>
        <w:t>增加</w:t>
      </w:r>
      <w:r w:rsidR="00A976E7" w:rsidRPr="00AF53F7">
        <w:rPr>
          <w:rFonts w:ascii="Times New Roman" w:eastAsia="宋体" w:hAnsi="Times New Roman" w:hint="eastAsia"/>
          <w:sz w:val="24"/>
          <w:szCs w:val="24"/>
        </w:rPr>
        <w:t>还是</w:t>
      </w:r>
      <w:r w:rsidR="00AF53F7" w:rsidRPr="00AF53F7">
        <w:rPr>
          <w:rFonts w:ascii="Times New Roman" w:eastAsia="宋体" w:hAnsi="Times New Roman"/>
          <w:sz w:val="24"/>
          <w:szCs w:val="24"/>
        </w:rPr>
        <w:t>减少。</w:t>
      </w:r>
    </w:p>
    <w:p w14:paraId="2C98816C" w14:textId="77777777" w:rsidR="00AF53F7" w:rsidRPr="00451FE1" w:rsidRDefault="009422A0" w:rsidP="00AE15D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当生成</w:t>
      </w:r>
      <w:r>
        <w:rPr>
          <w:rFonts w:ascii="Times New Roman" w:eastAsia="宋体" w:hAnsi="Times New Roman"/>
          <w:sz w:val="24"/>
          <w:szCs w:val="24"/>
        </w:rPr>
        <w:t>了影响范围，即服务</w:t>
      </w:r>
      <w:r>
        <w:rPr>
          <w:rFonts w:ascii="Times New Roman" w:eastAsia="宋体" w:hAnsi="Times New Roman" w:hint="eastAsia"/>
          <w:sz w:val="24"/>
          <w:szCs w:val="24"/>
        </w:rPr>
        <w:t>调用</w:t>
      </w:r>
      <w:r w:rsidR="00AE15DF">
        <w:rPr>
          <w:rFonts w:ascii="Times New Roman" w:eastAsia="宋体" w:hAnsi="Times New Roman" w:hint="eastAsia"/>
          <w:sz w:val="24"/>
          <w:szCs w:val="24"/>
        </w:rPr>
        <w:t>链，其中</w:t>
      </w:r>
      <w:r w:rsidR="00AE15DF">
        <w:rPr>
          <w:rFonts w:ascii="Times New Roman" w:eastAsia="宋体" w:hAnsi="Times New Roman"/>
          <w:sz w:val="24"/>
          <w:szCs w:val="24"/>
        </w:rPr>
        <w:t>存在服务</w:t>
      </w:r>
      <w:r w:rsidR="00AE15DF">
        <w:rPr>
          <w:rFonts w:ascii="Times New Roman" w:eastAsia="宋体" w:hAnsi="Times New Roman" w:hint="eastAsia"/>
          <w:sz w:val="24"/>
          <w:szCs w:val="24"/>
        </w:rPr>
        <w:t>的</w:t>
      </w:r>
      <w:r w:rsidR="00AE15DF">
        <w:rPr>
          <w:rFonts w:ascii="Times New Roman" w:eastAsia="宋体" w:hAnsi="Times New Roman"/>
          <w:sz w:val="24"/>
          <w:szCs w:val="24"/>
        </w:rPr>
        <w:t>调用关系以及服务之间的状态信息</w:t>
      </w:r>
      <w:r w:rsidR="00AE15DF">
        <w:rPr>
          <w:rFonts w:ascii="Times New Roman" w:eastAsia="宋体" w:hAnsi="Times New Roman" w:hint="eastAsia"/>
          <w:sz w:val="24"/>
          <w:szCs w:val="24"/>
        </w:rPr>
        <w:t>。首先</w:t>
      </w:r>
      <w:r w:rsidR="00AE15DF">
        <w:rPr>
          <w:rFonts w:ascii="Times New Roman" w:eastAsia="宋体" w:hAnsi="Times New Roman"/>
          <w:sz w:val="24"/>
          <w:szCs w:val="24"/>
        </w:rPr>
        <w:t>，</w:t>
      </w:r>
      <w:r w:rsidR="00AE15DF">
        <w:rPr>
          <w:rFonts w:ascii="Times New Roman" w:eastAsia="宋体" w:hAnsi="Times New Roman" w:hint="eastAsia"/>
          <w:sz w:val="24"/>
          <w:szCs w:val="24"/>
        </w:rPr>
        <w:t>将广义</w:t>
      </w:r>
      <w:r w:rsidR="00AE15DF">
        <w:rPr>
          <w:rFonts w:ascii="Times New Roman" w:eastAsia="宋体" w:hAnsi="Times New Roman"/>
          <w:sz w:val="24"/>
          <w:szCs w:val="24"/>
        </w:rPr>
        <w:t>上的服务调用链传递给</w:t>
      </w:r>
      <w:r w:rsidR="00370EFC">
        <w:rPr>
          <w:rFonts w:ascii="Times New Roman" w:eastAsia="宋体" w:hAnsi="Times New Roman" w:hint="eastAsia"/>
          <w:sz w:val="24"/>
          <w:szCs w:val="24"/>
        </w:rPr>
        <w:t>决策</w:t>
      </w:r>
      <w:r w:rsidR="00370EFC">
        <w:rPr>
          <w:rFonts w:ascii="Times New Roman" w:eastAsia="宋体" w:hAnsi="Times New Roman"/>
          <w:sz w:val="24"/>
          <w:szCs w:val="24"/>
        </w:rPr>
        <w:t>判断</w:t>
      </w:r>
      <w:r w:rsidR="00637F1D">
        <w:rPr>
          <w:rFonts w:ascii="Times New Roman" w:eastAsia="宋体" w:hAnsi="Times New Roman" w:hint="eastAsia"/>
          <w:sz w:val="24"/>
          <w:szCs w:val="24"/>
        </w:rPr>
        <w:t>子</w:t>
      </w:r>
      <w:r w:rsidR="00370EFC">
        <w:rPr>
          <w:rFonts w:ascii="Times New Roman" w:eastAsia="宋体" w:hAnsi="Times New Roman"/>
          <w:sz w:val="24"/>
          <w:szCs w:val="24"/>
        </w:rPr>
        <w:t>模块，如</w:t>
      </w:r>
      <w:r w:rsidR="00370EFC">
        <w:rPr>
          <w:rFonts w:ascii="Times New Roman" w:eastAsia="宋体" w:hAnsi="Times New Roman" w:hint="eastAsia"/>
          <w:sz w:val="24"/>
          <w:szCs w:val="24"/>
        </w:rPr>
        <w:t>《</w:t>
      </w:r>
      <w:r w:rsidR="00370EFC" w:rsidRPr="00E91030">
        <w:rPr>
          <w:rFonts w:ascii="Times New Roman" w:eastAsia="宋体" w:hAnsi="Times New Roman" w:cs="Times New Roman"/>
          <w:sz w:val="24"/>
          <w:szCs w:val="24"/>
        </w:rPr>
        <w:t>To Adapt or Not to Adapt? Technical Debt and Learning Driven Self-Adaptation for Managing Runtime Performance</w:t>
      </w:r>
      <w:r w:rsidR="00370EFC">
        <w:rPr>
          <w:rFonts w:ascii="Times New Roman" w:eastAsia="宋体" w:hAnsi="Times New Roman" w:cs="Times New Roman" w:hint="eastAsia"/>
          <w:sz w:val="24"/>
          <w:szCs w:val="24"/>
        </w:rPr>
        <w:t>》论文</w:t>
      </w:r>
      <w:r w:rsidR="00370EFC">
        <w:rPr>
          <w:rFonts w:ascii="Times New Roman" w:eastAsia="宋体" w:hAnsi="Times New Roman" w:cs="Times New Roman"/>
          <w:sz w:val="24"/>
          <w:szCs w:val="24"/>
        </w:rPr>
        <w:t>所展示的方法</w:t>
      </w:r>
      <w:r w:rsidR="00370EFC">
        <w:rPr>
          <w:rFonts w:ascii="Times New Roman" w:eastAsia="宋体" w:hAnsi="Times New Roman" w:cs="Times New Roman" w:hint="eastAsia"/>
          <w:sz w:val="24"/>
          <w:szCs w:val="24"/>
        </w:rPr>
        <w:t>，结合</w:t>
      </w:r>
      <w:r w:rsidR="00370EFC">
        <w:rPr>
          <w:rFonts w:ascii="Times New Roman" w:eastAsia="宋体" w:hAnsi="Times New Roman" w:cs="Times New Roman"/>
          <w:sz w:val="24"/>
          <w:szCs w:val="24"/>
        </w:rPr>
        <w:t>历史</w:t>
      </w:r>
      <w:r w:rsidR="00370EFC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="00370EFC">
        <w:rPr>
          <w:rFonts w:ascii="Times New Roman" w:eastAsia="宋体" w:hAnsi="Times New Roman" w:cs="Times New Roman"/>
          <w:sz w:val="24"/>
          <w:szCs w:val="24"/>
        </w:rPr>
        <w:t>设置</w:t>
      </w:r>
      <w:r w:rsidR="00370EFC">
        <w:rPr>
          <w:rFonts w:ascii="Times New Roman" w:eastAsia="宋体" w:hAnsi="Times New Roman" w:cs="Times New Roman" w:hint="eastAsia"/>
          <w:sz w:val="24"/>
          <w:szCs w:val="24"/>
        </w:rPr>
        <w:t>做决策</w:t>
      </w:r>
      <w:r w:rsidR="00370EFC">
        <w:rPr>
          <w:rFonts w:ascii="Times New Roman" w:eastAsia="宋体" w:hAnsi="Times New Roman" w:cs="Times New Roman"/>
          <w:sz w:val="24"/>
          <w:szCs w:val="24"/>
        </w:rPr>
        <w:t>所需要的一次性</w:t>
      </w:r>
      <w:r w:rsidR="00370EFC">
        <w:rPr>
          <w:rFonts w:ascii="Times New Roman" w:eastAsia="宋体" w:hAnsi="Times New Roman" w:cs="Times New Roman"/>
          <w:sz w:val="24"/>
          <w:szCs w:val="24"/>
        </w:rPr>
        <w:t>cost</w:t>
      </w:r>
      <w:r w:rsidR="00370EFC">
        <w:rPr>
          <w:rFonts w:ascii="Times New Roman" w:eastAsia="宋体" w:hAnsi="Times New Roman" w:cs="Times New Roman"/>
          <w:sz w:val="24"/>
          <w:szCs w:val="24"/>
        </w:rPr>
        <w:t>，和运行时的</w:t>
      </w:r>
      <w:r w:rsidR="00370EFC">
        <w:rPr>
          <w:rFonts w:ascii="Times New Roman" w:eastAsia="宋体" w:hAnsi="Times New Roman" w:cs="Times New Roman"/>
          <w:sz w:val="24"/>
          <w:szCs w:val="24"/>
        </w:rPr>
        <w:t>cost</w:t>
      </w:r>
      <w:r w:rsidR="00370EFC">
        <w:rPr>
          <w:rFonts w:ascii="Times New Roman" w:eastAsia="宋体" w:hAnsi="Times New Roman" w:cs="Times New Roman"/>
          <w:sz w:val="24"/>
          <w:szCs w:val="24"/>
        </w:rPr>
        <w:t>，以及决策后可能</w:t>
      </w:r>
      <w:r w:rsidR="00370EFC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370EFC">
        <w:rPr>
          <w:rFonts w:ascii="Times New Roman" w:eastAsia="宋体" w:hAnsi="Times New Roman" w:cs="Times New Roman"/>
          <w:sz w:val="24"/>
          <w:szCs w:val="24"/>
        </w:rPr>
        <w:t>的</w:t>
      </w:r>
      <w:r w:rsidR="00370EFC">
        <w:rPr>
          <w:rFonts w:ascii="Times New Roman" w:eastAsia="宋体" w:hAnsi="Times New Roman" w:cs="Times New Roman" w:hint="eastAsia"/>
          <w:sz w:val="24"/>
          <w:szCs w:val="24"/>
        </w:rPr>
        <w:t>收益</w:t>
      </w:r>
      <w:r w:rsidR="00B41409">
        <w:rPr>
          <w:rFonts w:ascii="Times New Roman" w:eastAsia="宋体" w:hAnsi="Times New Roman" w:cs="Times New Roman" w:hint="eastAsia"/>
          <w:sz w:val="24"/>
          <w:szCs w:val="24"/>
        </w:rPr>
        <w:t>（可以</w:t>
      </w:r>
      <w:r w:rsidR="00B41409">
        <w:rPr>
          <w:rFonts w:ascii="Times New Roman" w:eastAsia="宋体" w:hAnsi="Times New Roman" w:cs="Times New Roman"/>
          <w:sz w:val="24"/>
          <w:szCs w:val="24"/>
        </w:rPr>
        <w:t>与</w:t>
      </w:r>
      <w:r w:rsidR="00B41409">
        <w:rPr>
          <w:rFonts w:ascii="Times New Roman" w:eastAsia="宋体" w:hAnsi="Times New Roman" w:cs="Times New Roman" w:hint="eastAsia"/>
          <w:sz w:val="24"/>
          <w:szCs w:val="24"/>
        </w:rPr>
        <w:t>知识</w:t>
      </w:r>
      <w:proofErr w:type="gramStart"/>
      <w:r w:rsidR="00B4140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B41409">
        <w:rPr>
          <w:rFonts w:ascii="Times New Roman" w:eastAsia="宋体" w:hAnsi="Times New Roman" w:cs="Times New Roman"/>
          <w:sz w:val="24"/>
          <w:szCs w:val="24"/>
        </w:rPr>
        <w:t>结合</w:t>
      </w:r>
      <w:proofErr w:type="gramEnd"/>
      <w:r w:rsidR="00B41409">
        <w:rPr>
          <w:rFonts w:ascii="Times New Roman" w:eastAsia="宋体" w:hAnsi="Times New Roman" w:cs="Times New Roman"/>
          <w:sz w:val="24"/>
          <w:szCs w:val="24"/>
        </w:rPr>
        <w:t>起来</w:t>
      </w:r>
      <w:r w:rsidR="00B4140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441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413F">
        <w:rPr>
          <w:rFonts w:ascii="Times New Roman" w:eastAsia="宋体" w:hAnsi="Times New Roman" w:cs="Times New Roman"/>
          <w:sz w:val="24"/>
          <w:szCs w:val="24"/>
        </w:rPr>
        <w:t>进而判断是</w:t>
      </w:r>
      <w:r w:rsidR="0094413F">
        <w:rPr>
          <w:rFonts w:ascii="Times New Roman" w:eastAsia="宋体" w:hAnsi="Times New Roman" w:cs="Times New Roman" w:hint="eastAsia"/>
          <w:sz w:val="24"/>
          <w:szCs w:val="24"/>
        </w:rPr>
        <w:t>否</w:t>
      </w:r>
      <w:r w:rsidR="0094413F">
        <w:rPr>
          <w:rFonts w:ascii="Times New Roman" w:eastAsia="宋体" w:hAnsi="Times New Roman" w:cs="Times New Roman"/>
          <w:sz w:val="24"/>
          <w:szCs w:val="24"/>
        </w:rPr>
        <w:t>应该将该事件传入决策层。</w:t>
      </w:r>
      <w:r w:rsidR="00637F1D">
        <w:rPr>
          <w:rFonts w:ascii="Times New Roman" w:eastAsia="宋体" w:hAnsi="Times New Roman" w:cs="Times New Roman" w:hint="eastAsia"/>
          <w:sz w:val="24"/>
          <w:szCs w:val="24"/>
        </w:rPr>
        <w:t>同时</w:t>
      </w:r>
      <w:r w:rsidR="00637F1D">
        <w:rPr>
          <w:rFonts w:ascii="Times New Roman" w:eastAsia="宋体" w:hAnsi="Times New Roman" w:cs="Times New Roman"/>
          <w:sz w:val="24"/>
          <w:szCs w:val="24"/>
        </w:rPr>
        <w:t>，决策层所执行事件后产生的结果也应反馈</w:t>
      </w:r>
      <w:r w:rsidR="00637F1D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637F1D">
        <w:rPr>
          <w:rFonts w:ascii="Times New Roman" w:eastAsia="宋体" w:hAnsi="Times New Roman" w:cs="Times New Roman"/>
          <w:sz w:val="24"/>
          <w:szCs w:val="24"/>
        </w:rPr>
        <w:t>决策判断子模块中</w:t>
      </w:r>
      <w:r w:rsidR="000F285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1A9CCE5" w14:textId="77777777" w:rsidR="00451FE1" w:rsidRPr="00AF53F7" w:rsidRDefault="0032718C" w:rsidP="00AE15D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同时</w:t>
      </w:r>
      <w:r>
        <w:rPr>
          <w:rFonts w:ascii="Times New Roman" w:eastAsia="宋体" w:hAnsi="Times New Roman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服务调用</w:t>
      </w:r>
      <w:r w:rsidR="003E47CB">
        <w:rPr>
          <w:rFonts w:ascii="Times New Roman" w:eastAsia="宋体" w:hAnsi="Times New Roman"/>
          <w:sz w:val="24"/>
          <w:szCs w:val="24"/>
        </w:rPr>
        <w:t>链</w:t>
      </w:r>
      <w:r w:rsidR="003E47CB">
        <w:rPr>
          <w:rFonts w:ascii="Times New Roman" w:eastAsia="宋体" w:hAnsi="Times New Roman" w:hint="eastAsia"/>
          <w:sz w:val="24"/>
          <w:szCs w:val="24"/>
        </w:rPr>
        <w:t>也传递</w:t>
      </w:r>
      <w:proofErr w:type="gramStart"/>
      <w:r w:rsidR="003E47CB">
        <w:rPr>
          <w:rFonts w:ascii="Times New Roman" w:eastAsia="宋体" w:hAnsi="Times New Roman"/>
          <w:sz w:val="24"/>
          <w:szCs w:val="24"/>
        </w:rPr>
        <w:t>给预测</w:t>
      </w:r>
      <w:r w:rsidR="00600C93">
        <w:rPr>
          <w:rFonts w:ascii="Times New Roman" w:eastAsia="宋体" w:hAnsi="Times New Roman" w:hint="eastAsia"/>
          <w:sz w:val="24"/>
          <w:szCs w:val="24"/>
        </w:rPr>
        <w:t>子</w:t>
      </w:r>
      <w:proofErr w:type="gramEnd"/>
      <w:r w:rsidR="00600C93">
        <w:rPr>
          <w:rFonts w:ascii="Times New Roman" w:eastAsia="宋体" w:hAnsi="Times New Roman" w:hint="eastAsia"/>
          <w:sz w:val="24"/>
          <w:szCs w:val="24"/>
        </w:rPr>
        <w:t>模块，预测</w:t>
      </w:r>
      <w:r w:rsidR="00600C93">
        <w:rPr>
          <w:rFonts w:ascii="Times New Roman" w:eastAsia="宋体" w:hAnsi="Times New Roman"/>
          <w:sz w:val="24"/>
          <w:szCs w:val="24"/>
        </w:rPr>
        <w:t>子模块</w:t>
      </w:r>
      <w:r w:rsidR="00357CF2">
        <w:rPr>
          <w:rFonts w:ascii="Times New Roman" w:eastAsia="宋体" w:hAnsi="Times New Roman" w:hint="eastAsia"/>
          <w:sz w:val="24"/>
          <w:szCs w:val="24"/>
        </w:rPr>
        <w:t>判断</w:t>
      </w:r>
      <w:r w:rsidR="004E0354">
        <w:rPr>
          <w:rFonts w:ascii="Times New Roman" w:eastAsia="宋体" w:hAnsi="Times New Roman"/>
          <w:sz w:val="24"/>
          <w:szCs w:val="24"/>
        </w:rPr>
        <w:t>下一时刻系统</w:t>
      </w:r>
      <w:r w:rsidR="004E0354">
        <w:rPr>
          <w:rFonts w:ascii="Times New Roman" w:eastAsia="宋体" w:hAnsi="Times New Roman" w:hint="eastAsia"/>
          <w:sz w:val="24"/>
          <w:szCs w:val="24"/>
        </w:rPr>
        <w:t>事件</w:t>
      </w:r>
      <w:r w:rsidR="004E0354">
        <w:rPr>
          <w:rFonts w:ascii="Times New Roman" w:eastAsia="宋体" w:hAnsi="Times New Roman"/>
          <w:sz w:val="24"/>
          <w:szCs w:val="24"/>
        </w:rPr>
        <w:t>发生的概率。</w:t>
      </w:r>
      <w:r w:rsidR="00347DA7">
        <w:rPr>
          <w:rFonts w:ascii="Times New Roman" w:eastAsia="宋体" w:hAnsi="Times New Roman" w:hint="eastAsia"/>
          <w:sz w:val="24"/>
          <w:szCs w:val="24"/>
        </w:rPr>
        <w:t>我们</w:t>
      </w:r>
      <w:r w:rsidR="00347DA7">
        <w:rPr>
          <w:rFonts w:ascii="Times New Roman" w:eastAsia="宋体" w:hAnsi="Times New Roman"/>
          <w:sz w:val="24"/>
          <w:szCs w:val="24"/>
        </w:rPr>
        <w:t>看了比较多</w:t>
      </w:r>
      <w:r w:rsidR="00347DA7">
        <w:rPr>
          <w:rFonts w:ascii="Times New Roman" w:eastAsia="宋体" w:hAnsi="Times New Roman" w:hint="eastAsia"/>
          <w:sz w:val="24"/>
          <w:szCs w:val="24"/>
        </w:rPr>
        <w:t>的</w:t>
      </w:r>
      <w:r w:rsidR="00347DA7">
        <w:rPr>
          <w:rFonts w:ascii="Times New Roman" w:eastAsia="宋体" w:hAnsi="Times New Roman"/>
          <w:sz w:val="24"/>
          <w:szCs w:val="24"/>
        </w:rPr>
        <w:t>自适应</w:t>
      </w:r>
      <w:r w:rsidR="00347DA7">
        <w:rPr>
          <w:rFonts w:ascii="Times New Roman" w:eastAsia="宋体" w:hAnsi="Times New Roman" w:hint="eastAsia"/>
          <w:sz w:val="24"/>
          <w:szCs w:val="24"/>
        </w:rPr>
        <w:t>事件</w:t>
      </w:r>
      <w:r w:rsidR="00347DA7">
        <w:rPr>
          <w:rFonts w:ascii="Times New Roman" w:eastAsia="宋体" w:hAnsi="Times New Roman"/>
          <w:sz w:val="24"/>
          <w:szCs w:val="24"/>
        </w:rPr>
        <w:t>驱动方面的</w:t>
      </w:r>
      <w:r w:rsidR="00347DA7">
        <w:rPr>
          <w:rFonts w:ascii="Times New Roman" w:eastAsia="宋体" w:hAnsi="Times New Roman" w:hint="eastAsia"/>
          <w:sz w:val="24"/>
          <w:szCs w:val="24"/>
        </w:rPr>
        <w:t>预测的</w:t>
      </w:r>
      <w:r w:rsidR="00347DA7">
        <w:rPr>
          <w:rFonts w:ascii="Times New Roman" w:eastAsia="宋体" w:hAnsi="Times New Roman"/>
          <w:sz w:val="24"/>
          <w:szCs w:val="24"/>
        </w:rPr>
        <w:t>论文，</w:t>
      </w:r>
      <w:r w:rsidR="00347DA7">
        <w:rPr>
          <w:rFonts w:ascii="Times New Roman" w:eastAsia="宋体" w:hAnsi="Times New Roman" w:hint="eastAsia"/>
          <w:sz w:val="24"/>
          <w:szCs w:val="24"/>
        </w:rPr>
        <w:t>一般都是</w:t>
      </w:r>
      <w:r w:rsidR="00347DA7">
        <w:rPr>
          <w:rFonts w:ascii="Times New Roman" w:eastAsia="宋体" w:hAnsi="Times New Roman"/>
          <w:sz w:val="24"/>
          <w:szCs w:val="24"/>
        </w:rPr>
        <w:t>为了解决</w:t>
      </w:r>
      <w:r w:rsidR="00347DA7">
        <w:rPr>
          <w:rFonts w:ascii="Times New Roman" w:eastAsia="宋体" w:hAnsi="Times New Roman" w:hint="eastAsia"/>
          <w:sz w:val="24"/>
          <w:szCs w:val="24"/>
        </w:rPr>
        <w:t>proactive</w:t>
      </w:r>
      <w:r w:rsidR="00347DA7">
        <w:rPr>
          <w:rFonts w:ascii="Times New Roman" w:eastAsia="宋体" w:hAnsi="Times New Roman" w:hint="eastAsia"/>
          <w:sz w:val="24"/>
          <w:szCs w:val="24"/>
        </w:rPr>
        <w:t>执行</w:t>
      </w:r>
      <w:r w:rsidR="00347DA7">
        <w:rPr>
          <w:rFonts w:ascii="Times New Roman" w:eastAsia="宋体" w:hAnsi="Times New Roman"/>
          <w:sz w:val="24"/>
          <w:szCs w:val="24"/>
        </w:rPr>
        <w:t>决策。</w:t>
      </w:r>
      <w:r w:rsidR="00D61EFE">
        <w:rPr>
          <w:rFonts w:ascii="Times New Roman" w:eastAsia="宋体" w:hAnsi="Times New Roman" w:hint="eastAsia"/>
          <w:sz w:val="24"/>
          <w:szCs w:val="24"/>
        </w:rPr>
        <w:t>其一般</w:t>
      </w:r>
      <w:r w:rsidR="00D61EFE">
        <w:rPr>
          <w:rFonts w:ascii="Times New Roman" w:eastAsia="宋体" w:hAnsi="Times New Roman"/>
          <w:sz w:val="24"/>
          <w:szCs w:val="24"/>
        </w:rPr>
        <w:t>是通过</w:t>
      </w:r>
      <w:r w:rsidR="00D61EFE">
        <w:rPr>
          <w:rFonts w:ascii="Times New Roman" w:eastAsia="宋体" w:hAnsi="Times New Roman" w:hint="eastAsia"/>
          <w:sz w:val="24"/>
          <w:szCs w:val="24"/>
        </w:rPr>
        <w:t>时间序列</w:t>
      </w:r>
      <w:r w:rsidR="00D61EFE">
        <w:rPr>
          <w:rFonts w:ascii="Times New Roman" w:eastAsia="宋体" w:hAnsi="Times New Roman"/>
          <w:sz w:val="24"/>
          <w:szCs w:val="24"/>
        </w:rPr>
        <w:t>预测</w:t>
      </w:r>
      <w:r w:rsidR="00752C21">
        <w:rPr>
          <w:rFonts w:ascii="Times New Roman" w:eastAsia="宋体" w:hAnsi="Times New Roman" w:hint="eastAsia"/>
          <w:sz w:val="24"/>
          <w:szCs w:val="24"/>
        </w:rPr>
        <w:t>去</w:t>
      </w:r>
      <w:r w:rsidR="00752C21">
        <w:rPr>
          <w:rFonts w:ascii="Times New Roman" w:eastAsia="宋体" w:hAnsi="Times New Roman"/>
          <w:sz w:val="24"/>
          <w:szCs w:val="24"/>
        </w:rPr>
        <w:t>分析。</w:t>
      </w:r>
      <w:r w:rsidR="002D424F">
        <w:rPr>
          <w:rFonts w:ascii="Times New Roman" w:eastAsia="宋体" w:hAnsi="Times New Roman" w:hint="eastAsia"/>
          <w:sz w:val="24"/>
          <w:szCs w:val="24"/>
        </w:rPr>
        <w:t>如果</w:t>
      </w:r>
      <w:r w:rsidR="002D424F">
        <w:rPr>
          <w:rFonts w:ascii="Times New Roman" w:eastAsia="宋体" w:hAnsi="Times New Roman"/>
          <w:sz w:val="24"/>
          <w:szCs w:val="24"/>
        </w:rPr>
        <w:t>说此处要去分析下一时刻异常事件发生的概率，本来调用链就比较丰富，</w:t>
      </w:r>
      <w:proofErr w:type="gramStart"/>
      <w:r w:rsidR="002D424F">
        <w:rPr>
          <w:rFonts w:ascii="Times New Roman" w:eastAsia="宋体" w:hAnsi="Times New Roman"/>
          <w:sz w:val="24"/>
          <w:szCs w:val="24"/>
        </w:rPr>
        <w:t>此处没有</w:t>
      </w:r>
      <w:proofErr w:type="gramEnd"/>
      <w:r w:rsidR="002D424F">
        <w:rPr>
          <w:rFonts w:ascii="Times New Roman" w:eastAsia="宋体" w:hAnsi="Times New Roman"/>
          <w:sz w:val="24"/>
          <w:szCs w:val="24"/>
        </w:rPr>
        <w:t>一个比较好的思路。</w:t>
      </w:r>
    </w:p>
    <w:sectPr w:rsidR="00451FE1" w:rsidRPr="00AF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B6A"/>
    <w:multiLevelType w:val="hybridMultilevel"/>
    <w:tmpl w:val="CC4CFD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0C45CCB"/>
    <w:multiLevelType w:val="hybridMultilevel"/>
    <w:tmpl w:val="10BAF848"/>
    <w:lvl w:ilvl="0" w:tplc="E8BE438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1C"/>
    <w:rsid w:val="00026F0B"/>
    <w:rsid w:val="000647EB"/>
    <w:rsid w:val="000654DF"/>
    <w:rsid w:val="000A2C2F"/>
    <w:rsid w:val="000F285C"/>
    <w:rsid w:val="00142039"/>
    <w:rsid w:val="001A0095"/>
    <w:rsid w:val="001A4154"/>
    <w:rsid w:val="001D4C5F"/>
    <w:rsid w:val="001D7EFA"/>
    <w:rsid w:val="001E38A5"/>
    <w:rsid w:val="00210101"/>
    <w:rsid w:val="00272291"/>
    <w:rsid w:val="00290AB3"/>
    <w:rsid w:val="002D424F"/>
    <w:rsid w:val="00316B2A"/>
    <w:rsid w:val="00321AC3"/>
    <w:rsid w:val="00327175"/>
    <w:rsid w:val="0032718C"/>
    <w:rsid w:val="00347DA7"/>
    <w:rsid w:val="00357CF2"/>
    <w:rsid w:val="00370EFC"/>
    <w:rsid w:val="003E47CB"/>
    <w:rsid w:val="00451FE1"/>
    <w:rsid w:val="004D013B"/>
    <w:rsid w:val="004E0354"/>
    <w:rsid w:val="004F4887"/>
    <w:rsid w:val="00526980"/>
    <w:rsid w:val="00527E60"/>
    <w:rsid w:val="00563501"/>
    <w:rsid w:val="005973BD"/>
    <w:rsid w:val="005F1A7B"/>
    <w:rsid w:val="00600C93"/>
    <w:rsid w:val="00637F1D"/>
    <w:rsid w:val="006645B2"/>
    <w:rsid w:val="00693EDA"/>
    <w:rsid w:val="00747F90"/>
    <w:rsid w:val="00752C21"/>
    <w:rsid w:val="007948C0"/>
    <w:rsid w:val="007E03D9"/>
    <w:rsid w:val="00843A82"/>
    <w:rsid w:val="00847E1B"/>
    <w:rsid w:val="008C21A9"/>
    <w:rsid w:val="008C5342"/>
    <w:rsid w:val="009031FC"/>
    <w:rsid w:val="00911DE4"/>
    <w:rsid w:val="00934F7E"/>
    <w:rsid w:val="009422A0"/>
    <w:rsid w:val="0094413F"/>
    <w:rsid w:val="009F57F7"/>
    <w:rsid w:val="00A46B48"/>
    <w:rsid w:val="00A7641C"/>
    <w:rsid w:val="00A976E7"/>
    <w:rsid w:val="00AA4444"/>
    <w:rsid w:val="00AD7281"/>
    <w:rsid w:val="00AE15DF"/>
    <w:rsid w:val="00AF53F7"/>
    <w:rsid w:val="00B41409"/>
    <w:rsid w:val="00C152AB"/>
    <w:rsid w:val="00D03F14"/>
    <w:rsid w:val="00D61EFE"/>
    <w:rsid w:val="00D91FA3"/>
    <w:rsid w:val="00DB038D"/>
    <w:rsid w:val="00E91030"/>
    <w:rsid w:val="00EF6823"/>
    <w:rsid w:val="00F0037D"/>
    <w:rsid w:val="00F7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E382"/>
  <w15:chartTrackingRefBased/>
  <w15:docId w15:val="{20A271D6-CE57-4A80-A62E-63956A23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0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7E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8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01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7E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7EF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948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7948C0"/>
  </w:style>
  <w:style w:type="paragraph" w:customStyle="1" w:styleId="md-end-block">
    <w:name w:val="md-end-block"/>
    <w:basedOn w:val="a"/>
    <w:rsid w:val="00794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shejialuo</dc:creator>
  <cp:keywords/>
  <dc:description/>
  <cp:lastModifiedBy>shang c</cp:lastModifiedBy>
  <cp:revision>2</cp:revision>
  <dcterms:created xsi:type="dcterms:W3CDTF">2021-11-12T00:48:00Z</dcterms:created>
  <dcterms:modified xsi:type="dcterms:W3CDTF">2021-11-12T00:48:00Z</dcterms:modified>
</cp:coreProperties>
</file>