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bookmarkStart w:id="26" w:name="研究工作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1" w:name="学习服务网格istio的设计刘雨晴"/>
    <w:p>
      <w:pPr>
        <w:pStyle w:val="2"/>
      </w:pPr>
      <w:r>
        <w:t xml:space="preserve">1.1 学习服务网格Istio的设计——刘雨晴</w:t>
      </w:r>
    </w:p>
    <w:p>
      <w:pPr>
        <w:pStyle w:val="FirstParagraph"/>
      </w:pPr>
      <w:r>
        <w:t xml:space="preserve">本周刘雨晴同学学习了服务网格Istio的基本原理，掌握了初始版本中服务模型、服务协议和通信机制等的设计和运行方法，掌握了具体的数据结构和对象的设计方法与具体内容，提升后续631所的项目开发效率。</w:t>
      </w:r>
    </w:p>
    <w:p>
      <w:pPr>
        <w:pStyle w:val="a0"/>
      </w:pPr>
      <w:hyperlink r:id="rId20">
        <w:r>
          <w:rPr>
            <w:rStyle w:val="ae"/>
          </w:rPr>
          <w:t xml:space="preserve">刘雨晴-Istio初始版本研究</w:t>
        </w:r>
      </w:hyperlink>
    </w:p>
    <w:bookmarkEnd w:id="21"/>
    <w:bookmarkStart w:id="23" w:name="继续学习服务网格尚超"/>
    <w:p>
      <w:pPr>
        <w:pStyle w:val="2"/>
      </w:pPr>
      <w:r>
        <w:t xml:space="preserve">1.2 继续学习服务网格——尚超</w:t>
      </w:r>
    </w:p>
    <w:p>
      <w:pPr>
        <w:pStyle w:val="FirstParagraph"/>
      </w:pPr>
      <w:r>
        <w:t xml:space="preserve">本周尚超学习了服务网格client-go的基本原理。了解了client-go中的reflector、informer，以及list、watch等和k8s状态保持同步的机制。学习了grpc，为后续631所嵌入式微服务服务治理开发打下基础。</w:t>
      </w:r>
    </w:p>
    <w:p>
      <w:pPr>
        <w:pStyle w:val="a0"/>
      </w:pPr>
      <w:hyperlink r:id="rId22">
        <w:r>
          <w:rPr>
            <w:rStyle w:val="ae"/>
          </w:rPr>
          <w:t xml:space="preserve">尚超-服务网格学习笔记</w:t>
        </w:r>
      </w:hyperlink>
    </w:p>
    <w:bookmarkEnd w:id="23"/>
    <w:bookmarkStart w:id="25" w:name="自适应与微服务论文阅读佘嘉洛"/>
    <w:p>
      <w:pPr>
        <w:pStyle w:val="2"/>
      </w:pPr>
      <w:r>
        <w:t xml:space="preserve">1.3 自适应与微服务论文阅读——佘嘉洛</w:t>
      </w:r>
    </w:p>
    <w:p>
      <w:pPr>
        <w:pStyle w:val="FirstParagraph"/>
      </w:pPr>
      <w:r>
        <w:t xml:space="preserve">本周佘嘉洛同学继续阅读自适应与微服务论文阅读，通过了解自适应与微服务相结合的框架，思考如何将CI/CD引入微服务，为面上项目做准备。</w:t>
      </w:r>
    </w:p>
    <w:p>
      <w:pPr>
        <w:pStyle w:val="a0"/>
      </w:pPr>
      <w:hyperlink r:id="rId24">
        <w:r>
          <w:rPr>
            <w:rStyle w:val="ae"/>
          </w:rPr>
          <w:t xml:space="preserve">佘嘉洛——自适应与微服务笔记</w:t>
        </w:r>
      </w:hyperlink>
    </w:p>
    <w:bookmarkEnd w:id="25"/>
    <w:bookmarkEnd w:id="26"/>
    <w:bookmarkStart w:id="27" w:name="工程进展"/>
    <w:p>
      <w:pPr>
        <w:pStyle w:val="1"/>
      </w:pPr>
      <w:r>
        <w:t xml:space="preserve">2 工程进展</w:t>
      </w:r>
    </w:p>
    <w:bookmarkEnd w:id="27"/>
    <w:bookmarkStart w:id="28" w:name="项目进展"/>
    <w:p>
      <w:pPr>
        <w:pStyle w:val="1"/>
      </w:pPr>
      <w:r>
        <w:t xml:space="preserve">3 项目进展</w:t>
      </w:r>
    </w:p>
    <w:bookmarkEnd w:id="28"/>
    <w:bookmarkStart w:id="31" w:name="其它工作"/>
    <w:p>
      <w:pPr>
        <w:pStyle w:val="1"/>
      </w:pPr>
      <w:r>
        <w:t xml:space="preserve">4 其它工作</w:t>
      </w:r>
    </w:p>
    <w:bookmarkStart w:id="30" w:name="华为及软件大会ppt制作研一"/>
    <w:p>
      <w:pPr>
        <w:pStyle w:val="2"/>
      </w:pPr>
      <w:r>
        <w:t xml:space="preserve">4.1 华为及软件大会PPT制作——研一</w:t>
      </w:r>
    </w:p>
    <w:p>
      <w:pPr>
        <w:pStyle w:val="FirstParagraph"/>
      </w:pPr>
      <w:r>
        <w:t xml:space="preserve">本周研一同学初步完成了华为及软件大会PPT制作的初版。</w:t>
      </w:r>
    </w:p>
    <w:p>
      <w:pPr>
        <w:pStyle w:val="a0"/>
      </w:pPr>
      <w:hyperlink r:id="rId29">
        <w:r>
          <w:rPr>
            <w:rStyle w:val="ae"/>
          </w:rPr>
          <w:t xml:space="preserve">华为及软件大会PPT制作</w:t>
        </w:r>
      </w:hyperlink>
    </w:p>
    <w:bookmarkEnd w:id="30"/>
    <w:bookmarkEnd w:id="31"/>
    <w:bookmarkStart w:id="34" w:name="下周工作计划"/>
    <w:p>
      <w:pPr>
        <w:pStyle w:val="1"/>
      </w:pPr>
      <w:r>
        <w:t xml:space="preserve">5 下周工作计划</w:t>
      </w:r>
    </w:p>
    <w:bookmarkStart w:id="32" w:name="学术方面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  <w:pStyle w:val="Compact"/>
      </w:pPr>
      <w:r>
        <w:t xml:space="preserve">佘嘉洛同学继续阅读弹性伸缩论文</w:t>
      </w:r>
    </w:p>
    <w:p>
      <w:pPr>
        <w:numPr>
          <w:ilvl w:val="0"/>
          <w:numId w:val="1001"/>
        </w:numPr>
        <w:pStyle w:val="Compact"/>
      </w:pPr>
      <w:r>
        <w:t xml:space="preserve">刘雨晴同学研究故障诊断的相关知识</w:t>
      </w:r>
    </w:p>
    <w:p>
      <w:pPr>
        <w:numPr>
          <w:ilvl w:val="0"/>
          <w:numId w:val="1001"/>
        </w:numPr>
        <w:pStyle w:val="Compact"/>
      </w:pPr>
      <w:r>
        <w:t xml:space="preserve">尚超继续学习故障检测、服务监控相关知识</w:t>
      </w:r>
    </w:p>
    <w:bookmarkEnd w:id="32"/>
    <w:bookmarkStart w:id="33" w:name="工程方面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  <w:pStyle w:val="Compact"/>
      </w:pPr>
      <w:r>
        <w:t xml:space="preserve">佘嘉洛同学研究自然基金的CI/CD和631项目</w:t>
      </w:r>
    </w:p>
    <w:p>
      <w:pPr>
        <w:numPr>
          <w:ilvl w:val="0"/>
          <w:numId w:val="1002"/>
        </w:numPr>
        <w:pStyle w:val="Compact"/>
      </w:pPr>
      <w:r>
        <w:t xml:space="preserve">刘雨晴同学研究自然基金面上项目关于CI/CD部分</w:t>
      </w:r>
    </w:p>
    <w:p>
      <w:pPr>
        <w:numPr>
          <w:ilvl w:val="0"/>
          <w:numId w:val="1002"/>
        </w:numPr>
        <w:pStyle w:val="Compact"/>
      </w:pPr>
      <w:r>
        <w:t xml:space="preserve">尚超继续跟进631项目、自然基金项目</w:t>
      </w:r>
    </w:p>
    <w:bookmarkEnd w:id="33"/>
    <w:bookmarkEnd w:id="34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1.&#21016;&#38632;&#26228;+Istio&#21021;&#22987;&#29256;&#26412;&#30740;&#31350;.docx" TargetMode="External" /><Relationship Type="http://schemas.openxmlformats.org/officeDocument/2006/relationships/hyperlink" Id="rId22" Target="2.istio.client-go&#21407;&#29702;&#8212;&#23578;&#36229;.docx" TargetMode="External" /><Relationship Type="http://schemas.openxmlformats.org/officeDocument/2006/relationships/hyperlink" Id="rId24" Target="3.&#20312;&#22025;&#27931;+&#33258;&#36866;&#24212;&#24494;&#26381;&#21153;&#35770;&#25991;&#38405;&#35835;.docx" TargetMode="External" /><Relationship Type="http://schemas.openxmlformats.org/officeDocument/2006/relationships/hyperlink" Id="rId29" Target="4.&#30740;&#19968;+&#36719;&#20214;&#22823;&#20250;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1.&#21016;&#38632;&#26228;+Istio&#21021;&#22987;&#29256;&#26412;&#30740;&#31350;.docx" TargetMode="External" /><Relationship Type="http://schemas.openxmlformats.org/officeDocument/2006/relationships/hyperlink" Id="rId22" Target="2.istio.client-go&#21407;&#29702;&#8212;&#23578;&#36229;.docx" TargetMode="External" /><Relationship Type="http://schemas.openxmlformats.org/officeDocument/2006/relationships/hyperlink" Id="rId24" Target="3.&#20312;&#22025;&#27931;+&#33258;&#36866;&#24212;&#24494;&#26381;&#21153;&#35770;&#25991;&#38405;&#35835;.docx" TargetMode="External" /><Relationship Type="http://schemas.openxmlformats.org/officeDocument/2006/relationships/hyperlink" Id="rId29" Target="4.&#30740;&#19968;+&#36719;&#20214;&#22823;&#20250;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2021-12-12T09:23:03Z</dcterms:created>
  <dcterms:modified xsi:type="dcterms:W3CDTF">2021-12-12T09:23:03Z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