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第9周工作汇报</w:t>
      </w:r>
    </w:p>
    <w:p>
      <w:pPr>
        <w:pStyle w:val="a7"/>
      </w:pPr>
      <w:r>
        <w:t xml:space="preserve">2021年10月25日-2021年10月29日</w:t>
      </w:r>
    </w:p>
    <w:bookmarkStart w:id="25" w:name="研究工作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0" w:name="阅读微服务故障相关报告刘雨晴"/>
    <w:p>
      <w:pPr>
        <w:pStyle w:val="2"/>
      </w:pPr>
      <w:r>
        <w:t xml:space="preserve">1.1 阅读微服务故障相关报告——刘雨晴</w:t>
      </w:r>
    </w:p>
    <w:p>
      <w:pPr>
        <w:pStyle w:val="FirstParagraph"/>
      </w:pPr>
      <w:r>
        <w:t xml:space="preserve">本周刘雨晴同学学习了微服务故障的报告内容，为后续确定自身的研究方向打下基础，广泛了解领域当中各个相关领域的研究进展和内容，结合自身兴趣点，尽快确定自身的研究重心。</w:t>
      </w:r>
    </w:p>
    <w:bookmarkEnd w:id="20"/>
    <w:bookmarkStart w:id="22" w:name="继续学习服务网格尚超"/>
    <w:p>
      <w:pPr>
        <w:pStyle w:val="2"/>
      </w:pPr>
      <w:r>
        <w:t xml:space="preserve">1.2 继续学习服务网格——尚超</w:t>
      </w:r>
    </w:p>
    <w:p>
      <w:pPr>
        <w:pStyle w:val="FirstParagraph"/>
      </w:pPr>
      <w:r>
        <w:t xml:space="preserve">本周尚超学习了服务网格client-go的基本原理。了解了client-go中的reflector、informer，以及list、watch等和k8s状态保持同步的机制。学习了grpc，为后续631所嵌入式微服务服务治理开发打下基础。</w:t>
      </w:r>
    </w:p>
    <w:p>
      <w:pPr>
        <w:pStyle w:val="a0"/>
      </w:pPr>
      <w:hyperlink r:id="rId21">
        <w:r>
          <w:rPr>
            <w:rStyle w:val="ae"/>
          </w:rPr>
          <w:t xml:space="preserve">尚超——服务网格学习笔记</w:t>
        </w:r>
      </w:hyperlink>
    </w:p>
    <w:bookmarkEnd w:id="22"/>
    <w:bookmarkStart w:id="24" w:name="自适应论文阅读佘嘉洛"/>
    <w:p>
      <w:pPr>
        <w:pStyle w:val="2"/>
      </w:pPr>
      <w:r>
        <w:t xml:space="preserve">1.3 自适应论文阅读——佘嘉洛</w:t>
      </w:r>
    </w:p>
    <w:p>
      <w:pPr>
        <w:pStyle w:val="FirstParagraph"/>
      </w:pPr>
      <w:r>
        <w:t xml:space="preserve">本周佘嘉洛同学通过阅读相关的微服务与自适应的论文，通过自适应与微服务相结合的过程，进一步通过GAN网络思考如何优化研究内容</w:t>
      </w:r>
    </w:p>
    <w:p>
      <w:pPr>
        <w:pStyle w:val="a0"/>
      </w:pPr>
      <w:hyperlink r:id="rId23">
        <w:r>
          <w:rPr>
            <w:rStyle w:val="ae"/>
          </w:rPr>
          <w:t xml:space="preserve">佘嘉洛——自适应微服务论文阅读笔记</w:t>
        </w:r>
      </w:hyperlink>
    </w:p>
    <w:bookmarkEnd w:id="24"/>
    <w:bookmarkEnd w:id="25"/>
    <w:bookmarkStart w:id="28" w:name="工程进展"/>
    <w:p>
      <w:pPr>
        <w:pStyle w:val="1"/>
      </w:pPr>
      <w:r>
        <w:t xml:space="preserve">2 工程进展</w:t>
      </w:r>
    </w:p>
    <w:bookmarkStart w:id="27" w:name="项目佘嘉洛尚超"/>
    <w:p>
      <w:pPr>
        <w:pStyle w:val="2"/>
      </w:pPr>
      <w:r>
        <w:t xml:space="preserve">2.1 631项目——佘嘉洛、尚超</w:t>
      </w:r>
    </w:p>
    <w:p>
      <w:pPr>
        <w:pStyle w:val="FirstParagraph"/>
      </w:pPr>
      <w:r>
        <w:t xml:space="preserve">本周佘嘉洛和尚超同学通过阅读k8s源码，总结出了go语言实现的负载均衡算法细节。为下一步实现cpp做准备。</w:t>
      </w:r>
    </w:p>
    <w:p>
      <w:pPr>
        <w:pStyle w:val="a0"/>
      </w:pPr>
      <w:hyperlink r:id="rId26">
        <w:r>
          <w:rPr>
            <w:rStyle w:val="ae"/>
          </w:rPr>
          <w:t xml:space="preserve">佘嘉洛、尚超——负载均衡算法笔记</w:t>
        </w:r>
      </w:hyperlink>
    </w:p>
    <w:bookmarkEnd w:id="27"/>
    <w:bookmarkEnd w:id="28"/>
    <w:bookmarkStart w:id="29" w:name="项目进展"/>
    <w:p>
      <w:pPr>
        <w:pStyle w:val="1"/>
      </w:pPr>
      <w:r>
        <w:t xml:space="preserve">3 项目进展</w:t>
      </w:r>
    </w:p>
    <w:bookmarkEnd w:id="29"/>
    <w:bookmarkStart w:id="32" w:name="其它工作"/>
    <w:p>
      <w:pPr>
        <w:pStyle w:val="1"/>
      </w:pPr>
      <w:r>
        <w:t xml:space="preserve">4 其它工作</w:t>
      </w:r>
    </w:p>
    <w:bookmarkStart w:id="31" w:name="华为及软件大会ppt制作研一"/>
    <w:p>
      <w:pPr>
        <w:pStyle w:val="2"/>
      </w:pPr>
      <w:r>
        <w:t xml:space="preserve">4.1 华为及软件大会PPT制作——研一</w:t>
      </w:r>
    </w:p>
    <w:p>
      <w:pPr>
        <w:pStyle w:val="FirstParagraph"/>
      </w:pPr>
      <w:r>
        <w:t xml:space="preserve">本周研一同学完成了华为及软件大会PPT制作的最终版本。</w:t>
      </w:r>
    </w:p>
    <w:p>
      <w:pPr>
        <w:pStyle w:val="a0"/>
      </w:pPr>
      <w:hyperlink r:id="rId30">
        <w:r>
          <w:rPr>
            <w:rStyle w:val="ae"/>
          </w:rPr>
          <w:t xml:space="preserve">华为及软件大会PPT制作</w:t>
        </w:r>
      </w:hyperlink>
    </w:p>
    <w:bookmarkEnd w:id="31"/>
    <w:bookmarkEnd w:id="32"/>
    <w:bookmarkStart w:id="35" w:name="下周工作计划"/>
    <w:p>
      <w:pPr>
        <w:pStyle w:val="1"/>
      </w:pPr>
      <w:r>
        <w:t xml:space="preserve">5 下周工作计划</w:t>
      </w:r>
    </w:p>
    <w:bookmarkStart w:id="33" w:name="学术方面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  <w:pStyle w:val="Compact"/>
      </w:pPr>
      <w:r>
        <w:t xml:space="preserve">佘嘉洛同学继续阅读弹性伸缩实证论文</w:t>
      </w:r>
    </w:p>
    <w:p>
      <w:pPr>
        <w:numPr>
          <w:ilvl w:val="0"/>
          <w:numId w:val="1001"/>
        </w:numPr>
        <w:pStyle w:val="Compact"/>
      </w:pPr>
      <w:r>
        <w:t xml:space="preserve">刘雨晴同学研究故障诊断的相关知识</w:t>
      </w:r>
    </w:p>
    <w:p>
      <w:pPr>
        <w:numPr>
          <w:ilvl w:val="0"/>
          <w:numId w:val="1001"/>
        </w:numPr>
        <w:pStyle w:val="Compact"/>
      </w:pPr>
      <w:r>
        <w:t xml:space="preserve">尚超继续学习故障检测、服务监控相关知识</w:t>
      </w:r>
    </w:p>
    <w:bookmarkEnd w:id="33"/>
    <w:bookmarkStart w:id="34" w:name="工程方面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  <w:pStyle w:val="Compact"/>
      </w:pPr>
      <w:r>
        <w:t xml:space="preserve">佘嘉洛同学研究自然基金的CI/CD和631项目</w:t>
      </w:r>
    </w:p>
    <w:p>
      <w:pPr>
        <w:numPr>
          <w:ilvl w:val="0"/>
          <w:numId w:val="1002"/>
        </w:numPr>
        <w:pStyle w:val="Compact"/>
      </w:pPr>
      <w:r>
        <w:t xml:space="preserve">刘雨晴同学研究自然基金面上项目关于CI/CD部分</w:t>
      </w:r>
    </w:p>
    <w:p>
      <w:pPr>
        <w:numPr>
          <w:ilvl w:val="0"/>
          <w:numId w:val="1002"/>
        </w:numPr>
        <w:pStyle w:val="Compact"/>
      </w:pPr>
      <w:r>
        <w:t xml:space="preserve">尚超继续跟进631项目、自然基金项目</w:t>
      </w:r>
    </w:p>
    <w:bookmarkEnd w:id="34"/>
    <w:bookmarkEnd w:id="35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1.&#23578;&#36229;+istio.client-go&#21407;&#29702;.docx" TargetMode="External" /><Relationship Type="http://schemas.openxmlformats.org/officeDocument/2006/relationships/hyperlink" Id="rId23" Target="3.&#20312;&#22025;&#27931;+&#33258;&#36866;&#24212;&#24494;&#26381;&#21153;&#35770;&#25991;&#38405;&#35835;.docx" TargetMode="External" /><Relationship Type="http://schemas.openxmlformats.org/officeDocument/2006/relationships/hyperlink" Id="rId30" Target="3.&#30740;&#19968;+&#36719;&#20214;&#22823;&#20250;2.0.pptx" TargetMode="External" /><Relationship Type="http://schemas.openxmlformats.org/officeDocument/2006/relationships/hyperlink" Id="rId26" Target="4.%20&#23578;&#36229;&#12289;&#20312;&#22025;&#27931;+&#36127;&#36733;&#22343;&#34913;&#31508;&#35760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1.&#23578;&#36229;+istio.client-go&#21407;&#29702;.docx" TargetMode="External" /><Relationship Type="http://schemas.openxmlformats.org/officeDocument/2006/relationships/hyperlink" Id="rId23" Target="3.&#20312;&#22025;&#27931;+&#33258;&#36866;&#24212;&#24494;&#26381;&#21153;&#35770;&#25991;&#38405;&#35835;.docx" TargetMode="External" /><Relationship Type="http://schemas.openxmlformats.org/officeDocument/2006/relationships/hyperlink" Id="rId30" Target="3.&#30740;&#19968;+&#36719;&#20214;&#22823;&#20250;2.0.pptx" TargetMode="External" /><Relationship Type="http://schemas.openxmlformats.org/officeDocument/2006/relationships/hyperlink" Id="rId26" Target="4.%20&#23578;&#36229;&#12289;&#20312;&#22025;&#27931;+&#36127;&#36733;&#22343;&#34913;&#31508;&#35760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第9周工作汇报</dc:title>
  <dc:creator/>
  <cp:keywords/>
  <dcterms:created xsi:type="dcterms:W3CDTF">2022-01-02T10:33:11Z</dcterms:created>
  <dcterms:modified xsi:type="dcterms:W3CDTF">2022-01-02T10:33:11Z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2021年10月25日-2021年10月29日</vt:lpwstr>
  </property>
</Properties>
</file>