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《星火信使：黎明线》游戏流程 PRD（玩家视角版）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本文档描述玩家从打开游戏到完成一把运输的完整流程。不涉及底层机制，只描述"玩家看到什么、点击什么、发生什么"。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一、游戏结构总览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玩家是一名“信使”，在末日地球的不同地图上，选择据点→领取运输任务→跑酷送货→结算进度，逐步点亮地图上的所有据点，解锁新角色、剧情和新地图。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二、玩家完整流程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1：打开游戏 → 看到</w:t>
      </w:r>
      <w:r>
        <w:rPr>
          <w:rFonts w:eastAsia="等线" w:ascii="Arial" w:cs="Arial" w:hAnsi="Arial"/>
          <w:sz w:val="22"/>
          <w:shd w:fill="fff67a"/>
        </w:rPr>
        <w:t>主界面（HOME）</w:t>
      </w:r>
      <w:r>
        <w:rPr>
          <w:rFonts w:eastAsia="等线" w:ascii="Arial" w:cs="Arial" w:hAnsi="Arial"/>
          <w:sz w:val="22"/>
          <w:shd w:fill="ffa53d"/>
        </w:rPr>
        <w:t>需UI设计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玩家打开游戏，直接进入主界面。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界面上有什么：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┌──────────────────────────────────────────────┐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⚡128  🪙128,450                    [⚙️]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[晶砂荒原概念图]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ENDLESS GLASS DESERT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净化度 ████████░░ 35%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[Elsa头像]  Supply Run · 旧水库 · 净水包×20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       │   START RUNNING    │                │                                    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├──────────────────────────────────────────────┤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│ [🏠HOME]  [🗺MAP]  [📋TASKS]  [👤RUNNER]    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└──────────────────────────────────────────────┘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顶部资源栏：角色头像（默认elsa）、</w:t>
      </w:r>
      <w:r>
        <w:rPr>
          <w:rFonts w:eastAsia="等线" w:ascii="Arial" w:cs="Arial" w:hAnsi="Arial"/>
          <w:sz w:val="22"/>
          <w:shd w:fill="ffa53d"/>
        </w:rPr>
        <w:t>星火币（需要一个美术素材图）</w:t>
      </w:r>
      <w:r>
        <w:rPr>
          <w:rFonts w:eastAsia="等线" w:ascii="Arial" w:cs="Arial" w:hAnsi="Arial"/>
          <w:sz w:val="22"/>
        </w:rPr>
        <w:t>、设置按钮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游戏标题“Ember Runners - Dawnline”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当前地图概念图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底部角色头像+当前推荐任务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底部按钮：START Run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底部Tab栏：HOME | MAP | TASKS | RUNNER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玩家能做什么：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Start Run → 直接进入当前推荐任务（Task）的跑酷关卡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MAP Tab → 进入地图界面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TASKS Tab → 进入任务列表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 RUNNER Tab → 进入角色页面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首次玩家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有手指引导动画，指向 MAP Tab，提示"先去看看地图"。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2：进入地图（MAP）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玩家点击 MAP Tab，进入地图界面。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地图为层级结构：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第一层级为Map List，列出末日世界的各个地图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第二层级，点击某个地图，进入该地图详细页面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第二层级地图页面：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顶部：返回按钮、地图标题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中央：晶砂荒原俯视图，显示据点，已开放任务据点清晰，未开放任务据点模糊有遮罩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点击已开放任务据点 → 右侧滑出据点详情面板（</w:t>
      </w:r>
      <w:r>
        <w:rPr>
          <w:rFonts w:eastAsia="等线" w:ascii="Arial" w:cs="Arial" w:hAnsi="Arial"/>
          <w:sz w:val="22"/>
          <w:shd w:fill="fed4a4"/>
        </w:rPr>
        <w:t>展示据点完整信息和剧情和角色</w:t>
      </w:r>
      <w:r>
        <w:rPr>
          <w:rFonts w:eastAsia="等线" w:ascii="Arial" w:cs="Arial" w:hAnsi="Arial"/>
          <w:sz w:val="22"/>
        </w:rPr>
        <w:t>，显示据点所对应的任务单）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点击未开放任务据点 → 弹出面板，面板信息不全，显示名字和主要奖励图标（比如奖励角色，有角色图标，具体角色不显示，用？？？代替具体内容），剩余信息遮罩。显示文字提示“还没轮到这个据点的任务哦”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3：点击据点 → 看到据点详情 + 可领取的任务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据点分批次开放任务，有四种类型任务，每种类型任务对应不同任务包，各个类型任务的运输包有交集。运输包因为货物特性会影响跑酷的体验和玩家部分操作。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752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4：点击 START RUN → Loading → 进入跑酷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玩家点击 START RUN 后：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Loading 界面（1-2 秒）</w:t>
      </w:r>
      <w:r>
        <w:rPr>
          <w:rFonts w:eastAsia="等线" w:ascii="Arial" w:cs="Arial" w:hAnsi="Arial"/>
          <w:sz w:val="22"/>
        </w:rPr>
        <w:t>：显示角色剪影在风沙中奔跑的动画 + "Preparing Route..."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直接进入跑酷关卡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5：跑酷关卡（Core Gameplay）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ed4a4"/>
        </w:rPr>
        <w:t>321倒计时后</w:t>
      </w:r>
      <w:r>
        <w:rPr>
          <w:rFonts w:eastAsia="等线" w:ascii="Arial" w:cs="Arial" w:hAnsi="Arial"/>
          <w:sz w:val="22"/>
        </w:rPr>
        <w:t>，开始跑酷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跑酷界面：角色在 3D 跑道上自动向前奔跑（玩家不能控制前进/停止/速度）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屏幕右上角：运输货物图标 + 完整度百分比（如 100%）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屏幕左上角：暂停按钮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跑道上：障碍物从前方出现（目前还没有后方追击物）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Step 6：跑酷结束 → </w:t>
      </w:r>
      <w:r>
        <w:rPr>
          <w:rFonts w:eastAsia="等线" w:ascii="Arial" w:cs="Arial" w:hAnsi="Arial"/>
          <w:sz w:val="22"/>
        </w:rPr>
        <w:t>结算界面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成功结算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标题：MISSION COMPLETE / 任务完成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货物完整度：85%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95-100%：Perfect ★★★★★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80-94%：Clean ★★★★☆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60-79%：Stable ★★★☆☆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低于 60%：Damaged ★★☆☆☆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奖励明细：基础奖励 + 评级倍率 = 最终星火币数量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按钮：返回地图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失败结算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标题：MISSION FAILED / 任务失败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失败原因（如"货物损毁" / "时间耗尽"）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按钮：观看广告继续（恢复 50% 完整度）/ 返回地图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7：回到地图 → 看到进度更新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据点进度更新：刚才运输的货物贡献加到据点进度上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若据点进度达到 100%：据点高亮闪烁，提醒用户可以点击并解锁完整据点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播放据点发光点亮动画（2-3 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据点状态变为"Lit"（已点亮）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弹出解锁奖励提示（解锁 Rook / 获得 500 星火币等）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“星火中继站”据点解锁后，会有将所有已解锁据点用发光连线联通的效果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右上角"已点亮据点数量"和"地图净化百分比"同步更新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然后：玩家继续选择新的运输任务，循环 Step 3-6。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三、其他页面简介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任务列表页（TASKS Tab）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显示当前所有可执行的任务，按据点分类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每个任务条目显示：任务类型、目标据点、货物、风险、奖励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点击任务单的 START RUN 进入跑酷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和地图里点击据点看到的任务卡片是同一套数据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角色页（RUNNER Tab）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显示当前选中的角色（Elsa 或 Rook）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角色3d立绘（全身大图）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基本信息：姓名 性别等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属性面板：HP、Stamina、Speed、Carry Capacity、Cargo Stability（带进度条）（会再确定一下，和技术讨论）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Story 区域：点击展开角色背景故事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Cargo Traits 区域：显示该角色背不同货物的特性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左右箭头切换角色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3111">
    <w:lvl>
      <w:numFmt w:val="bullet"/>
      <w:suff w:val="tab"/>
      <w:lvlText w:val="•"/>
      <w:rPr>
        <w:color w:val="3370ff"/>
      </w:rPr>
    </w:lvl>
  </w:abstractNum>
  <w:abstractNum w:abstractNumId="113112">
    <w:lvl>
      <w:numFmt w:val="bullet"/>
      <w:suff w:val="tab"/>
      <w:lvlText w:val="•"/>
      <w:rPr>
        <w:color w:val="3370ff"/>
      </w:rPr>
    </w:lvl>
  </w:abstractNum>
  <w:abstractNum w:abstractNumId="113113">
    <w:lvl>
      <w:numFmt w:val="bullet"/>
      <w:suff w:val="tab"/>
      <w:lvlText w:val="•"/>
      <w:rPr>
        <w:color w:val="3370ff"/>
      </w:rPr>
    </w:lvl>
  </w:abstractNum>
  <w:abstractNum w:abstractNumId="113114">
    <w:lvl>
      <w:numFmt w:val="bullet"/>
      <w:suff w:val="tab"/>
      <w:lvlText w:val="•"/>
      <w:rPr>
        <w:color w:val="3370ff"/>
      </w:rPr>
    </w:lvl>
  </w:abstractNum>
  <w:abstractNum w:abstractNumId="113115">
    <w:lvl>
      <w:start w:val="1"/>
      <w:numFmt w:val="decimal"/>
      <w:suff w:val="tab"/>
      <w:lvlText w:val="%1."/>
      <w:rPr>
        <w:color w:val="3370ff"/>
      </w:rPr>
    </w:lvl>
  </w:abstractNum>
  <w:abstractNum w:abstractNumId="113116">
    <w:lvl>
      <w:start w:val="2"/>
      <w:numFmt w:val="decimal"/>
      <w:suff w:val="tab"/>
      <w:lvlText w:val="%1."/>
      <w:rPr>
        <w:color w:val="3370ff"/>
      </w:rPr>
    </w:lvl>
  </w:abstractNum>
  <w:abstractNum w:abstractNumId="113117">
    <w:lvl>
      <w:start w:val="1"/>
      <w:numFmt w:val="decimal"/>
      <w:suff w:val="tab"/>
      <w:lvlText w:val="%1."/>
      <w:rPr>
        <w:color w:val="3370ff"/>
      </w:rPr>
    </w:lvl>
  </w:abstractNum>
  <w:abstractNum w:abstractNumId="113118">
    <w:lvl>
      <w:start w:val="2"/>
      <w:numFmt w:val="decimal"/>
      <w:suff w:val="tab"/>
      <w:lvlText w:val="%1."/>
      <w:rPr>
        <w:color w:val="3370ff"/>
      </w:rPr>
    </w:lvl>
  </w:abstractNum>
  <w:abstractNum w:abstractNumId="113119">
    <w:lvl>
      <w:start w:val="3"/>
      <w:numFmt w:val="decimal"/>
      <w:suff w:val="tab"/>
      <w:lvlText w:val="%1."/>
      <w:rPr>
        <w:color w:val="3370ff"/>
      </w:rPr>
    </w:lvl>
  </w:abstractNum>
  <w:abstractNum w:abstractNumId="113120">
    <w:lvl>
      <w:numFmt w:val="bullet"/>
      <w:suff w:val="tab"/>
      <w:lvlText w:val="•"/>
      <w:rPr>
        <w:color w:val="3370ff"/>
      </w:rPr>
    </w:lvl>
  </w:abstractNum>
  <w:abstractNum w:abstractNumId="113121">
    <w:lvl>
      <w:numFmt w:val="bullet"/>
      <w:suff w:val="tab"/>
      <w:lvlText w:val="•"/>
      <w:rPr>
        <w:color w:val="3370ff"/>
      </w:rPr>
    </w:lvl>
  </w:abstractNum>
  <w:num w:numId="1">
    <w:abstractNumId w:val="113111"/>
  </w:num>
  <w:num w:numId="2">
    <w:abstractNumId w:val="113112"/>
  </w:num>
  <w:num w:numId="3">
    <w:abstractNumId w:val="113113"/>
  </w:num>
  <w:num w:numId="4">
    <w:abstractNumId w:val="113114"/>
  </w:num>
  <w:num w:numId="5">
    <w:abstractNumId w:val="113115"/>
  </w:num>
  <w:num w:numId="6">
    <w:abstractNumId w:val="113116"/>
  </w:num>
  <w:num w:numId="7">
    <w:abstractNumId w:val="113117"/>
  </w:num>
  <w:num w:numId="8">
    <w:abstractNumId w:val="113118"/>
  </w:num>
  <w:num w:numId="9">
    <w:abstractNumId w:val="113119"/>
  </w:num>
  <w:num w:numId="10">
    <w:abstractNumId w:val="113120"/>
  </w:num>
  <w:num w:numId="11">
    <w:abstractNumId w:val="1131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2026-07-21T02:16:18Z</dcterms:created>
  <dc:creator>Apache POI</dc:creator>
</cp:coreProperties>
</file>