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2FD56" w14:textId="77777777" w:rsidR="00187D68" w:rsidRPr="00764A85" w:rsidRDefault="00187D68" w:rsidP="00555607">
      <w:pPr>
        <w:pStyle w:val="Subtitle"/>
        <w:pBdr>
          <w:top w:val="single" w:sz="4" w:space="1" w:color="auto"/>
          <w:left w:val="single" w:sz="4" w:space="4" w:color="auto"/>
          <w:bottom w:val="single" w:sz="4" w:space="1" w:color="auto"/>
          <w:right w:val="single" w:sz="4" w:space="4" w:color="auto"/>
        </w:pBdr>
        <w:tabs>
          <w:tab w:val="clear" w:pos="-1440"/>
          <w:tab w:val="clear" w:pos="-720"/>
          <w:tab w:val="clear" w:pos="828"/>
          <w:tab w:val="clear" w:pos="1044"/>
          <w:tab w:val="clear" w:pos="1260"/>
          <w:tab w:val="clear" w:pos="1476"/>
          <w:tab w:val="clear" w:pos="1692"/>
          <w:tab w:val="clear" w:pos="2160"/>
        </w:tabs>
        <w:spacing w:after="120" w:line="240" w:lineRule="atLeast"/>
        <w:jc w:val="both"/>
        <w:rPr>
          <w:b w:val="0"/>
          <w:i/>
        </w:rPr>
      </w:pPr>
      <w:r>
        <w:rPr>
          <w:b w:val="0"/>
          <w:highlight w:val="yellow"/>
        </w:rPr>
        <w:t>[</w:t>
      </w:r>
      <w:r>
        <w:rPr>
          <w:b w:val="0"/>
          <w:i/>
          <w:highlight w:val="yellow"/>
        </w:rPr>
        <w:t>Cómo completar las presentes Condiciones Particulares:</w:t>
      </w:r>
    </w:p>
    <w:p w14:paraId="74DDBC68" w14:textId="77777777" w:rsidR="00187D68" w:rsidRPr="00764A85" w:rsidRDefault="00187D68" w:rsidP="00555607">
      <w:pPr>
        <w:pStyle w:val="Subtitle"/>
        <w:numPr>
          <w:ilvl w:val="0"/>
          <w:numId w:val="5"/>
        </w:numPr>
        <w:pBdr>
          <w:top w:val="single" w:sz="4" w:space="1" w:color="auto"/>
          <w:left w:val="single" w:sz="4" w:space="4" w:color="auto"/>
          <w:bottom w:val="single" w:sz="4" w:space="1" w:color="auto"/>
          <w:right w:val="single" w:sz="4" w:space="4" w:color="auto"/>
        </w:pBdr>
        <w:shd w:val="clear" w:color="auto" w:fill="FFFF00"/>
        <w:tabs>
          <w:tab w:val="clear" w:pos="-1440"/>
          <w:tab w:val="clear" w:pos="-720"/>
          <w:tab w:val="clear" w:pos="828"/>
          <w:tab w:val="clear" w:pos="1044"/>
          <w:tab w:val="clear" w:pos="1260"/>
          <w:tab w:val="clear" w:pos="1476"/>
          <w:tab w:val="clear" w:pos="1692"/>
          <w:tab w:val="clear" w:pos="2160"/>
        </w:tabs>
        <w:spacing w:after="120" w:line="240" w:lineRule="atLeast"/>
        <w:ind w:left="426" w:hanging="426"/>
        <w:jc w:val="both"/>
        <w:rPr>
          <w:b w:val="0"/>
        </w:rPr>
      </w:pPr>
      <w:r>
        <w:t xml:space="preserve"> </w:t>
      </w:r>
      <w:r>
        <w:rPr>
          <w:sz w:val="28"/>
        </w:rPr>
        <w:t>&lt; ... &gt;</w:t>
      </w:r>
      <w:r>
        <w:t xml:space="preserve">, inserte la información </w:t>
      </w:r>
      <w:r>
        <w:rPr>
          <w:b w:val="0"/>
        </w:rPr>
        <w:t>aplicable a la convocatoria de propuestas de que se trate.</w:t>
      </w:r>
    </w:p>
    <w:p w14:paraId="7991DEC2" w14:textId="77777777" w:rsidR="002A5F6B" w:rsidRPr="00764A85" w:rsidRDefault="00187D68" w:rsidP="00555607">
      <w:pPr>
        <w:pStyle w:val="Subtitle"/>
        <w:numPr>
          <w:ilvl w:val="0"/>
          <w:numId w:val="5"/>
        </w:numPr>
        <w:pBdr>
          <w:top w:val="single" w:sz="4" w:space="1" w:color="auto"/>
          <w:left w:val="single" w:sz="4" w:space="4" w:color="auto"/>
          <w:bottom w:val="single" w:sz="4" w:space="1" w:color="auto"/>
          <w:right w:val="single" w:sz="4" w:space="4" w:color="auto"/>
        </w:pBdr>
        <w:shd w:val="clear" w:color="auto" w:fill="FFFF00"/>
        <w:tabs>
          <w:tab w:val="clear" w:pos="-1440"/>
          <w:tab w:val="clear" w:pos="-720"/>
          <w:tab w:val="clear" w:pos="828"/>
          <w:tab w:val="clear" w:pos="1044"/>
          <w:tab w:val="clear" w:pos="1260"/>
          <w:tab w:val="clear" w:pos="1476"/>
          <w:tab w:val="clear" w:pos="1692"/>
          <w:tab w:val="clear" w:pos="2160"/>
        </w:tabs>
        <w:spacing w:after="120" w:line="240" w:lineRule="atLeast"/>
        <w:ind w:left="426" w:hanging="426"/>
        <w:jc w:val="both"/>
        <w:rPr>
          <w:b w:val="0"/>
        </w:rPr>
      </w:pPr>
      <w:r>
        <w:rPr>
          <w:b w:val="0"/>
        </w:rPr>
        <w:t xml:space="preserve">Las frases entre </w:t>
      </w:r>
      <w:proofErr w:type="gramStart"/>
      <w:r>
        <w:t>[ ]</w:t>
      </w:r>
      <w:proofErr w:type="gramEnd"/>
      <w:r>
        <w:t xml:space="preserve"> </w:t>
      </w:r>
      <w:r>
        <w:rPr>
          <w:b w:val="0"/>
        </w:rPr>
        <w:t>deben</w:t>
      </w:r>
      <w:r>
        <w:t xml:space="preserve"> incluirse únicamente cuando sea necesario.</w:t>
      </w:r>
    </w:p>
    <w:p w14:paraId="6C1BB7C7" w14:textId="77777777" w:rsidR="00187D68" w:rsidRPr="00764A85" w:rsidRDefault="00187D68" w:rsidP="00555607">
      <w:pPr>
        <w:pStyle w:val="Subtitle"/>
        <w:numPr>
          <w:ilvl w:val="0"/>
          <w:numId w:val="5"/>
        </w:numPr>
        <w:pBdr>
          <w:top w:val="single" w:sz="4" w:space="1" w:color="auto"/>
          <w:left w:val="single" w:sz="4" w:space="4" w:color="auto"/>
          <w:bottom w:val="single" w:sz="4" w:space="1" w:color="auto"/>
          <w:right w:val="single" w:sz="4" w:space="4" w:color="auto"/>
        </w:pBdr>
        <w:shd w:val="clear" w:color="auto" w:fill="FFFF00"/>
        <w:tabs>
          <w:tab w:val="clear" w:pos="-1440"/>
          <w:tab w:val="clear" w:pos="-720"/>
          <w:tab w:val="clear" w:pos="828"/>
          <w:tab w:val="clear" w:pos="1044"/>
          <w:tab w:val="clear" w:pos="1260"/>
          <w:tab w:val="clear" w:pos="1476"/>
          <w:tab w:val="clear" w:pos="1692"/>
          <w:tab w:val="clear" w:pos="2160"/>
        </w:tabs>
        <w:spacing w:after="120" w:line="240" w:lineRule="atLeast"/>
        <w:ind w:left="426" w:hanging="426"/>
        <w:jc w:val="both"/>
        <w:rPr>
          <w:b w:val="0"/>
        </w:rPr>
      </w:pPr>
      <w:r>
        <w:rPr>
          <w:b w:val="0"/>
        </w:rPr>
        <w:t xml:space="preserve">Los párrafos sombreados en </w:t>
      </w:r>
      <w:r>
        <w:rPr>
          <w:b w:val="0"/>
          <w:highlight w:val="lightGray"/>
        </w:rPr>
        <w:t>gris</w:t>
      </w:r>
      <w:r>
        <w:rPr>
          <w:b w:val="0"/>
        </w:rPr>
        <w:t xml:space="preserve"> solo deberían </w:t>
      </w:r>
      <w:r>
        <w:t>modificarse o incluirse</w:t>
      </w:r>
      <w:r>
        <w:rPr>
          <w:b w:val="0"/>
        </w:rPr>
        <w:t xml:space="preserve"> en casos </w:t>
      </w:r>
      <w:r>
        <w:rPr>
          <w:b w:val="0"/>
          <w:u w:val="single"/>
        </w:rPr>
        <w:t>excepcionales</w:t>
      </w:r>
      <w:r>
        <w:rPr>
          <w:b w:val="0"/>
        </w:rPr>
        <w:t>, por requisitos impuestos por un procedimiento de convocatoria de propuestas particular.</w:t>
      </w:r>
    </w:p>
    <w:p w14:paraId="7E663E82" w14:textId="77777777" w:rsidR="002A5F6B" w:rsidRPr="00764A85" w:rsidRDefault="00187D68" w:rsidP="00555607">
      <w:pPr>
        <w:pStyle w:val="Subtitle"/>
        <w:pBdr>
          <w:top w:val="single" w:sz="4" w:space="1" w:color="auto"/>
          <w:left w:val="single" w:sz="4" w:space="4" w:color="auto"/>
          <w:bottom w:val="single" w:sz="4" w:space="1" w:color="auto"/>
          <w:right w:val="single" w:sz="4" w:space="4" w:color="auto"/>
        </w:pBdr>
        <w:shd w:val="clear" w:color="auto" w:fill="FFFF00"/>
        <w:tabs>
          <w:tab w:val="clear" w:pos="-1440"/>
          <w:tab w:val="clear" w:pos="-720"/>
          <w:tab w:val="clear" w:pos="828"/>
          <w:tab w:val="clear" w:pos="1044"/>
          <w:tab w:val="clear" w:pos="1260"/>
          <w:tab w:val="clear" w:pos="1476"/>
          <w:tab w:val="clear" w:pos="1692"/>
          <w:tab w:val="clear" w:pos="2160"/>
        </w:tabs>
        <w:spacing w:after="120" w:line="240" w:lineRule="atLeast"/>
        <w:jc w:val="both"/>
      </w:pPr>
      <w:r>
        <w:t xml:space="preserve">En ningún caso debe modificar ninguna otra parte de estas instrucciones normalizadas. </w:t>
      </w:r>
    </w:p>
    <w:p w14:paraId="3378ECC0" w14:textId="77777777" w:rsidR="008C4872" w:rsidRDefault="008C4872" w:rsidP="00555607">
      <w:pPr>
        <w:pStyle w:val="Subtitle"/>
        <w:pBdr>
          <w:top w:val="single" w:sz="4" w:space="1" w:color="auto"/>
          <w:left w:val="single" w:sz="4" w:space="4" w:color="auto"/>
          <w:bottom w:val="single" w:sz="4" w:space="1" w:color="auto"/>
          <w:right w:val="single" w:sz="4" w:space="4" w:color="auto"/>
        </w:pBdr>
        <w:shd w:val="clear" w:color="auto" w:fill="FFFF00"/>
        <w:tabs>
          <w:tab w:val="clear" w:pos="-1440"/>
          <w:tab w:val="clear" w:pos="-720"/>
          <w:tab w:val="clear" w:pos="828"/>
          <w:tab w:val="clear" w:pos="1044"/>
          <w:tab w:val="clear" w:pos="1260"/>
          <w:tab w:val="clear" w:pos="1476"/>
          <w:tab w:val="clear" w:pos="1692"/>
          <w:tab w:val="clear" w:pos="2160"/>
        </w:tabs>
        <w:spacing w:after="120" w:line="240" w:lineRule="atLeast"/>
        <w:jc w:val="both"/>
      </w:pPr>
      <w:r>
        <w:t>Recuerde que las Condiciones Particulares indican las variaciones permitidas de las Condiciones Generales. El uso de otras variaciones de las Condiciones Generales exige la aprobación de una excepción por parte de los servicios competentes de la Comisión Europea.</w:t>
      </w:r>
    </w:p>
    <w:p w14:paraId="411F4E67" w14:textId="77777777" w:rsidR="00187D68" w:rsidRPr="00764A85" w:rsidRDefault="00187D68" w:rsidP="00555607">
      <w:pPr>
        <w:pStyle w:val="Subtitle"/>
        <w:pBdr>
          <w:top w:val="single" w:sz="4" w:space="1" w:color="auto"/>
          <w:left w:val="single" w:sz="4" w:space="4" w:color="auto"/>
          <w:bottom w:val="single" w:sz="4" w:space="1" w:color="auto"/>
          <w:right w:val="single" w:sz="4" w:space="4" w:color="auto"/>
        </w:pBdr>
        <w:shd w:val="clear" w:color="auto" w:fill="FFFF00"/>
        <w:tabs>
          <w:tab w:val="clear" w:pos="-1440"/>
          <w:tab w:val="clear" w:pos="-720"/>
          <w:tab w:val="clear" w:pos="828"/>
          <w:tab w:val="clear" w:pos="1044"/>
          <w:tab w:val="clear" w:pos="1260"/>
          <w:tab w:val="clear" w:pos="1476"/>
          <w:tab w:val="clear" w:pos="1692"/>
          <w:tab w:val="clear" w:pos="2160"/>
        </w:tabs>
        <w:spacing w:after="120" w:line="240" w:lineRule="atLeast"/>
        <w:jc w:val="both"/>
      </w:pPr>
      <w:r>
        <w:t>No olvide borrar este párrafo y todos los demás textos con sombreado amarillo, así como los corchetes, en la versión definitiva.]</w:t>
      </w:r>
    </w:p>
    <w:p w14:paraId="165224AE" w14:textId="77777777" w:rsidR="00C2718F" w:rsidRPr="00764A85" w:rsidRDefault="00C2718F" w:rsidP="00555607">
      <w:pPr>
        <w:pageBreakBefore/>
        <w:spacing w:after="120" w:line="240" w:lineRule="atLeast"/>
        <w:jc w:val="center"/>
        <w:rPr>
          <w:b/>
          <w:sz w:val="28"/>
          <w:szCs w:val="28"/>
        </w:rPr>
      </w:pPr>
      <w:r>
        <w:rPr>
          <w:b/>
          <w:sz w:val="28"/>
        </w:rPr>
        <w:lastRenderedPageBreak/>
        <w:t>CONTRATO DE SUBVENCIÓN</w:t>
      </w:r>
    </w:p>
    <w:p w14:paraId="6855D9DC" w14:textId="77777777" w:rsidR="00C2718F" w:rsidRPr="00764A85" w:rsidRDefault="00C2718F" w:rsidP="00555607">
      <w:pPr>
        <w:spacing w:after="120" w:line="240" w:lineRule="atLeast"/>
        <w:jc w:val="center"/>
        <w:rPr>
          <w:b/>
        </w:rPr>
      </w:pPr>
      <w:r>
        <w:rPr>
          <w:b/>
          <w:sz w:val="28"/>
        </w:rPr>
        <w:t>- ACCIONES EXTERIORES DE LA UNIÓN EUROPEA -</w:t>
      </w:r>
    </w:p>
    <w:p w14:paraId="4093C508" w14:textId="77777777" w:rsidR="00C2718F" w:rsidRPr="00764A85" w:rsidRDefault="00BB0F74" w:rsidP="00555607">
      <w:pPr>
        <w:pStyle w:val="Text2"/>
        <w:tabs>
          <w:tab w:val="clear" w:pos="2161"/>
          <w:tab w:val="left" w:pos="-1701"/>
          <w:tab w:val="left" w:pos="-1560"/>
        </w:tabs>
        <w:spacing w:after="120" w:line="240" w:lineRule="atLeast"/>
        <w:ind w:left="0"/>
        <w:jc w:val="center"/>
        <w:rPr>
          <w:i/>
          <w:sz w:val="22"/>
        </w:rPr>
      </w:pPr>
      <w:r>
        <w:rPr>
          <w:b/>
          <w:sz w:val="22"/>
        </w:rPr>
        <w:t>&lt;</w:t>
      </w:r>
      <w:r>
        <w:rPr>
          <w:sz w:val="22"/>
          <w:highlight w:val="yellow"/>
        </w:rPr>
        <w:t>Número de identificación del contrato de subvención</w:t>
      </w:r>
      <w:r>
        <w:rPr>
          <w:i/>
          <w:sz w:val="22"/>
        </w:rPr>
        <w:t>&gt;</w:t>
      </w:r>
    </w:p>
    <w:p w14:paraId="7FFAA443" w14:textId="77777777" w:rsidR="00A44FE3" w:rsidRDefault="00A44FE3" w:rsidP="00555607">
      <w:pPr>
        <w:pStyle w:val="Text2"/>
        <w:tabs>
          <w:tab w:val="clear" w:pos="2161"/>
          <w:tab w:val="left" w:pos="-1701"/>
          <w:tab w:val="left" w:pos="-1560"/>
        </w:tabs>
        <w:spacing w:after="120" w:line="240" w:lineRule="atLeast"/>
        <w:ind w:left="0"/>
        <w:jc w:val="center"/>
        <w:rPr>
          <w:sz w:val="22"/>
        </w:rPr>
      </w:pPr>
      <w:r>
        <w:rPr>
          <w:sz w:val="22"/>
        </w:rPr>
        <w:t>(en lo sucesivo, el «contrato»)</w:t>
      </w:r>
    </w:p>
    <w:p w14:paraId="4D7C8ECF" w14:textId="77777777" w:rsidR="006A0EBA" w:rsidRPr="00764A85" w:rsidRDefault="006A0EBA" w:rsidP="00555607">
      <w:pPr>
        <w:pStyle w:val="Text2"/>
        <w:tabs>
          <w:tab w:val="clear" w:pos="2161"/>
          <w:tab w:val="left" w:pos="-1701"/>
          <w:tab w:val="left" w:pos="-1560"/>
        </w:tabs>
        <w:spacing w:after="120" w:line="240" w:lineRule="atLeast"/>
        <w:ind w:left="0"/>
        <w:jc w:val="center"/>
        <w:rPr>
          <w:b/>
          <w:sz w:val="22"/>
        </w:rPr>
      </w:pPr>
    </w:p>
    <w:p w14:paraId="3E7F6767" w14:textId="77777777" w:rsidR="00C2718F" w:rsidRPr="00764A85" w:rsidRDefault="00E57F21" w:rsidP="00555607">
      <w:pPr>
        <w:tabs>
          <w:tab w:val="left" w:pos="-1440"/>
          <w:tab w:val="left" w:pos="-720"/>
          <w:tab w:val="left" w:pos="828"/>
          <w:tab w:val="left" w:pos="1044"/>
          <w:tab w:val="left" w:pos="1260"/>
          <w:tab w:val="left" w:pos="1476"/>
          <w:tab w:val="left" w:pos="1692"/>
          <w:tab w:val="left" w:pos="2160"/>
        </w:tabs>
        <w:spacing w:after="120" w:line="240" w:lineRule="atLeast"/>
        <w:jc w:val="both"/>
        <w:rPr>
          <w:sz w:val="22"/>
        </w:rPr>
      </w:pPr>
      <w:r>
        <w:rPr>
          <w:sz w:val="22"/>
        </w:rPr>
        <w:t>[</w:t>
      </w:r>
      <w:r>
        <w:rPr>
          <w:sz w:val="22"/>
          <w:highlight w:val="lightGray"/>
        </w:rPr>
        <w:t>La Unión Europea, representada por la Comisión Europea</w:t>
      </w:r>
      <w:r>
        <w:rPr>
          <w:sz w:val="22"/>
        </w:rPr>
        <w:t xml:space="preserve"> </w:t>
      </w:r>
      <w:r>
        <w:rPr>
          <w:sz w:val="22"/>
          <w:highlight w:val="yellow"/>
        </w:rPr>
        <w:t>o</w:t>
      </w:r>
      <w:r>
        <w:rPr>
          <w:sz w:val="22"/>
        </w:rPr>
        <w:t xml:space="preserve"> &lt;</w:t>
      </w:r>
      <w:r>
        <w:rPr>
          <w:sz w:val="22"/>
          <w:highlight w:val="yellow"/>
        </w:rPr>
        <w:t>denominación completa y dirección del Órgano de Contratación</w:t>
      </w:r>
      <w:r>
        <w:rPr>
          <w:i/>
          <w:sz w:val="22"/>
        </w:rPr>
        <w:t>&gt;</w:t>
      </w:r>
      <w:r>
        <w:rPr>
          <w:sz w:val="22"/>
        </w:rPr>
        <w:t>], (en lo sucesivo, el «Órgano de Contratación»),</w:t>
      </w:r>
    </w:p>
    <w:p w14:paraId="38AEA9D8" w14:textId="77777777" w:rsidR="00C2718F" w:rsidRDefault="00C2718F" w:rsidP="00555607">
      <w:pPr>
        <w:tabs>
          <w:tab w:val="left" w:pos="-1701"/>
          <w:tab w:val="left" w:pos="-1560"/>
          <w:tab w:val="left" w:pos="-1440"/>
        </w:tabs>
        <w:spacing w:after="120" w:line="240" w:lineRule="atLeast"/>
        <w:jc w:val="right"/>
        <w:rPr>
          <w:sz w:val="22"/>
        </w:rPr>
      </w:pPr>
      <w:r>
        <w:rPr>
          <w:sz w:val="22"/>
        </w:rPr>
        <w:t>por una parte,</w:t>
      </w:r>
    </w:p>
    <w:p w14:paraId="39174FE5" w14:textId="77777777" w:rsidR="006A0EBA" w:rsidRPr="00764A85" w:rsidRDefault="006A0EBA" w:rsidP="00555607">
      <w:pPr>
        <w:tabs>
          <w:tab w:val="left" w:pos="-1701"/>
          <w:tab w:val="left" w:pos="-1560"/>
          <w:tab w:val="left" w:pos="-1440"/>
        </w:tabs>
        <w:spacing w:after="120" w:line="240" w:lineRule="atLeast"/>
        <w:jc w:val="right"/>
        <w:rPr>
          <w:sz w:val="22"/>
        </w:rPr>
      </w:pPr>
    </w:p>
    <w:p w14:paraId="4E60C4B4" w14:textId="77777777" w:rsidR="00C2718F" w:rsidRPr="00764A85" w:rsidRDefault="00C2718F" w:rsidP="00555607">
      <w:pPr>
        <w:tabs>
          <w:tab w:val="left" w:pos="-1701"/>
          <w:tab w:val="left" w:pos="-1560"/>
          <w:tab w:val="left" w:pos="-1440"/>
        </w:tabs>
        <w:spacing w:after="120" w:line="240" w:lineRule="atLeast"/>
        <w:rPr>
          <w:sz w:val="22"/>
        </w:rPr>
      </w:pPr>
      <w:r>
        <w:rPr>
          <w:sz w:val="22"/>
        </w:rPr>
        <w:t>y</w:t>
      </w:r>
    </w:p>
    <w:p w14:paraId="7167164A" w14:textId="15C38B2B" w:rsidR="0018427B" w:rsidRPr="00764A85" w:rsidRDefault="00BB0F74" w:rsidP="00555607">
      <w:pPr>
        <w:spacing w:after="120" w:line="240" w:lineRule="atLeast"/>
        <w:jc w:val="both"/>
        <w:rPr>
          <w:sz w:val="22"/>
          <w:szCs w:val="22"/>
        </w:rPr>
      </w:pPr>
      <w:r>
        <w:rPr>
          <w:sz w:val="22"/>
        </w:rPr>
        <w:t>&lt;</w:t>
      </w:r>
      <w:r>
        <w:rPr>
          <w:sz w:val="22"/>
          <w:highlight w:val="yellow"/>
        </w:rPr>
        <w:t>Nombre oficial completo</w:t>
      </w:r>
      <w:r>
        <w:rPr>
          <w:sz w:val="22"/>
        </w:rPr>
        <w:t>&gt;</w:t>
      </w:r>
    </w:p>
    <w:p w14:paraId="1ACEFA1D" w14:textId="77777777" w:rsidR="0018427B" w:rsidRPr="00764A85" w:rsidRDefault="00EC4191" w:rsidP="00555607">
      <w:pPr>
        <w:spacing w:after="120" w:line="240" w:lineRule="atLeast"/>
        <w:jc w:val="both"/>
        <w:rPr>
          <w:sz w:val="22"/>
          <w:szCs w:val="22"/>
        </w:rPr>
      </w:pPr>
      <w:r>
        <w:rPr>
          <w:sz w:val="22"/>
        </w:rPr>
        <w:t>[&lt;</w:t>
      </w:r>
      <w:r>
        <w:rPr>
          <w:sz w:val="22"/>
          <w:highlight w:val="yellow"/>
        </w:rPr>
        <w:t>Estatuto jurídico (organización)</w:t>
      </w:r>
      <w:r>
        <w:rPr>
          <w:sz w:val="22"/>
        </w:rPr>
        <w:t>&gt;] [&lt;</w:t>
      </w:r>
      <w:r>
        <w:rPr>
          <w:sz w:val="22"/>
          <w:highlight w:val="yellow"/>
        </w:rPr>
        <w:t>cargo (persona física)</w:t>
      </w:r>
      <w:r>
        <w:rPr>
          <w:sz w:val="22"/>
        </w:rPr>
        <w:t>&gt;]</w:t>
      </w:r>
    </w:p>
    <w:p w14:paraId="115DED4D" w14:textId="77777777" w:rsidR="0018427B" w:rsidRPr="00764A85" w:rsidRDefault="00EC4191" w:rsidP="00555607">
      <w:pPr>
        <w:spacing w:after="120" w:line="240" w:lineRule="atLeast"/>
        <w:jc w:val="both"/>
        <w:rPr>
          <w:sz w:val="22"/>
          <w:szCs w:val="22"/>
        </w:rPr>
      </w:pPr>
      <w:r>
        <w:rPr>
          <w:sz w:val="22"/>
        </w:rPr>
        <w:t>[&lt;</w:t>
      </w:r>
      <w:r>
        <w:rPr>
          <w:sz w:val="22"/>
          <w:highlight w:val="yellow"/>
        </w:rPr>
        <w:t>Número oficial de registro de la organización&gt;</w:t>
      </w:r>
      <w:r>
        <w:rPr>
          <w:sz w:val="22"/>
        </w:rPr>
        <w:t>] [&lt;</w:t>
      </w:r>
      <w:r>
        <w:rPr>
          <w:sz w:val="22"/>
          <w:highlight w:val="yellow"/>
        </w:rPr>
        <w:t>Número del documento de identidad o pasaporte</w:t>
      </w:r>
      <w:r>
        <w:rPr>
          <w:sz w:val="22"/>
        </w:rPr>
        <w:t>&gt;]</w:t>
      </w:r>
    </w:p>
    <w:p w14:paraId="5B655061" w14:textId="77777777" w:rsidR="0018427B" w:rsidRPr="00764A85" w:rsidRDefault="00BB0F74" w:rsidP="00555607">
      <w:pPr>
        <w:spacing w:after="120" w:line="240" w:lineRule="atLeast"/>
        <w:jc w:val="both"/>
        <w:rPr>
          <w:sz w:val="22"/>
          <w:szCs w:val="22"/>
        </w:rPr>
      </w:pPr>
      <w:r>
        <w:rPr>
          <w:sz w:val="22"/>
        </w:rPr>
        <w:t>&lt;</w:t>
      </w:r>
      <w:r>
        <w:rPr>
          <w:sz w:val="22"/>
          <w:highlight w:val="yellow"/>
        </w:rPr>
        <w:t>Dirección oficial completa</w:t>
      </w:r>
      <w:r>
        <w:rPr>
          <w:sz w:val="22"/>
        </w:rPr>
        <w:t>&gt;</w:t>
      </w:r>
    </w:p>
    <w:p w14:paraId="58C975EC" w14:textId="77777777" w:rsidR="00284995" w:rsidRPr="00764A85" w:rsidRDefault="0018427B" w:rsidP="00555607">
      <w:pPr>
        <w:spacing w:after="360" w:line="240" w:lineRule="atLeast"/>
        <w:jc w:val="both"/>
        <w:rPr>
          <w:sz w:val="22"/>
          <w:szCs w:val="22"/>
        </w:rPr>
      </w:pPr>
      <w:r>
        <w:rPr>
          <w:b/>
          <w:sz w:val="22"/>
        </w:rPr>
        <w:t>[</w:t>
      </w:r>
      <w:r>
        <w:rPr>
          <w:sz w:val="22"/>
          <w:highlight w:val="yellow"/>
        </w:rPr>
        <w:t>Número de identificación a efectos del IVA cuando los beneficiarios estén sujetos al IVA</w:t>
      </w:r>
      <w:r>
        <w:rPr>
          <w:b/>
          <w:sz w:val="22"/>
        </w:rPr>
        <w:t>]</w:t>
      </w:r>
      <w:r>
        <w:rPr>
          <w:sz w:val="22"/>
        </w:rPr>
        <w:t>,</w:t>
      </w:r>
    </w:p>
    <w:p w14:paraId="3AD402B2" w14:textId="40CFB069" w:rsidR="00360390" w:rsidRDefault="00FB12B8">
      <w:pPr>
        <w:tabs>
          <w:tab w:val="left" w:pos="-1440"/>
          <w:tab w:val="left" w:pos="-720"/>
          <w:tab w:val="left" w:pos="828"/>
          <w:tab w:val="left" w:pos="1044"/>
          <w:tab w:val="left" w:pos="1260"/>
          <w:tab w:val="left" w:pos="1476"/>
          <w:tab w:val="left" w:pos="1692"/>
          <w:tab w:val="left" w:pos="2160"/>
        </w:tabs>
        <w:spacing w:after="120" w:line="240" w:lineRule="atLeast"/>
        <w:rPr>
          <w:sz w:val="22"/>
          <w:szCs w:val="22"/>
        </w:rPr>
      </w:pPr>
      <w:r>
        <w:rPr>
          <w:sz w:val="22"/>
          <w:highlight w:val="yellow"/>
        </w:rPr>
        <w:t>Si se trata de una subvención con múltiples beneficiarios</w:t>
      </w:r>
      <w:r>
        <w:rPr>
          <w:sz w:val="22"/>
        </w:rPr>
        <w:t>: [</w:t>
      </w:r>
      <w:r>
        <w:rPr>
          <w:sz w:val="22"/>
          <w:highlight w:val="lightGray"/>
        </w:rPr>
        <w:t>en lo sucesivo, el «coordinador»]</w:t>
      </w:r>
    </w:p>
    <w:p w14:paraId="5DD37376" w14:textId="14CDB978" w:rsidR="00EC1F04" w:rsidRPr="00764A85" w:rsidRDefault="00EC1F04" w:rsidP="00555607">
      <w:pPr>
        <w:tabs>
          <w:tab w:val="left" w:pos="-1440"/>
          <w:tab w:val="left" w:pos="-720"/>
          <w:tab w:val="left" w:pos="828"/>
          <w:tab w:val="left" w:pos="1044"/>
          <w:tab w:val="left" w:pos="1260"/>
          <w:tab w:val="left" w:pos="1476"/>
          <w:tab w:val="left" w:pos="1692"/>
          <w:tab w:val="left" w:pos="2160"/>
        </w:tabs>
        <w:spacing w:after="360" w:line="240" w:lineRule="atLeast"/>
        <w:rPr>
          <w:sz w:val="22"/>
          <w:szCs w:val="22"/>
        </w:rPr>
      </w:pPr>
      <w:r>
        <w:rPr>
          <w:sz w:val="22"/>
          <w:highlight w:val="yellow"/>
        </w:rPr>
        <w:t>Si se trata de una subvención con un beneficiario único</w:t>
      </w:r>
      <w:r>
        <w:rPr>
          <w:sz w:val="22"/>
        </w:rPr>
        <w:t>: [</w:t>
      </w:r>
      <w:r>
        <w:rPr>
          <w:sz w:val="22"/>
          <w:highlight w:val="lightGray"/>
        </w:rPr>
        <w:t>en lo sucesivo, el «beneficiario»</w:t>
      </w:r>
      <w:r>
        <w:rPr>
          <w:rStyle w:val="FootnoteReference"/>
          <w:sz w:val="22"/>
          <w:szCs w:val="22"/>
          <w:highlight w:val="lightGray"/>
        </w:rPr>
        <w:footnoteReference w:id="2"/>
      </w:r>
      <w:r>
        <w:rPr>
          <w:sz w:val="22"/>
        </w:rPr>
        <w:t>]</w:t>
      </w:r>
    </w:p>
    <w:p w14:paraId="0B241CF8" w14:textId="77777777" w:rsidR="00284995" w:rsidRPr="00764A85" w:rsidRDefault="00B9146B" w:rsidP="00555607">
      <w:pPr>
        <w:tabs>
          <w:tab w:val="left" w:pos="-1440"/>
          <w:tab w:val="left" w:pos="-720"/>
          <w:tab w:val="left" w:pos="828"/>
          <w:tab w:val="left" w:pos="1044"/>
          <w:tab w:val="left" w:pos="1260"/>
          <w:tab w:val="left" w:pos="1476"/>
          <w:tab w:val="left" w:pos="1692"/>
          <w:tab w:val="left" w:pos="1860"/>
          <w:tab w:val="left" w:pos="2160"/>
        </w:tabs>
        <w:spacing w:after="120" w:line="240" w:lineRule="atLeast"/>
        <w:rPr>
          <w:sz w:val="22"/>
          <w:szCs w:val="22"/>
        </w:rPr>
      </w:pPr>
      <w:r>
        <w:rPr>
          <w:sz w:val="22"/>
        </w:rPr>
        <w:t>[</w:t>
      </w:r>
      <w:r>
        <w:rPr>
          <w:sz w:val="22"/>
          <w:highlight w:val="lightGray"/>
        </w:rPr>
        <w:t>y</w:t>
      </w:r>
      <w:r>
        <w:rPr>
          <w:sz w:val="22"/>
        </w:rPr>
        <w:t xml:space="preserve"> </w:t>
      </w:r>
    </w:p>
    <w:p w14:paraId="03780B12" w14:textId="09D31D6E" w:rsidR="00B9146B" w:rsidRPr="00764A85" w:rsidRDefault="00B9146B" w:rsidP="00555607">
      <w:pPr>
        <w:tabs>
          <w:tab w:val="left" w:pos="-1440"/>
          <w:tab w:val="left" w:pos="-720"/>
          <w:tab w:val="left" w:pos="828"/>
          <w:tab w:val="left" w:pos="1044"/>
          <w:tab w:val="left" w:pos="1260"/>
          <w:tab w:val="left" w:pos="1476"/>
          <w:tab w:val="left" w:pos="1692"/>
          <w:tab w:val="left" w:pos="1860"/>
          <w:tab w:val="left" w:pos="2160"/>
        </w:tabs>
        <w:spacing w:after="120" w:line="240" w:lineRule="atLeast"/>
        <w:rPr>
          <w:sz w:val="22"/>
          <w:szCs w:val="22"/>
        </w:rPr>
      </w:pPr>
      <w:r>
        <w:rPr>
          <w:sz w:val="22"/>
        </w:rPr>
        <w:t>&lt;</w:t>
      </w:r>
      <w:r>
        <w:rPr>
          <w:sz w:val="22"/>
          <w:highlight w:val="yellow"/>
        </w:rPr>
        <w:t>Nombre oficial completo de los cobeneficiarios, si los hubiera</w:t>
      </w:r>
      <w:r>
        <w:rPr>
          <w:sz w:val="22"/>
        </w:rPr>
        <w:t>&gt;</w:t>
      </w:r>
    </w:p>
    <w:p w14:paraId="2F4D7520" w14:textId="77777777" w:rsidR="00B9146B" w:rsidRPr="00764A85" w:rsidRDefault="00B9146B" w:rsidP="00555607">
      <w:pPr>
        <w:tabs>
          <w:tab w:val="left" w:pos="-1440"/>
          <w:tab w:val="left" w:pos="-720"/>
          <w:tab w:val="left" w:pos="828"/>
          <w:tab w:val="left" w:pos="1044"/>
          <w:tab w:val="left" w:pos="1260"/>
          <w:tab w:val="left" w:pos="1476"/>
          <w:tab w:val="left" w:pos="1692"/>
          <w:tab w:val="left" w:pos="1860"/>
          <w:tab w:val="left" w:pos="2160"/>
        </w:tabs>
        <w:spacing w:after="120" w:line="240" w:lineRule="atLeast"/>
        <w:rPr>
          <w:sz w:val="22"/>
          <w:szCs w:val="22"/>
        </w:rPr>
      </w:pPr>
      <w:r>
        <w:rPr>
          <w:sz w:val="22"/>
        </w:rPr>
        <w:t>[&lt;</w:t>
      </w:r>
      <w:r>
        <w:rPr>
          <w:sz w:val="22"/>
          <w:highlight w:val="yellow"/>
        </w:rPr>
        <w:t>Estatuto jurídico (organización)</w:t>
      </w:r>
      <w:r>
        <w:rPr>
          <w:sz w:val="22"/>
        </w:rPr>
        <w:t>&gt;] [&lt;</w:t>
      </w:r>
      <w:r>
        <w:rPr>
          <w:sz w:val="22"/>
          <w:highlight w:val="yellow"/>
        </w:rPr>
        <w:t>cargo (persona física)</w:t>
      </w:r>
      <w:r>
        <w:rPr>
          <w:sz w:val="22"/>
        </w:rPr>
        <w:t>&gt;]</w:t>
      </w:r>
    </w:p>
    <w:p w14:paraId="49932052" w14:textId="77777777" w:rsidR="00B9146B" w:rsidRPr="00764A85" w:rsidRDefault="00B9146B" w:rsidP="00555607">
      <w:pPr>
        <w:tabs>
          <w:tab w:val="left" w:pos="-1440"/>
          <w:tab w:val="left" w:pos="-720"/>
          <w:tab w:val="left" w:pos="828"/>
          <w:tab w:val="left" w:pos="1044"/>
          <w:tab w:val="left" w:pos="1260"/>
          <w:tab w:val="left" w:pos="1476"/>
          <w:tab w:val="left" w:pos="1692"/>
          <w:tab w:val="left" w:pos="1860"/>
          <w:tab w:val="left" w:pos="2160"/>
        </w:tabs>
        <w:spacing w:after="120" w:line="240" w:lineRule="atLeast"/>
        <w:rPr>
          <w:sz w:val="22"/>
          <w:szCs w:val="22"/>
        </w:rPr>
      </w:pPr>
      <w:r>
        <w:rPr>
          <w:sz w:val="22"/>
        </w:rPr>
        <w:t>[&lt;</w:t>
      </w:r>
      <w:r>
        <w:rPr>
          <w:sz w:val="22"/>
          <w:highlight w:val="yellow"/>
        </w:rPr>
        <w:t>Número oficial de registro de la organización&gt;</w:t>
      </w:r>
      <w:r>
        <w:rPr>
          <w:sz w:val="22"/>
        </w:rPr>
        <w:t>] [&lt;</w:t>
      </w:r>
      <w:r>
        <w:rPr>
          <w:sz w:val="22"/>
          <w:highlight w:val="yellow"/>
        </w:rPr>
        <w:t>Número del documento de identidad o pasaporte</w:t>
      </w:r>
      <w:r>
        <w:rPr>
          <w:sz w:val="22"/>
        </w:rPr>
        <w:t>&gt;]</w:t>
      </w:r>
    </w:p>
    <w:p w14:paraId="2C4BBF82" w14:textId="77777777" w:rsidR="00B9146B" w:rsidRPr="00764A85" w:rsidRDefault="00B9146B" w:rsidP="00555607">
      <w:pPr>
        <w:tabs>
          <w:tab w:val="left" w:pos="-1440"/>
          <w:tab w:val="left" w:pos="-720"/>
          <w:tab w:val="left" w:pos="828"/>
          <w:tab w:val="left" w:pos="1044"/>
          <w:tab w:val="left" w:pos="1260"/>
          <w:tab w:val="left" w:pos="1476"/>
          <w:tab w:val="left" w:pos="1692"/>
          <w:tab w:val="left" w:pos="1860"/>
          <w:tab w:val="left" w:pos="2160"/>
        </w:tabs>
        <w:spacing w:after="120" w:line="240" w:lineRule="atLeast"/>
        <w:rPr>
          <w:sz w:val="22"/>
          <w:szCs w:val="22"/>
        </w:rPr>
      </w:pPr>
      <w:r>
        <w:rPr>
          <w:sz w:val="22"/>
        </w:rPr>
        <w:t>&lt;</w:t>
      </w:r>
      <w:r>
        <w:rPr>
          <w:sz w:val="22"/>
          <w:highlight w:val="yellow"/>
        </w:rPr>
        <w:t>Dirección oficial completa</w:t>
      </w:r>
      <w:r>
        <w:rPr>
          <w:sz w:val="22"/>
        </w:rPr>
        <w:t>&gt;</w:t>
      </w:r>
    </w:p>
    <w:p w14:paraId="70FEB045" w14:textId="77777777" w:rsidR="00B67F8B" w:rsidRPr="00764A85" w:rsidRDefault="00B9146B" w:rsidP="00555607">
      <w:pPr>
        <w:tabs>
          <w:tab w:val="left" w:pos="-1440"/>
          <w:tab w:val="left" w:pos="-720"/>
          <w:tab w:val="left" w:pos="828"/>
          <w:tab w:val="left" w:pos="1044"/>
          <w:tab w:val="left" w:pos="1260"/>
          <w:tab w:val="left" w:pos="1476"/>
          <w:tab w:val="left" w:pos="1692"/>
          <w:tab w:val="left" w:pos="1860"/>
          <w:tab w:val="left" w:pos="2160"/>
        </w:tabs>
        <w:spacing w:after="360" w:line="240" w:lineRule="atLeast"/>
        <w:rPr>
          <w:sz w:val="22"/>
          <w:szCs w:val="22"/>
        </w:rPr>
      </w:pPr>
      <w:r>
        <w:rPr>
          <w:sz w:val="22"/>
        </w:rPr>
        <w:t>[</w:t>
      </w:r>
      <w:r>
        <w:rPr>
          <w:sz w:val="22"/>
          <w:highlight w:val="yellow"/>
        </w:rPr>
        <w:t>Número de identificación a efectos del IVA cuando los beneficiarios esté sujetos al IVA</w:t>
      </w:r>
      <w:r>
        <w:rPr>
          <w:sz w:val="22"/>
        </w:rPr>
        <w:t>]</w:t>
      </w:r>
    </w:p>
    <w:p w14:paraId="75BD434B" w14:textId="2385451D" w:rsidR="00360390" w:rsidRPr="00764A85" w:rsidRDefault="00284995" w:rsidP="00555607">
      <w:pPr>
        <w:tabs>
          <w:tab w:val="left" w:pos="-1440"/>
          <w:tab w:val="left" w:pos="-720"/>
          <w:tab w:val="left" w:pos="828"/>
          <w:tab w:val="left" w:pos="1044"/>
          <w:tab w:val="left" w:pos="1260"/>
          <w:tab w:val="left" w:pos="1476"/>
          <w:tab w:val="left" w:pos="1692"/>
          <w:tab w:val="left" w:pos="1860"/>
          <w:tab w:val="left" w:pos="2160"/>
        </w:tabs>
        <w:spacing w:after="120" w:line="240" w:lineRule="atLeast"/>
        <w:jc w:val="both"/>
        <w:rPr>
          <w:sz w:val="22"/>
          <w:szCs w:val="22"/>
        </w:rPr>
      </w:pPr>
      <w:r>
        <w:rPr>
          <w:sz w:val="22"/>
          <w:highlight w:val="lightGray"/>
        </w:rPr>
        <w:t>denominados colectivamente los «beneficiarios» cuando una disposición se aplique indistintamente al coordinador y a los cobeneficiarios</w:t>
      </w:r>
      <w:r>
        <w:rPr>
          <w:sz w:val="22"/>
        </w:rPr>
        <w:t>]</w:t>
      </w:r>
    </w:p>
    <w:p w14:paraId="78CB9ABD" w14:textId="77777777" w:rsidR="00C2718F" w:rsidRPr="00764A85" w:rsidRDefault="00C2718F" w:rsidP="00555607">
      <w:pPr>
        <w:tabs>
          <w:tab w:val="left" w:pos="-1440"/>
          <w:tab w:val="left" w:pos="-720"/>
          <w:tab w:val="left" w:pos="828"/>
          <w:tab w:val="left" w:pos="1044"/>
          <w:tab w:val="left" w:pos="1260"/>
          <w:tab w:val="left" w:pos="1476"/>
          <w:tab w:val="left" w:pos="1692"/>
          <w:tab w:val="left" w:pos="2160"/>
        </w:tabs>
        <w:spacing w:after="120" w:line="240" w:lineRule="atLeast"/>
        <w:jc w:val="right"/>
        <w:rPr>
          <w:sz w:val="22"/>
        </w:rPr>
      </w:pPr>
      <w:r>
        <w:rPr>
          <w:sz w:val="22"/>
        </w:rPr>
        <w:t>por otra,</w:t>
      </w:r>
    </w:p>
    <w:p w14:paraId="35FC46A9" w14:textId="77777777" w:rsidR="00B25C33" w:rsidRPr="00764A85" w:rsidRDefault="00B25C33" w:rsidP="00555607">
      <w:pPr>
        <w:spacing w:after="480" w:line="240" w:lineRule="atLeast"/>
        <w:jc w:val="both"/>
        <w:rPr>
          <w:sz w:val="22"/>
        </w:rPr>
      </w:pPr>
      <w:r>
        <w:rPr>
          <w:sz w:val="22"/>
        </w:rPr>
        <w:t>(en lo sucesivo, las «partes»)</w:t>
      </w:r>
    </w:p>
    <w:p w14:paraId="003D94A5" w14:textId="77777777" w:rsidR="00C2718F" w:rsidRPr="00764A85" w:rsidRDefault="00C2718F" w:rsidP="00555607">
      <w:pPr>
        <w:spacing w:after="480" w:line="240" w:lineRule="atLeast"/>
        <w:jc w:val="both"/>
        <w:rPr>
          <w:sz w:val="22"/>
        </w:rPr>
      </w:pPr>
      <w:r>
        <w:rPr>
          <w:sz w:val="22"/>
        </w:rPr>
        <w:t>han convenido en lo siguiente:</w:t>
      </w:r>
    </w:p>
    <w:p w14:paraId="177DF330" w14:textId="77777777" w:rsidR="00C2718F" w:rsidRPr="00764A85" w:rsidRDefault="00C2718F" w:rsidP="00555607">
      <w:pPr>
        <w:pageBreakBefore/>
        <w:spacing w:after="360" w:line="240" w:lineRule="atLeast"/>
        <w:jc w:val="center"/>
        <w:rPr>
          <w:b/>
          <w:sz w:val="28"/>
        </w:rPr>
      </w:pPr>
      <w:r>
        <w:rPr>
          <w:b/>
          <w:sz w:val="28"/>
        </w:rPr>
        <w:lastRenderedPageBreak/>
        <w:t>Condiciones Particulares</w:t>
      </w:r>
    </w:p>
    <w:p w14:paraId="55E72D1C" w14:textId="77777777" w:rsidR="00C2718F" w:rsidRPr="00764A85" w:rsidRDefault="00C2718F" w:rsidP="00555607">
      <w:pPr>
        <w:pStyle w:val="Text1"/>
        <w:spacing w:before="240" w:after="120" w:line="240" w:lineRule="atLeast"/>
        <w:ind w:left="567" w:hanging="567"/>
        <w:jc w:val="both"/>
        <w:rPr>
          <w:b/>
        </w:rPr>
      </w:pPr>
      <w:r>
        <w:rPr>
          <w:b/>
        </w:rPr>
        <w:t>Cláusula 1 — Objeto</w:t>
      </w:r>
    </w:p>
    <w:p w14:paraId="20BA7F9D" w14:textId="77777777" w:rsidR="00C2718F" w:rsidRDefault="00C2718F" w:rsidP="00555607">
      <w:pPr>
        <w:spacing w:after="120" w:line="240" w:lineRule="atLeast"/>
        <w:ind w:left="993" w:hanging="567"/>
        <w:jc w:val="both"/>
        <w:rPr>
          <w:sz w:val="22"/>
        </w:rPr>
      </w:pPr>
      <w:r>
        <w:rPr>
          <w:sz w:val="22"/>
        </w:rPr>
        <w:t>1.1</w:t>
      </w:r>
      <w:r>
        <w:rPr>
          <w:sz w:val="22"/>
        </w:rPr>
        <w:tab/>
        <w:t>El objeto del presente contrato es la concesión, por parte del Órgano de Contratación de una subvención destinada a financiar [</w:t>
      </w:r>
      <w:r>
        <w:rPr>
          <w:sz w:val="22"/>
          <w:highlight w:val="yellow"/>
        </w:rPr>
        <w:t>en el caso de las subvenciones para acciones</w:t>
      </w:r>
      <w:r>
        <w:rPr>
          <w:sz w:val="22"/>
        </w:rPr>
        <w:t xml:space="preserve">: </w:t>
      </w:r>
      <w:r>
        <w:rPr>
          <w:sz w:val="22"/>
          <w:highlight w:val="lightGray"/>
        </w:rPr>
        <w:t>la ejecución de la acción titulada</w:t>
      </w:r>
      <w:r>
        <w:rPr>
          <w:sz w:val="22"/>
        </w:rPr>
        <w:t xml:space="preserve"> «&lt;</w:t>
      </w:r>
      <w:r>
        <w:rPr>
          <w:sz w:val="22"/>
          <w:highlight w:val="yellow"/>
        </w:rPr>
        <w:t>título de la acción</w:t>
      </w:r>
      <w:r>
        <w:rPr>
          <w:sz w:val="22"/>
          <w:highlight w:val="lightGray"/>
        </w:rPr>
        <w:t>&gt;» (en lo sucesivo, la «acción»)]</w:t>
      </w:r>
      <w:r>
        <w:rPr>
          <w:sz w:val="22"/>
        </w:rPr>
        <w:t xml:space="preserve"> [</w:t>
      </w:r>
      <w:r>
        <w:rPr>
          <w:sz w:val="22"/>
          <w:highlight w:val="yellow"/>
        </w:rPr>
        <w:t>en el caso de las subvenciones de funcionamiento</w:t>
      </w:r>
      <w:r>
        <w:rPr>
          <w:sz w:val="22"/>
          <w:highlight w:val="lightGray"/>
        </w:rPr>
        <w:t>: una subvención de funcionamiento para</w:t>
      </w:r>
      <w:r>
        <w:rPr>
          <w:sz w:val="22"/>
        </w:rPr>
        <w:t xml:space="preserve"> </w:t>
      </w:r>
      <w:r>
        <w:rPr>
          <w:sz w:val="22"/>
          <w:highlight w:val="yellow"/>
        </w:rPr>
        <w:t>&lt;especifíquese&gt;</w:t>
      </w:r>
      <w:r>
        <w:rPr>
          <w:sz w:val="22"/>
        </w:rPr>
        <w:t xml:space="preserve"> </w:t>
      </w:r>
      <w:r>
        <w:rPr>
          <w:sz w:val="22"/>
          <w:highlight w:val="lightGray"/>
        </w:rPr>
        <w:t>(en lo sucesivo, el «programa de trabajo»)</w:t>
      </w:r>
      <w:r>
        <w:rPr>
          <w:sz w:val="22"/>
        </w:rPr>
        <w:t>], que se describe en el anexo I.</w:t>
      </w:r>
    </w:p>
    <w:p w14:paraId="2DBE67DA" w14:textId="77777777" w:rsidR="00C2718F" w:rsidRPr="00764A85" w:rsidRDefault="00C2718F" w:rsidP="00555607">
      <w:pPr>
        <w:spacing w:after="120" w:line="240" w:lineRule="atLeast"/>
        <w:ind w:left="993" w:hanging="567"/>
        <w:jc w:val="both"/>
        <w:rPr>
          <w:sz w:val="22"/>
        </w:rPr>
      </w:pPr>
      <w:r>
        <w:rPr>
          <w:sz w:val="22"/>
        </w:rPr>
        <w:t>1.2</w:t>
      </w:r>
      <w:r>
        <w:rPr>
          <w:sz w:val="22"/>
        </w:rPr>
        <w:tab/>
        <w:t>La subvención se concederá a los beneficiarios de conformidad con las condiciones estipuladas en el presente contrato, constituido por las presentes condiciones particulares (en lo sucesivo, las «Condiciones Particulares») y sus anexos, que los beneficiarios declaran conocer y aceptar.</w:t>
      </w:r>
    </w:p>
    <w:p w14:paraId="7CA2EA69" w14:textId="77777777" w:rsidR="00C2718F" w:rsidRDefault="00C2718F" w:rsidP="00555607">
      <w:pPr>
        <w:spacing w:after="120" w:line="240" w:lineRule="atLeast"/>
        <w:ind w:left="993" w:hanging="567"/>
        <w:jc w:val="both"/>
        <w:rPr>
          <w:sz w:val="22"/>
        </w:rPr>
      </w:pPr>
      <w:r>
        <w:rPr>
          <w:sz w:val="22"/>
        </w:rPr>
        <w:t>1.3</w:t>
      </w:r>
      <w:r>
        <w:rPr>
          <w:sz w:val="22"/>
        </w:rPr>
        <w:tab/>
        <w:t>Los beneficiarios aceptan la subvención y se comprometen a ejecutar la acción bajo su plena responsabilidad.</w:t>
      </w:r>
    </w:p>
    <w:p w14:paraId="1107C4A5" w14:textId="77777777" w:rsidR="00C2718F" w:rsidRPr="00764A85" w:rsidRDefault="00C2718F" w:rsidP="00555607">
      <w:pPr>
        <w:spacing w:before="240" w:after="120" w:line="240" w:lineRule="atLeast"/>
        <w:ind w:left="567" w:hanging="567"/>
        <w:jc w:val="both"/>
        <w:rPr>
          <w:b/>
        </w:rPr>
      </w:pPr>
      <w:r>
        <w:rPr>
          <w:b/>
        </w:rPr>
        <w:t>Cláusula 2 — Período de ejecución de la acción</w:t>
      </w:r>
    </w:p>
    <w:p w14:paraId="720FA336" w14:textId="77777777" w:rsidR="00C2718F" w:rsidRPr="00764A85" w:rsidRDefault="00C2718F" w:rsidP="00555607">
      <w:pPr>
        <w:spacing w:after="120" w:line="240" w:lineRule="atLeast"/>
        <w:ind w:left="993" w:hanging="567"/>
        <w:jc w:val="both"/>
        <w:rPr>
          <w:sz w:val="22"/>
        </w:rPr>
      </w:pPr>
      <w:r>
        <w:rPr>
          <w:sz w:val="22"/>
        </w:rPr>
        <w:t>2.1</w:t>
      </w:r>
      <w:r>
        <w:rPr>
          <w:sz w:val="22"/>
        </w:rPr>
        <w:tab/>
      </w:r>
      <w:r>
        <w:rPr>
          <w:snapToGrid w:val="0"/>
          <w:sz w:val="22"/>
        </w:rPr>
        <w:t>El presente contrato entrará en vigor en la fecha en que lo firme la parte que lo haga en último lugar.</w:t>
      </w:r>
    </w:p>
    <w:p w14:paraId="5CF55470" w14:textId="77777777" w:rsidR="00C2718F" w:rsidRDefault="00C2718F" w:rsidP="00555607">
      <w:pPr>
        <w:spacing w:after="120" w:line="240" w:lineRule="atLeast"/>
        <w:ind w:left="993" w:hanging="567"/>
        <w:jc w:val="both"/>
        <w:rPr>
          <w:sz w:val="22"/>
          <w:highlight w:val="lightGray"/>
        </w:rPr>
      </w:pPr>
      <w:r>
        <w:rPr>
          <w:sz w:val="22"/>
        </w:rPr>
        <w:t>2.2</w:t>
      </w:r>
      <w:r>
        <w:rPr>
          <w:sz w:val="22"/>
        </w:rPr>
        <w:tab/>
        <w:t>La ejecución de [</w:t>
      </w:r>
      <w:r>
        <w:rPr>
          <w:sz w:val="22"/>
          <w:highlight w:val="lightGray"/>
        </w:rPr>
        <w:t>la acción] [el programa de trabajo</w:t>
      </w:r>
      <w:r>
        <w:rPr>
          <w:sz w:val="22"/>
        </w:rPr>
        <w:t>] comenzará:</w:t>
      </w:r>
    </w:p>
    <w:p w14:paraId="4AB53669" w14:textId="4AB932BD" w:rsidR="00C2718F" w:rsidRPr="00F13D45" w:rsidRDefault="009B3027" w:rsidP="00555607">
      <w:pPr>
        <w:spacing w:after="120" w:line="240" w:lineRule="atLeast"/>
        <w:ind w:left="993"/>
        <w:jc w:val="both"/>
        <w:rPr>
          <w:sz w:val="22"/>
          <w:highlight w:val="yellow"/>
        </w:rPr>
      </w:pPr>
      <w:r>
        <w:rPr>
          <w:sz w:val="22"/>
          <w:highlight w:val="yellow"/>
        </w:rPr>
        <w:t>Inclúyase una de las opciones siguientes:</w:t>
      </w:r>
    </w:p>
    <w:p w14:paraId="24F53F4D" w14:textId="77777777" w:rsidR="00C2718F" w:rsidRDefault="00C2718F" w:rsidP="00555607">
      <w:pPr>
        <w:widowControl w:val="0"/>
        <w:spacing w:after="120" w:line="240" w:lineRule="atLeast"/>
        <w:ind w:left="1701" w:hanging="567"/>
        <w:rPr>
          <w:snapToGrid w:val="0"/>
          <w:sz w:val="22"/>
          <w:highlight w:val="lightGray"/>
        </w:rPr>
      </w:pPr>
      <w:r>
        <w:rPr>
          <w:i/>
          <w:snapToGrid w:val="0"/>
          <w:sz w:val="22"/>
          <w:highlight w:val="lightGray"/>
        </w:rPr>
        <w:t>-</w:t>
      </w:r>
      <w:r>
        <w:rPr>
          <w:snapToGrid w:val="0"/>
          <w:sz w:val="22"/>
          <w:highlight w:val="lightGray"/>
        </w:rPr>
        <w:tab/>
        <w:t>[el día siguiente a aquel en que firme el contrato la parte que lo haga en último lugar.]</w:t>
      </w:r>
    </w:p>
    <w:p w14:paraId="6F8A28B0" w14:textId="77777777" w:rsidR="00FA57C7" w:rsidRDefault="00C2718F" w:rsidP="00555607">
      <w:pPr>
        <w:spacing w:after="120" w:line="240" w:lineRule="atLeast"/>
        <w:ind w:left="1701" w:hanging="567"/>
        <w:jc w:val="both"/>
        <w:rPr>
          <w:snapToGrid w:val="0"/>
          <w:sz w:val="22"/>
          <w:highlight w:val="lightGray"/>
        </w:rPr>
      </w:pPr>
      <w:r>
        <w:rPr>
          <w:snapToGrid w:val="0"/>
          <w:sz w:val="22"/>
          <w:highlight w:val="lightGray"/>
        </w:rPr>
        <w:t>-</w:t>
      </w:r>
      <w:r>
        <w:rPr>
          <w:snapToGrid w:val="0"/>
          <w:sz w:val="22"/>
          <w:highlight w:val="lightGray"/>
        </w:rPr>
        <w:tab/>
        <w:t>[el primer día del mes siguiente a la fecha del pago del primer tramo de la prefinanciación por el Órgano de Contratación.]</w:t>
      </w:r>
    </w:p>
    <w:p w14:paraId="2247DF3A" w14:textId="7AEBCFA6" w:rsidR="00C2718F" w:rsidRPr="00041A83" w:rsidRDefault="00C2718F" w:rsidP="00555607">
      <w:pPr>
        <w:spacing w:after="120" w:line="240" w:lineRule="atLeast"/>
        <w:ind w:left="1701" w:hanging="567"/>
        <w:jc w:val="both"/>
        <w:rPr>
          <w:snapToGrid w:val="0"/>
          <w:sz w:val="22"/>
          <w:highlight w:val="yellow"/>
        </w:rPr>
      </w:pPr>
      <w:r>
        <w:rPr>
          <w:snapToGrid w:val="0"/>
          <w:sz w:val="22"/>
          <w:highlight w:val="lightGray"/>
        </w:rPr>
        <w:t>-</w:t>
      </w:r>
      <w:r>
        <w:rPr>
          <w:snapToGrid w:val="0"/>
          <w:sz w:val="22"/>
          <w:highlight w:val="lightGray"/>
        </w:rPr>
        <w:tab/>
      </w:r>
      <w:r>
        <w:rPr>
          <w:snapToGrid w:val="0"/>
          <w:sz w:val="22"/>
          <w:highlight w:val="yellow"/>
        </w:rPr>
        <w:t>una fecha posterior: [&lt;especifíquese la fecha&gt;]</w:t>
      </w:r>
    </w:p>
    <w:p w14:paraId="3A4B6E24" w14:textId="04BF19C0" w:rsidR="00C2718F" w:rsidRPr="00764A85" w:rsidRDefault="00C2718F" w:rsidP="00555607">
      <w:pPr>
        <w:widowControl w:val="0"/>
        <w:spacing w:after="120" w:line="240" w:lineRule="atLeast"/>
        <w:ind w:left="1701" w:hanging="567"/>
        <w:jc w:val="both"/>
        <w:rPr>
          <w:snapToGrid w:val="0"/>
          <w:sz w:val="22"/>
        </w:rPr>
      </w:pPr>
      <w:r>
        <w:rPr>
          <w:snapToGrid w:val="0"/>
          <w:sz w:val="22"/>
          <w:highlight w:val="lightGray"/>
        </w:rPr>
        <w:t>-</w:t>
      </w:r>
      <w:r>
        <w:rPr>
          <w:snapToGrid w:val="0"/>
          <w:sz w:val="22"/>
          <w:highlight w:val="lightGray"/>
        </w:rPr>
        <w:tab/>
      </w:r>
      <w:r>
        <w:rPr>
          <w:snapToGrid w:val="0"/>
          <w:sz w:val="22"/>
          <w:highlight w:val="yellow"/>
        </w:rPr>
        <w:t xml:space="preserve">excepcionalmente, y a reserva de las condiciones sobre elegibilidad retroactiva que se establecen en la Guía Práctica, una fecha anterior a la firma del </w:t>
      </w:r>
      <w:proofErr w:type="gramStart"/>
      <w:r>
        <w:rPr>
          <w:snapToGrid w:val="0"/>
          <w:sz w:val="22"/>
          <w:highlight w:val="yellow"/>
        </w:rPr>
        <w:t>contrato</w:t>
      </w:r>
      <w:proofErr w:type="gramEnd"/>
      <w:r>
        <w:rPr>
          <w:snapToGrid w:val="0"/>
          <w:sz w:val="22"/>
          <w:highlight w:val="yellow"/>
        </w:rPr>
        <w:t xml:space="preserve"> pero no a la solicitud de subvención de los beneficiarios</w:t>
      </w:r>
      <w:r w:rsidR="001C5BA9">
        <w:rPr>
          <w:rStyle w:val="FootnoteReference"/>
          <w:snapToGrid w:val="0"/>
          <w:sz w:val="22"/>
          <w:highlight w:val="yellow"/>
        </w:rPr>
        <w:footnoteReference w:id="3"/>
      </w:r>
      <w:r>
        <w:rPr>
          <w:snapToGrid w:val="0"/>
          <w:sz w:val="22"/>
          <w:highlight w:val="yellow"/>
        </w:rPr>
        <w:t>:[ &lt;especifíquese la fecha&gt;</w:t>
      </w:r>
      <w:bookmarkStart w:id="0" w:name="_Ref165035163"/>
      <w:r w:rsidR="00F04226" w:rsidRPr="004008C4">
        <w:rPr>
          <w:rStyle w:val="FootnoteReference"/>
          <w:snapToGrid w:val="0"/>
          <w:sz w:val="22"/>
          <w:highlight w:val="yellow"/>
        </w:rPr>
        <w:footnoteReference w:id="4"/>
      </w:r>
      <w:bookmarkEnd w:id="0"/>
      <w:r>
        <w:rPr>
          <w:snapToGrid w:val="0"/>
          <w:sz w:val="22"/>
          <w:highlight w:val="yellow"/>
        </w:rPr>
        <w:t>.</w:t>
      </w:r>
      <w:r>
        <w:rPr>
          <w:b/>
          <w:snapToGrid w:val="0"/>
          <w:sz w:val="22"/>
        </w:rPr>
        <w:t>]</w:t>
      </w:r>
    </w:p>
    <w:p w14:paraId="7ACD2C26" w14:textId="77777777" w:rsidR="00EC4191" w:rsidRPr="00041A83" w:rsidRDefault="00C2718F" w:rsidP="00555607">
      <w:pPr>
        <w:spacing w:after="120" w:line="240" w:lineRule="atLeast"/>
        <w:ind w:left="993" w:hanging="567"/>
        <w:jc w:val="both"/>
        <w:rPr>
          <w:sz w:val="22"/>
        </w:rPr>
      </w:pPr>
      <w:r>
        <w:rPr>
          <w:sz w:val="22"/>
        </w:rPr>
        <w:t>2.3</w:t>
      </w:r>
      <w:r>
        <w:rPr>
          <w:sz w:val="22"/>
        </w:rPr>
        <w:tab/>
        <w:t>El período de ejecución de [</w:t>
      </w:r>
      <w:r>
        <w:rPr>
          <w:sz w:val="22"/>
          <w:highlight w:val="lightGray"/>
        </w:rPr>
        <w:t>la acción] [el programa de trabajo</w:t>
      </w:r>
      <w:r w:rsidR="00BC51FC">
        <w:rPr>
          <w:rStyle w:val="FootnoteReference"/>
          <w:sz w:val="22"/>
          <w:highlight w:val="lightGray"/>
        </w:rPr>
        <w:footnoteReference w:id="5"/>
      </w:r>
      <w:r>
        <w:rPr>
          <w:sz w:val="22"/>
        </w:rPr>
        <w:t>], tal y como se establece en el anexo I, es de &lt;</w:t>
      </w:r>
      <w:r>
        <w:rPr>
          <w:sz w:val="22"/>
          <w:highlight w:val="yellow"/>
        </w:rPr>
        <w:t>número de meses</w:t>
      </w:r>
      <w:r>
        <w:rPr>
          <w:sz w:val="22"/>
        </w:rPr>
        <w:t>&gt;.</w:t>
      </w:r>
    </w:p>
    <w:p w14:paraId="2C239C2D" w14:textId="73264A18" w:rsidR="00EC4191" w:rsidRPr="00764A85" w:rsidRDefault="00EC4191" w:rsidP="00555607">
      <w:pPr>
        <w:spacing w:after="120" w:line="240" w:lineRule="atLeast"/>
        <w:ind w:left="993" w:hanging="567"/>
        <w:jc w:val="both"/>
        <w:rPr>
          <w:sz w:val="22"/>
        </w:rPr>
      </w:pPr>
      <w:r>
        <w:rPr>
          <w:sz w:val="22"/>
        </w:rPr>
        <w:t>2.4</w:t>
      </w:r>
      <w:r>
        <w:rPr>
          <w:sz w:val="22"/>
        </w:rPr>
        <w:tab/>
        <w:t>El período de vigencia del presente contrato terminará en el momento en que el Órgano de Contratación efectúe el pago del saldo y, en cualquier caso, en la fecha de finalización definida en la cláusula 12.5 del anexo II como muy tarde.</w:t>
      </w:r>
    </w:p>
    <w:p w14:paraId="6D2B3340" w14:textId="77777777" w:rsidR="00C2718F" w:rsidRDefault="00C2718F" w:rsidP="00D46235">
      <w:pPr>
        <w:keepNext/>
        <w:spacing w:before="240" w:after="120" w:line="240" w:lineRule="atLeast"/>
        <w:ind w:left="567" w:hanging="567"/>
        <w:jc w:val="both"/>
        <w:rPr>
          <w:b/>
        </w:rPr>
      </w:pPr>
      <w:r>
        <w:rPr>
          <w:b/>
        </w:rPr>
        <w:lastRenderedPageBreak/>
        <w:t>Cláusula 3 — Financiación de la acción</w:t>
      </w:r>
      <w:r w:rsidR="009C76AB" w:rsidRPr="00764A85">
        <w:rPr>
          <w:rStyle w:val="FootnoteReference"/>
        </w:rPr>
        <w:footnoteReference w:id="6"/>
      </w:r>
    </w:p>
    <w:p w14:paraId="3C2494E5" w14:textId="1EF57381" w:rsidR="00406AC2" w:rsidRDefault="00406AC2" w:rsidP="00555607">
      <w:pPr>
        <w:spacing w:after="120" w:line="240" w:lineRule="atLeast"/>
        <w:ind w:left="426"/>
        <w:jc w:val="both"/>
        <w:rPr>
          <w:sz w:val="22"/>
          <w:highlight w:val="yellow"/>
        </w:rPr>
      </w:pPr>
      <w:bookmarkStart w:id="1" w:name="_Hlk165038780"/>
      <w:r>
        <w:rPr>
          <w:sz w:val="22"/>
          <w:highlight w:val="yellow"/>
        </w:rPr>
        <w:t>Elija una de las tres opciones en función de la forma de la subvención:</w:t>
      </w:r>
      <w:bookmarkEnd w:id="1"/>
    </w:p>
    <w:p w14:paraId="62BE51A7" w14:textId="5C7EFAEC" w:rsidR="00ED0FF8" w:rsidRDefault="0067109D" w:rsidP="00555607">
      <w:pPr>
        <w:spacing w:after="120" w:line="240" w:lineRule="atLeast"/>
        <w:ind w:left="426"/>
        <w:jc w:val="both"/>
        <w:rPr>
          <w:sz w:val="22"/>
          <w:highlight w:val="yellow"/>
        </w:rPr>
      </w:pPr>
      <w:r>
        <w:rPr>
          <w:sz w:val="22"/>
          <w:highlight w:val="yellow"/>
        </w:rPr>
        <w:t xml:space="preserve">Opción 1: para las acciones financiadas exclusivamente mediante el reembolso de los costes: </w:t>
      </w:r>
    </w:p>
    <w:p w14:paraId="2C66DB83" w14:textId="0E6D2646" w:rsidR="000D35AC" w:rsidRDefault="0067109D" w:rsidP="00555607">
      <w:pPr>
        <w:spacing w:after="120" w:line="240" w:lineRule="atLeast"/>
        <w:ind w:left="993" w:hanging="567"/>
        <w:jc w:val="both"/>
        <w:rPr>
          <w:sz w:val="22"/>
          <w:highlight w:val="lightGray"/>
        </w:rPr>
      </w:pPr>
      <w:r>
        <w:rPr>
          <w:sz w:val="22"/>
        </w:rPr>
        <w:t>[3.1</w:t>
      </w:r>
      <w:r>
        <w:rPr>
          <w:sz w:val="22"/>
        </w:rPr>
        <w:tab/>
      </w:r>
      <w:r>
        <w:rPr>
          <w:sz w:val="22"/>
          <w:highlight w:val="lightGray"/>
        </w:rPr>
        <w:t>La subvención adopta la forma de reembolso de los costes exclusivamente.</w:t>
      </w:r>
      <w:r>
        <w:rPr>
          <w:highlight w:val="lightGray"/>
        </w:rPr>
        <w:t xml:space="preserve"> </w:t>
      </w:r>
      <w:r>
        <w:rPr>
          <w:sz w:val="22"/>
          <w:highlight w:val="lightGray"/>
        </w:rPr>
        <w:t xml:space="preserve">Las disposiciones establecidas en el anexo II y otros anexos relativas a la financiación no vinculada a los costes no son pertinentes a efectos del presente contrato. Los costes reembolsados son </w:t>
      </w:r>
      <w:r>
        <w:rPr>
          <w:sz w:val="22"/>
          <w:highlight w:val="yellow"/>
        </w:rPr>
        <w:t xml:space="preserve">elíjase la opción aplicable </w:t>
      </w:r>
      <w:r>
        <w:rPr>
          <w:sz w:val="22"/>
          <w:highlight w:val="lightGray"/>
        </w:rPr>
        <w:t>[los costes reales</w:t>
      </w:r>
      <w:r w:rsidR="00240F06" w:rsidRPr="00240F06">
        <w:rPr>
          <w:rStyle w:val="FootnoteReference"/>
          <w:sz w:val="22"/>
          <w:highlight w:val="lightGray"/>
        </w:rPr>
        <w:footnoteReference w:id="7"/>
      </w:r>
      <w:r>
        <w:rPr>
          <w:sz w:val="22"/>
          <w:highlight w:val="lightGray"/>
        </w:rPr>
        <w:t>] [y/o] [los declarados como opciones de costes simplificados].</w:t>
      </w:r>
    </w:p>
    <w:p w14:paraId="115ECCEA" w14:textId="0C620C8C" w:rsidR="00ED0FF8" w:rsidRDefault="00ED0FF8" w:rsidP="00555607">
      <w:pPr>
        <w:spacing w:after="240" w:line="240" w:lineRule="atLeast"/>
        <w:ind w:left="992"/>
        <w:jc w:val="both"/>
        <w:rPr>
          <w:sz w:val="22"/>
        </w:rPr>
      </w:pPr>
      <w:r>
        <w:rPr>
          <w:sz w:val="22"/>
          <w:highlight w:val="lightGray"/>
        </w:rPr>
        <w:t>Los costes totales elegibles se fijan en</w:t>
      </w:r>
      <w:r>
        <w:rPr>
          <w:sz w:val="22"/>
        </w:rPr>
        <w:t xml:space="preserve"> </w:t>
      </w:r>
      <w:r>
        <w:rPr>
          <w:sz w:val="22"/>
          <w:highlight w:val="yellow"/>
        </w:rPr>
        <w:t>&lt;importe; en el caso de las subvenciones para acciones, indique el importe que figura en la rúbrica 11 del anexo III&gt; [</w:t>
      </w:r>
      <w:r>
        <w:rPr>
          <w:sz w:val="22"/>
          <w:highlight w:val="lightGray"/>
        </w:rPr>
        <w:t>EUR</w:t>
      </w:r>
      <w:r>
        <w:rPr>
          <w:sz w:val="22"/>
          <w:highlight w:val="yellow"/>
        </w:rPr>
        <w:t>] [&lt;código ISO de la moneda del país del Órgano de Contratación</w:t>
      </w:r>
      <w:r>
        <w:rPr>
          <w:rStyle w:val="FootnoteReference"/>
          <w:sz w:val="22"/>
          <w:highlight w:val="yellow"/>
        </w:rPr>
        <w:footnoteReference w:id="8"/>
      </w:r>
      <w:r>
        <w:rPr>
          <w:sz w:val="22"/>
          <w:highlight w:val="yellow"/>
        </w:rPr>
        <w:t>&gt;]</w:t>
      </w:r>
      <w:r>
        <w:rPr>
          <w:sz w:val="22"/>
          <w:highlight w:val="lightGray"/>
        </w:rPr>
        <w:t>, tal y como se establece en el anexo III</w:t>
      </w:r>
      <w:r>
        <w:rPr>
          <w:sz w:val="22"/>
        </w:rPr>
        <w:t>.</w:t>
      </w:r>
    </w:p>
    <w:p w14:paraId="7CE7E4C0" w14:textId="77777777" w:rsidR="00ED0FF8" w:rsidRPr="00764A85" w:rsidRDefault="00ED0FF8" w:rsidP="00555607">
      <w:pPr>
        <w:spacing w:after="120" w:line="240" w:lineRule="atLeast"/>
        <w:ind w:left="993" w:hanging="567"/>
        <w:jc w:val="both"/>
        <w:rPr>
          <w:sz w:val="22"/>
        </w:rPr>
      </w:pPr>
      <w:r>
        <w:rPr>
          <w:sz w:val="22"/>
        </w:rPr>
        <w:t>3.2</w:t>
      </w:r>
      <w:r>
        <w:rPr>
          <w:sz w:val="22"/>
        </w:rPr>
        <w:tab/>
      </w:r>
      <w:r>
        <w:rPr>
          <w:sz w:val="22"/>
          <w:highlight w:val="lightGray"/>
        </w:rPr>
        <w:t>El Órgano de Contratación se compromete a financiar un importe máximo de</w:t>
      </w:r>
      <w:r>
        <w:rPr>
          <w:sz w:val="22"/>
        </w:rPr>
        <w:t xml:space="preserve">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 arriba indicada</w:t>
      </w:r>
      <w:r>
        <w:rPr>
          <w:sz w:val="22"/>
        </w:rPr>
        <w:t xml:space="preserve">&gt;]. </w:t>
      </w:r>
    </w:p>
    <w:p w14:paraId="673F9F58" w14:textId="77777777" w:rsidR="00ED0FF8" w:rsidRPr="00764A85" w:rsidRDefault="00ED0FF8" w:rsidP="00555607">
      <w:pPr>
        <w:spacing w:after="120" w:line="240" w:lineRule="atLeast"/>
        <w:ind w:left="993"/>
        <w:jc w:val="both"/>
        <w:rPr>
          <w:sz w:val="22"/>
        </w:rPr>
      </w:pPr>
      <w:r>
        <w:rPr>
          <w:sz w:val="22"/>
          <w:highlight w:val="lightGray"/>
        </w:rPr>
        <w:t>La subvención está además limitada a</w:t>
      </w:r>
      <w:r>
        <w:rPr>
          <w:sz w:val="22"/>
        </w:rPr>
        <w:t xml:space="preserve"> &lt;</w:t>
      </w:r>
      <w:r>
        <w:rPr>
          <w:sz w:val="22"/>
          <w:highlight w:val="yellow"/>
        </w:rPr>
        <w:t>indique el porcentaje aplicable</w:t>
      </w:r>
      <w:r>
        <w:rPr>
          <w:sz w:val="22"/>
        </w:rPr>
        <w:t>&gt;</w:t>
      </w:r>
      <w:r>
        <w:rPr>
          <w:sz w:val="22"/>
          <w:highlight w:val="lightGray"/>
        </w:rPr>
        <w:t xml:space="preserve"> del total de los costes elegibles</w:t>
      </w:r>
      <w:r>
        <w:rPr>
          <w:sz w:val="22"/>
        </w:rPr>
        <w:t xml:space="preserve"> </w:t>
      </w:r>
      <w:r>
        <w:rPr>
          <w:sz w:val="22"/>
          <w:highlight w:val="lightGray"/>
        </w:rPr>
        <w:t>[de la acción]</w:t>
      </w:r>
      <w:r>
        <w:rPr>
          <w:sz w:val="22"/>
        </w:rPr>
        <w:t xml:space="preserve"> </w:t>
      </w:r>
      <w:r>
        <w:rPr>
          <w:sz w:val="22"/>
          <w:highlight w:val="yellow"/>
        </w:rPr>
        <w:t xml:space="preserve">[para las subvenciones de funcionamiento: </w:t>
      </w:r>
      <w:r>
        <w:rPr>
          <w:sz w:val="22"/>
          <w:highlight w:val="lightGray"/>
        </w:rPr>
        <w:t>del presupuesto de funcionamiento], según se especifica en el apartado 1</w:t>
      </w:r>
      <w:r>
        <w:rPr>
          <w:sz w:val="22"/>
        </w:rPr>
        <w:t>.</w:t>
      </w:r>
    </w:p>
    <w:p w14:paraId="0ED0EE14" w14:textId="2888046B" w:rsidR="00ED0FF8" w:rsidRPr="00764A85" w:rsidRDefault="00ED0FF8" w:rsidP="00555607">
      <w:pPr>
        <w:spacing w:after="120" w:line="240" w:lineRule="atLeast"/>
        <w:ind w:left="993"/>
        <w:jc w:val="both"/>
        <w:rPr>
          <w:sz w:val="22"/>
        </w:rPr>
      </w:pPr>
      <w:r>
        <w:rPr>
          <w:sz w:val="22"/>
          <w:highlight w:val="lightGray"/>
        </w:rPr>
        <w:t>El importe final de la contribución del Órgano de Contratación se establecerá de acuerdo con las cláusulas 14 y 17 del anexo II.</w:t>
      </w:r>
      <w:r>
        <w:rPr>
          <w:sz w:val="22"/>
        </w:rPr>
        <w:t xml:space="preserve">] </w:t>
      </w:r>
    </w:p>
    <w:p w14:paraId="004A3974" w14:textId="051E4122" w:rsidR="00ED0FF8" w:rsidRDefault="00D86CD1" w:rsidP="00555607">
      <w:pPr>
        <w:keepNext/>
        <w:spacing w:after="240" w:line="240" w:lineRule="atLeast"/>
        <w:ind w:left="992"/>
        <w:jc w:val="both"/>
        <w:rPr>
          <w:sz w:val="22"/>
        </w:rPr>
      </w:pPr>
      <w:r>
        <w:rPr>
          <w:sz w:val="22"/>
          <w:highlight w:val="yellow"/>
        </w:rPr>
        <w:t>En caso de subvenciones para acciones, añádase:</w:t>
      </w:r>
      <w:r>
        <w:rPr>
          <w:sz w:val="22"/>
        </w:rPr>
        <w:t xml:space="preserve"> </w:t>
      </w:r>
    </w:p>
    <w:p w14:paraId="6B42C0E5" w14:textId="0311E848" w:rsidR="00ED0FF8" w:rsidRPr="00555607" w:rsidRDefault="00ED0FF8" w:rsidP="00555607">
      <w:pPr>
        <w:spacing w:after="240" w:line="240" w:lineRule="atLeast"/>
        <w:ind w:left="992" w:hanging="567"/>
        <w:jc w:val="both"/>
        <w:rPr>
          <w:sz w:val="22"/>
          <w:highlight w:val="yellow"/>
        </w:rPr>
      </w:pPr>
      <w:r>
        <w:rPr>
          <w:sz w:val="22"/>
        </w:rPr>
        <w:t>[3.3</w:t>
      </w:r>
      <w:r>
        <w:rPr>
          <w:sz w:val="22"/>
        </w:rPr>
        <w:tab/>
      </w:r>
      <w:r>
        <w:rPr>
          <w:sz w:val="22"/>
          <w:highlight w:val="lightGray"/>
        </w:rPr>
        <w:t>Conforme a la cláusula 14.6 del anexo II, el &lt;</w:t>
      </w:r>
      <w:r>
        <w:rPr>
          <w:sz w:val="22"/>
          <w:highlight w:val="yellow"/>
        </w:rPr>
        <w:t>indique el porcentaje, que será como máximo del 7 %…</w:t>
      </w:r>
      <w:r>
        <w:rPr>
          <w:sz w:val="22"/>
          <w:highlight w:val="lightGray"/>
        </w:rPr>
        <w:t>&gt; % del importe final de los costes directos elegibles de la acción, establecidos de conformidad con lo dispuesto en las cláusulas 14 y 17 del anexo II, podrá ser reclamado como costes indirectos.]</w:t>
      </w:r>
    </w:p>
    <w:p w14:paraId="180FA81B" w14:textId="4DCBF954" w:rsidR="003F0F35" w:rsidRPr="00555607" w:rsidRDefault="00954812" w:rsidP="00555607">
      <w:pPr>
        <w:spacing w:after="120" w:line="240" w:lineRule="atLeast"/>
        <w:ind w:left="426"/>
        <w:jc w:val="both"/>
        <w:rPr>
          <w:sz w:val="22"/>
          <w:szCs w:val="22"/>
        </w:rPr>
      </w:pPr>
      <w:r>
        <w:rPr>
          <w:sz w:val="22"/>
          <w:highlight w:val="yellow"/>
        </w:rPr>
        <w:t>Opción 2: para las acciones financiadas exclusivamente mediante financiación no vinculada a los costes (solo en el caso de las subvenciones para acciones):</w:t>
      </w:r>
    </w:p>
    <w:p w14:paraId="0237ECFA" w14:textId="2528E2A9" w:rsidR="000D35AC" w:rsidRDefault="00954812" w:rsidP="00555607">
      <w:pPr>
        <w:spacing w:after="120" w:line="240" w:lineRule="atLeast"/>
        <w:ind w:left="993" w:hanging="567"/>
        <w:jc w:val="both"/>
        <w:rPr>
          <w:sz w:val="22"/>
          <w:highlight w:val="lightGray"/>
        </w:rPr>
      </w:pPr>
      <w:r>
        <w:rPr>
          <w:sz w:val="22"/>
        </w:rPr>
        <w:t xml:space="preserve">[3.1 </w:t>
      </w:r>
      <w:r>
        <w:rPr>
          <w:sz w:val="22"/>
        </w:rPr>
        <w:tab/>
      </w:r>
      <w:r>
        <w:rPr>
          <w:sz w:val="22"/>
          <w:highlight w:val="lightGray"/>
        </w:rPr>
        <w:t>La subvención adopta la forma de financiación no vinculada a los costes exclusivamente. Las disposiciones establecidas en el anexo II y otros anexos relativas al rembolso de los costes no son pertinentes a efectos del presente contrato.</w:t>
      </w:r>
    </w:p>
    <w:p w14:paraId="5DE5251F" w14:textId="1D1FB59F" w:rsidR="00954812" w:rsidRDefault="003F0F35" w:rsidP="00555607">
      <w:pPr>
        <w:spacing w:after="120" w:line="240" w:lineRule="atLeast"/>
        <w:ind w:left="993"/>
        <w:jc w:val="both"/>
        <w:rPr>
          <w:sz w:val="22"/>
          <w:szCs w:val="22"/>
        </w:rPr>
      </w:pPr>
      <w:bookmarkStart w:id="2" w:name="_Hlk165037918"/>
      <w:r>
        <w:rPr>
          <w:sz w:val="22"/>
          <w:highlight w:val="lightGray"/>
        </w:rPr>
        <w:t>El Órgano de Contratación se compromete a conceder una subvención por un importe máximo de</w:t>
      </w:r>
      <w:r>
        <w:rPr>
          <w:sz w:val="22"/>
        </w:rPr>
        <w:t xml:space="preserve"> </w:t>
      </w:r>
      <w:r>
        <w:rPr>
          <w:sz w:val="22"/>
          <w:highlight w:val="yellow"/>
        </w:rPr>
        <w:t>&lt;importe; en el caso de las subvenciones para acciones, indique el importe que figura en la rúbrica 11 del anexo III&gt; [EUR] [&lt;código ISO de la moneda del país del Órgano de Contratación</w:t>
      </w:r>
      <w:r w:rsidR="00954812">
        <w:rPr>
          <w:rStyle w:val="FootnoteReference"/>
          <w:sz w:val="22"/>
          <w:highlight w:val="yellow"/>
        </w:rPr>
        <w:footnoteReference w:id="9"/>
      </w:r>
      <w:r>
        <w:rPr>
          <w:sz w:val="22"/>
          <w:highlight w:val="yellow"/>
        </w:rPr>
        <w:t>&gt;]</w:t>
      </w:r>
      <w:r>
        <w:rPr>
          <w:sz w:val="22"/>
          <w:highlight w:val="lightGray"/>
        </w:rPr>
        <w:t>, tal y como se establece en el anexo III</w:t>
      </w:r>
      <w:r>
        <w:rPr>
          <w:sz w:val="22"/>
        </w:rPr>
        <w:t>.</w:t>
      </w:r>
    </w:p>
    <w:p w14:paraId="3797F02B" w14:textId="18F39DE9" w:rsidR="003F0F35" w:rsidRDefault="00954812" w:rsidP="00555607">
      <w:pPr>
        <w:spacing w:after="240" w:line="240" w:lineRule="atLeast"/>
        <w:ind w:left="992"/>
        <w:jc w:val="both"/>
        <w:rPr>
          <w:sz w:val="22"/>
          <w:szCs w:val="22"/>
        </w:rPr>
      </w:pPr>
      <w:bookmarkStart w:id="3" w:name="_Hlk161068703"/>
      <w:r>
        <w:rPr>
          <w:sz w:val="22"/>
          <w:highlight w:val="lightGray"/>
        </w:rPr>
        <w:t xml:space="preserve">El importe final de la contribución del Órgano de Contratación se establecerá de acuerdo con las cláusulas 14 </w:t>
      </w:r>
      <w:r>
        <w:rPr>
          <w:i/>
          <w:iCs/>
          <w:sz w:val="22"/>
          <w:highlight w:val="lightGray"/>
        </w:rPr>
        <w:t xml:space="preserve">bis </w:t>
      </w:r>
      <w:r>
        <w:rPr>
          <w:sz w:val="22"/>
          <w:highlight w:val="lightGray"/>
        </w:rPr>
        <w:t>y 17 del anexo II</w:t>
      </w:r>
      <w:bookmarkEnd w:id="3"/>
      <w:r>
        <w:rPr>
          <w:sz w:val="22"/>
          <w:highlight w:val="lightGray"/>
        </w:rPr>
        <w:t>]</w:t>
      </w:r>
      <w:r>
        <w:rPr>
          <w:sz w:val="22"/>
        </w:rPr>
        <w:t>.</w:t>
      </w:r>
    </w:p>
    <w:bookmarkEnd w:id="2"/>
    <w:p w14:paraId="6D3F4E6C" w14:textId="3C39EA34" w:rsidR="00DE628D" w:rsidRPr="00555607" w:rsidRDefault="00954812" w:rsidP="00555607">
      <w:pPr>
        <w:spacing w:after="120" w:line="240" w:lineRule="atLeast"/>
        <w:jc w:val="both"/>
        <w:rPr>
          <w:sz w:val="22"/>
          <w:szCs w:val="22"/>
        </w:rPr>
      </w:pPr>
      <w:r>
        <w:rPr>
          <w:sz w:val="22"/>
          <w:highlight w:val="yellow"/>
        </w:rPr>
        <w:t xml:space="preserve">Opción 3: </w:t>
      </w:r>
      <w:bookmarkStart w:id="4" w:name="_Hlk165046495"/>
      <w:r>
        <w:rPr>
          <w:highlight w:val="yellow"/>
        </w:rPr>
        <w:t>para las acciones financiadas mediante el reembolso de los costes y financiación no vinculada a los costes</w:t>
      </w:r>
      <w:r>
        <w:rPr>
          <w:sz w:val="22"/>
          <w:highlight w:val="yellow"/>
        </w:rPr>
        <w:t xml:space="preserve"> </w:t>
      </w:r>
      <w:bookmarkEnd w:id="4"/>
      <w:r>
        <w:rPr>
          <w:sz w:val="22"/>
          <w:highlight w:val="yellow"/>
        </w:rPr>
        <w:t>(solo en el caso de las subvenciones para acciones)</w:t>
      </w:r>
      <w:r>
        <w:rPr>
          <w:sz w:val="22"/>
        </w:rPr>
        <w:t>:</w:t>
      </w:r>
    </w:p>
    <w:p w14:paraId="1DFFD989" w14:textId="451C62D5" w:rsidR="000D35AC" w:rsidRDefault="000D35AC" w:rsidP="00555607">
      <w:pPr>
        <w:spacing w:after="120" w:line="240" w:lineRule="atLeast"/>
        <w:ind w:left="993" w:hanging="567"/>
        <w:jc w:val="both"/>
        <w:rPr>
          <w:sz w:val="22"/>
        </w:rPr>
      </w:pPr>
      <w:r>
        <w:rPr>
          <w:sz w:val="22"/>
        </w:rPr>
        <w:t>[3.1</w:t>
      </w:r>
      <w:r>
        <w:rPr>
          <w:sz w:val="22"/>
        </w:rPr>
        <w:tab/>
      </w:r>
      <w:r>
        <w:rPr>
          <w:sz w:val="22"/>
          <w:highlight w:val="lightGray"/>
        </w:rPr>
        <w:t xml:space="preserve">La subvención adopta la forma de reembolso de los costes y financiación no vinculada a los costes. Las disposiciones establecidas en el anexo II y otros anexos relativas al reembolso de los costes y a la financiación no vinculada a los costes se aplicarán a la parte correspondiente de la </w:t>
      </w:r>
      <w:r>
        <w:rPr>
          <w:sz w:val="22"/>
          <w:highlight w:val="lightGray"/>
        </w:rPr>
        <w:lastRenderedPageBreak/>
        <w:t xml:space="preserve">acción. Los costes reembolsados son </w:t>
      </w:r>
      <w:r>
        <w:rPr>
          <w:sz w:val="22"/>
          <w:highlight w:val="yellow"/>
        </w:rPr>
        <w:t xml:space="preserve">elíjase la opción aplicable </w:t>
      </w:r>
      <w:r>
        <w:rPr>
          <w:sz w:val="22"/>
          <w:highlight w:val="lightGray"/>
        </w:rPr>
        <w:t>[los costes reales</w:t>
      </w:r>
      <w:r w:rsidR="00240F06" w:rsidRPr="00240F06">
        <w:rPr>
          <w:rStyle w:val="FootnoteReference"/>
          <w:sz w:val="22"/>
          <w:highlight w:val="lightGray"/>
        </w:rPr>
        <w:footnoteReference w:id="10"/>
      </w:r>
      <w:r>
        <w:rPr>
          <w:sz w:val="22"/>
          <w:highlight w:val="lightGray"/>
        </w:rPr>
        <w:t>] [y/o] [los declarados como opciones de costes simplificados].</w:t>
      </w:r>
    </w:p>
    <w:p w14:paraId="2D5A1457" w14:textId="05CDC500" w:rsidR="00C81A9D" w:rsidRPr="00764A85" w:rsidRDefault="002E36A7" w:rsidP="00555607">
      <w:pPr>
        <w:tabs>
          <w:tab w:val="left" w:pos="567"/>
        </w:tabs>
        <w:spacing w:after="120" w:line="240" w:lineRule="atLeast"/>
        <w:ind w:left="993" w:hanging="567"/>
        <w:jc w:val="both"/>
        <w:rPr>
          <w:sz w:val="22"/>
        </w:rPr>
      </w:pPr>
      <w:r>
        <w:rPr>
          <w:sz w:val="22"/>
        </w:rPr>
        <w:t>3.2</w:t>
      </w:r>
      <w:r>
        <w:rPr>
          <w:sz w:val="22"/>
        </w:rPr>
        <w:tab/>
      </w:r>
      <w:r>
        <w:rPr>
          <w:sz w:val="22"/>
          <w:highlight w:val="lightGray"/>
        </w:rPr>
        <w:t>Los costes totales elegibles correspondientes a la parte de la acción financiada mediante reembolso de los costes se fijan en</w:t>
      </w:r>
      <w:r>
        <w:rPr>
          <w:sz w:val="22"/>
        </w:rPr>
        <w:t xml:space="preserve"> </w:t>
      </w:r>
      <w:r>
        <w:rPr>
          <w:sz w:val="22"/>
          <w:highlight w:val="yellow"/>
        </w:rPr>
        <w:t>&lt;importe; en el caso de las subvenciones para acciones, indique el importe que figura en la rúbrica 11 del anexo III&gt; [EUR] [&lt;código ISO de la moneda del país del Órgano de Contratación</w:t>
      </w:r>
      <w:r w:rsidR="00795856">
        <w:rPr>
          <w:rStyle w:val="FootnoteReference"/>
          <w:sz w:val="22"/>
          <w:highlight w:val="yellow"/>
        </w:rPr>
        <w:footnoteReference w:id="11"/>
      </w:r>
      <w:r>
        <w:rPr>
          <w:sz w:val="22"/>
          <w:highlight w:val="yellow"/>
        </w:rPr>
        <w:t>&gt;]</w:t>
      </w:r>
      <w:r>
        <w:rPr>
          <w:sz w:val="22"/>
          <w:highlight w:val="lightGray"/>
        </w:rPr>
        <w:t>, tal y como se establece en el anexo III</w:t>
      </w:r>
      <w:r>
        <w:rPr>
          <w:sz w:val="22"/>
        </w:rPr>
        <w:t>.</w:t>
      </w:r>
    </w:p>
    <w:p w14:paraId="73CB0B45" w14:textId="420B4A2C" w:rsidR="007F2301" w:rsidRPr="00764A85" w:rsidRDefault="00C2718F" w:rsidP="00555607">
      <w:pPr>
        <w:spacing w:after="120" w:line="240" w:lineRule="atLeast"/>
        <w:ind w:left="993"/>
        <w:jc w:val="both"/>
        <w:rPr>
          <w:sz w:val="22"/>
        </w:rPr>
      </w:pPr>
      <w:r>
        <w:rPr>
          <w:sz w:val="22"/>
          <w:highlight w:val="lightGray"/>
        </w:rPr>
        <w:t>El Órgano de Contratación se compromete a financiar un importe máximo de</w:t>
      </w:r>
      <w:r>
        <w:rPr>
          <w:sz w:val="22"/>
        </w:rPr>
        <w:t xml:space="preserve">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 arriba indicada</w:t>
      </w:r>
      <w:r>
        <w:rPr>
          <w:sz w:val="22"/>
        </w:rPr>
        <w:t xml:space="preserve">&gt;]. </w:t>
      </w:r>
    </w:p>
    <w:p w14:paraId="4F7C42B6" w14:textId="1C373A69" w:rsidR="00C81A9D" w:rsidRPr="00764A85" w:rsidRDefault="007F2301" w:rsidP="00555607">
      <w:pPr>
        <w:spacing w:after="120" w:line="240" w:lineRule="atLeast"/>
        <w:ind w:left="993"/>
        <w:jc w:val="both"/>
        <w:rPr>
          <w:sz w:val="22"/>
        </w:rPr>
      </w:pPr>
      <w:r>
        <w:rPr>
          <w:sz w:val="22"/>
          <w:highlight w:val="lightGray"/>
        </w:rPr>
        <w:t>La subvención se limitará además al</w:t>
      </w:r>
      <w:r>
        <w:rPr>
          <w:sz w:val="22"/>
        </w:rPr>
        <w:t xml:space="preserve"> &lt;</w:t>
      </w:r>
      <w:r>
        <w:rPr>
          <w:sz w:val="22"/>
          <w:highlight w:val="yellow"/>
        </w:rPr>
        <w:t>indique el porcentaje aplicable</w:t>
      </w:r>
      <w:r>
        <w:rPr>
          <w:sz w:val="22"/>
        </w:rPr>
        <w:t>&gt;</w:t>
      </w:r>
      <w:r>
        <w:rPr>
          <w:sz w:val="22"/>
          <w:highlight w:val="lightGray"/>
        </w:rPr>
        <w:t xml:space="preserve"> del coste total elegible de la parte de la acción especificada en el párrafo primero de la cláusula 3.2.</w:t>
      </w:r>
      <w:r>
        <w:rPr>
          <w:sz w:val="22"/>
        </w:rPr>
        <w:t xml:space="preserve"> </w:t>
      </w:r>
    </w:p>
    <w:p w14:paraId="18B7F5E4" w14:textId="4C3AF2B6" w:rsidR="00DA7A65" w:rsidRDefault="00B0502F" w:rsidP="00555607">
      <w:pPr>
        <w:spacing w:after="120" w:line="240" w:lineRule="atLeast"/>
        <w:ind w:left="993"/>
        <w:jc w:val="both"/>
      </w:pPr>
      <w:r>
        <w:rPr>
          <w:sz w:val="22"/>
          <w:highlight w:val="lightGray"/>
        </w:rPr>
        <w:t>El importe final de la contribución del Órgano de Contratación a la parte de la acción financiada mediante el reembolso de los costes se determinará de conformidad con las cláusulas 14 y 17 del anexo II.</w:t>
      </w:r>
      <w:r>
        <w:t xml:space="preserve"> </w:t>
      </w:r>
    </w:p>
    <w:p w14:paraId="0FA061E5" w14:textId="09AEA9C6" w:rsidR="002E36A7" w:rsidRPr="00555607" w:rsidRDefault="002E36A7" w:rsidP="00555607">
      <w:pPr>
        <w:spacing w:after="240" w:line="240" w:lineRule="atLeast"/>
        <w:ind w:left="992"/>
        <w:jc w:val="both"/>
      </w:pPr>
      <w:r>
        <w:rPr>
          <w:sz w:val="22"/>
          <w:highlight w:val="lightGray"/>
        </w:rPr>
        <w:t>Conforme a la cláusula 14.6 del anexo II, el &lt;</w:t>
      </w:r>
      <w:r>
        <w:rPr>
          <w:sz w:val="22"/>
          <w:highlight w:val="yellow"/>
        </w:rPr>
        <w:t>indique el porcentaje, que será como máximo del 7 %…</w:t>
      </w:r>
      <w:r>
        <w:rPr>
          <w:sz w:val="22"/>
          <w:highlight w:val="lightGray"/>
        </w:rPr>
        <w:t>&gt; % del importe final de los costes directos elegibles de la parte de la acción financiada mediante el reembolso de los costes, establecidos de conformidad con lo dispuesto en las cláusulas 14 y 17 del anexo II, podrá ser reclamado como costes indirectos.]</w:t>
      </w:r>
      <w:r>
        <w:rPr>
          <w:sz w:val="22"/>
        </w:rPr>
        <w:t xml:space="preserve"> </w:t>
      </w:r>
    </w:p>
    <w:p w14:paraId="5186559A" w14:textId="2317166B" w:rsidR="002E36A7" w:rsidRDefault="00C676C0" w:rsidP="00555607">
      <w:pPr>
        <w:spacing w:after="120" w:line="240" w:lineRule="atLeast"/>
        <w:ind w:left="993" w:hanging="567"/>
        <w:jc w:val="both"/>
        <w:rPr>
          <w:sz w:val="22"/>
          <w:szCs w:val="22"/>
        </w:rPr>
      </w:pPr>
      <w:r>
        <w:rPr>
          <w:sz w:val="22"/>
        </w:rPr>
        <w:t>3.3</w:t>
      </w:r>
      <w:r>
        <w:rPr>
          <w:sz w:val="22"/>
        </w:rPr>
        <w:tab/>
      </w:r>
      <w:r>
        <w:rPr>
          <w:sz w:val="22"/>
          <w:highlight w:val="lightGray"/>
        </w:rPr>
        <w:t>El Órgano de Contratación se compromete a conceder una subvención por un importe máximo de</w:t>
      </w:r>
      <w:r>
        <w:rPr>
          <w:sz w:val="22"/>
        </w:rPr>
        <w:t xml:space="preserve"> </w:t>
      </w:r>
      <w:r>
        <w:rPr>
          <w:sz w:val="22"/>
          <w:highlight w:val="yellow"/>
        </w:rPr>
        <w:t>&lt;importe; en el caso de las subvenciones para acciones, indique el importe que figura en la rúbrica 11 del anexo III&gt; [EUR] [&lt;código ISO de la moneda del país del Órgano de Contratación</w:t>
      </w:r>
      <w:r w:rsidR="002E36A7">
        <w:rPr>
          <w:rStyle w:val="FootnoteReference"/>
          <w:sz w:val="22"/>
          <w:highlight w:val="yellow"/>
        </w:rPr>
        <w:footnoteReference w:id="12"/>
      </w:r>
      <w:r>
        <w:rPr>
          <w:sz w:val="22"/>
          <w:highlight w:val="yellow"/>
        </w:rPr>
        <w:t>&gt;]</w:t>
      </w:r>
      <w:r>
        <w:rPr>
          <w:sz w:val="22"/>
          <w:highlight w:val="lightGray"/>
        </w:rPr>
        <w:t xml:space="preserve"> para la parte de la acción financiada mediante financiación no vinculada a los costes, tal y como se establece en el anexo III</w:t>
      </w:r>
      <w:r>
        <w:rPr>
          <w:sz w:val="22"/>
        </w:rPr>
        <w:t>.</w:t>
      </w:r>
    </w:p>
    <w:p w14:paraId="1413F605" w14:textId="2145C803" w:rsidR="00406AC2" w:rsidRDefault="002E36A7" w:rsidP="00555607">
      <w:pPr>
        <w:spacing w:after="120" w:line="240" w:lineRule="atLeast"/>
        <w:ind w:left="993"/>
        <w:jc w:val="both"/>
        <w:rPr>
          <w:b/>
        </w:rPr>
      </w:pPr>
      <w:r>
        <w:rPr>
          <w:sz w:val="22"/>
          <w:highlight w:val="lightGray"/>
        </w:rPr>
        <w:t xml:space="preserve">El importe final de la contribución del Órgano de Contratación a la parte de la acción financiada mediante financiación no vinculada a los costes se determinará de conformidad con las cláusulas 14 </w:t>
      </w:r>
      <w:r>
        <w:rPr>
          <w:i/>
          <w:iCs/>
          <w:sz w:val="22"/>
          <w:highlight w:val="lightGray"/>
        </w:rPr>
        <w:t>bis</w:t>
      </w:r>
      <w:r>
        <w:rPr>
          <w:sz w:val="22"/>
          <w:highlight w:val="lightGray"/>
        </w:rPr>
        <w:t xml:space="preserve"> y 17 del anexo II].</w:t>
      </w:r>
    </w:p>
    <w:p w14:paraId="0FE59D14" w14:textId="0D16D084" w:rsidR="00D86CD1" w:rsidRPr="00764A85" w:rsidRDefault="00C2718F" w:rsidP="00555607">
      <w:pPr>
        <w:keepNext/>
        <w:keepLines/>
        <w:spacing w:before="240" w:after="120" w:line="240" w:lineRule="atLeast"/>
        <w:jc w:val="both"/>
        <w:rPr>
          <w:b/>
        </w:rPr>
      </w:pPr>
      <w:r>
        <w:rPr>
          <w:b/>
        </w:rPr>
        <w:t>Cláusula 4 — Informes y formas de pago</w:t>
      </w:r>
    </w:p>
    <w:p w14:paraId="217F85D3" w14:textId="3A9CD504" w:rsidR="00FC0E25" w:rsidRDefault="00FC0E25" w:rsidP="00555607">
      <w:pPr>
        <w:spacing w:after="120" w:line="240" w:lineRule="atLeast"/>
        <w:ind w:left="426"/>
        <w:jc w:val="both"/>
        <w:rPr>
          <w:sz w:val="22"/>
          <w:szCs w:val="22"/>
          <w:highlight w:val="yellow"/>
        </w:rPr>
      </w:pPr>
      <w:r>
        <w:rPr>
          <w:sz w:val="22"/>
          <w:highlight w:val="yellow"/>
        </w:rPr>
        <w:t>Elija una de las tres opciones en función de la forma de la subvención:</w:t>
      </w:r>
    </w:p>
    <w:p w14:paraId="315DB0A3" w14:textId="66FBDA82" w:rsidR="00D86CD1" w:rsidRPr="00AF5DBA" w:rsidRDefault="00D86CD1" w:rsidP="00555607">
      <w:pPr>
        <w:spacing w:after="120" w:line="240" w:lineRule="atLeast"/>
        <w:ind w:left="426"/>
        <w:jc w:val="both"/>
        <w:rPr>
          <w:sz w:val="22"/>
          <w:szCs w:val="22"/>
        </w:rPr>
      </w:pPr>
      <w:r>
        <w:rPr>
          <w:sz w:val="22"/>
          <w:highlight w:val="yellow"/>
        </w:rPr>
        <w:t>Opción 1: para las acciones financiadas exclusivamente mediante el reembolso de los costes</w:t>
      </w:r>
      <w:r>
        <w:rPr>
          <w:sz w:val="22"/>
        </w:rPr>
        <w:t>:</w:t>
      </w:r>
    </w:p>
    <w:p w14:paraId="0444CAD3" w14:textId="17A56E4E" w:rsidR="00C2718F" w:rsidRPr="00555607" w:rsidRDefault="00DA2D24" w:rsidP="00555607">
      <w:pPr>
        <w:spacing w:after="120" w:line="240" w:lineRule="atLeast"/>
        <w:ind w:left="993" w:hanging="567"/>
        <w:rPr>
          <w:sz w:val="22"/>
          <w:szCs w:val="22"/>
        </w:rPr>
      </w:pPr>
      <w:r>
        <w:rPr>
          <w:sz w:val="22"/>
        </w:rPr>
        <w:t>[4.1</w:t>
      </w:r>
      <w:r>
        <w:rPr>
          <w:sz w:val="22"/>
        </w:rPr>
        <w:tab/>
      </w:r>
      <w:r>
        <w:rPr>
          <w:sz w:val="22"/>
          <w:highlight w:val="lightGray"/>
        </w:rPr>
        <w:t>El pago se efectuará de conformidad con lo dispuesto en la cláusula 15 del anexo II, opción n.º</w:t>
      </w:r>
      <w:r>
        <w:rPr>
          <w:sz w:val="22"/>
        </w:rPr>
        <w:t> </w:t>
      </w:r>
      <w:r>
        <w:rPr>
          <w:sz w:val="22"/>
          <w:highlight w:val="yellow"/>
        </w:rPr>
        <w:t>&lt;elija 1, 2 o 3&gt;</w:t>
      </w:r>
      <w:r>
        <w:rPr>
          <w:sz w:val="22"/>
        </w:rPr>
        <w:t xml:space="preserve">, </w:t>
      </w:r>
      <w:r>
        <w:rPr>
          <w:sz w:val="22"/>
          <w:highlight w:val="lightGray"/>
        </w:rPr>
        <w:t>según lo establecido en la cláusula 15.1</w:t>
      </w:r>
      <w:r>
        <w:rPr>
          <w:sz w:val="22"/>
        </w:rPr>
        <w:t>:</w:t>
      </w:r>
    </w:p>
    <w:p w14:paraId="69B26E2E" w14:textId="77777777" w:rsidR="00C2718F" w:rsidRPr="00764A85" w:rsidRDefault="00BA65FC" w:rsidP="00555607">
      <w:pPr>
        <w:pStyle w:val="Text1"/>
        <w:spacing w:after="120" w:line="240" w:lineRule="atLeast"/>
        <w:ind w:left="993"/>
        <w:jc w:val="both"/>
        <w:rPr>
          <w:b/>
          <w:sz w:val="22"/>
          <w:highlight w:val="yellow"/>
        </w:rPr>
      </w:pPr>
      <w:r>
        <w:rPr>
          <w:b/>
          <w:sz w:val="22"/>
          <w:highlight w:val="yellow"/>
          <w:u w:val="single"/>
        </w:rPr>
        <w:t>[Opción 1 y 2]</w:t>
      </w:r>
    </w:p>
    <w:p w14:paraId="7D39D43E" w14:textId="77777777" w:rsidR="00C2718F" w:rsidRPr="00764A85" w:rsidRDefault="00AB7BC6" w:rsidP="00555607">
      <w:pPr>
        <w:pStyle w:val="Text1"/>
        <w:tabs>
          <w:tab w:val="left" w:pos="4536"/>
        </w:tabs>
        <w:spacing w:after="120" w:line="240" w:lineRule="atLeast"/>
        <w:ind w:left="993"/>
        <w:jc w:val="both"/>
        <w:rPr>
          <w:sz w:val="22"/>
        </w:rPr>
      </w:pPr>
      <w:r>
        <w:rPr>
          <w:sz w:val="22"/>
          <w:highlight w:val="lightGray"/>
        </w:rPr>
        <w:t>Pago de prefinanciación inicial</w:t>
      </w:r>
      <w:r>
        <w:rPr>
          <w:sz w:val="22"/>
        </w:rPr>
        <w:t>: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&gt;].</w:t>
      </w:r>
    </w:p>
    <w:p w14:paraId="2E904031" w14:textId="40855C5C" w:rsidR="00846B5A" w:rsidRDefault="00BA65FC" w:rsidP="00555607">
      <w:pPr>
        <w:pStyle w:val="Text1"/>
        <w:spacing w:after="120" w:line="240" w:lineRule="atLeast"/>
        <w:ind w:left="993"/>
        <w:jc w:val="both"/>
        <w:rPr>
          <w:b/>
          <w:sz w:val="22"/>
          <w:highlight w:val="yellow"/>
          <w:u w:val="single"/>
        </w:rPr>
      </w:pPr>
      <w:r>
        <w:rPr>
          <w:b/>
          <w:sz w:val="22"/>
          <w:highlight w:val="yellow"/>
          <w:u w:val="single"/>
        </w:rPr>
        <w:t xml:space="preserve">[Opción 2 únicamente] </w:t>
      </w:r>
    </w:p>
    <w:p w14:paraId="6EFB6067" w14:textId="7D85238E" w:rsidR="00C2718F" w:rsidRPr="00887ECA" w:rsidRDefault="00442C66" w:rsidP="00555607">
      <w:pPr>
        <w:pStyle w:val="Text1"/>
        <w:spacing w:after="120" w:line="240" w:lineRule="atLeast"/>
        <w:ind w:left="993"/>
        <w:jc w:val="both"/>
        <w:rPr>
          <w:sz w:val="22"/>
          <w:szCs w:val="22"/>
          <w:highlight w:val="yellow"/>
        </w:rPr>
      </w:pPr>
      <w:r>
        <w:rPr>
          <w:sz w:val="22"/>
          <w:highlight w:val="yellow"/>
        </w:rPr>
        <w:t>Téngase en cuenta que los pagos previstos deben indicarse como una cantidad global y no aparecer desglosados por pago. Los pagos efectivos se basarán en el presupuesto estimativo actualizado para el próximo período de notificación. La suma total de los pagos de prefinanciación no podrá superar el 90 % de la cantidad a que se hace referencia en la cláusula 3.2 de las Condiciones Particulares, excluida la reserva para imprevistos.</w:t>
      </w:r>
    </w:p>
    <w:p w14:paraId="3CAE4FFF" w14:textId="77777777" w:rsidR="00D91F18" w:rsidRPr="00555607" w:rsidRDefault="0037003B" w:rsidP="00555607">
      <w:pPr>
        <w:tabs>
          <w:tab w:val="left" w:pos="4536"/>
        </w:tabs>
        <w:spacing w:after="120" w:line="240" w:lineRule="atLeast"/>
        <w:ind w:left="993"/>
        <w:jc w:val="both"/>
        <w:rPr>
          <w:sz w:val="22"/>
          <w:szCs w:val="22"/>
          <w:highlight w:val="lightGray"/>
        </w:rPr>
      </w:pPr>
      <w:r>
        <w:rPr>
          <w:sz w:val="22"/>
          <w:highlight w:val="lightGray"/>
        </w:rPr>
        <w:t>Nuevos pagos de prefinanciación:</w:t>
      </w:r>
      <w:r>
        <w:rPr>
          <w:sz w:val="22"/>
        </w:rPr>
        <w:t xml:space="preserve">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 xml:space="preserve">&gt;] </w:t>
      </w:r>
      <w:r>
        <w:rPr>
          <w:sz w:val="22"/>
          <w:highlight w:val="lightGray"/>
        </w:rPr>
        <w:t>(a reserva de lo dispuesto en el anexo II).</w:t>
      </w:r>
    </w:p>
    <w:p w14:paraId="063FB7CA" w14:textId="77777777" w:rsidR="00BA65FC" w:rsidRPr="00887ECA" w:rsidRDefault="00BA65FC" w:rsidP="00555607">
      <w:pPr>
        <w:spacing w:after="120" w:line="240" w:lineRule="atLeast"/>
        <w:ind w:left="993"/>
        <w:jc w:val="both"/>
        <w:rPr>
          <w:b/>
          <w:sz w:val="22"/>
          <w:szCs w:val="22"/>
          <w:highlight w:val="yellow"/>
          <w:u w:val="single"/>
        </w:rPr>
      </w:pPr>
      <w:r>
        <w:rPr>
          <w:b/>
          <w:sz w:val="22"/>
          <w:highlight w:val="yellow"/>
          <w:u w:val="single"/>
        </w:rPr>
        <w:t>[Opción 1-2-3]</w:t>
      </w:r>
    </w:p>
    <w:p w14:paraId="585392B8" w14:textId="1CEBDF54" w:rsidR="00C45615" w:rsidRPr="00887ECA" w:rsidRDefault="00AB7BC6" w:rsidP="00555607">
      <w:pPr>
        <w:pStyle w:val="Text1"/>
        <w:spacing w:line="240" w:lineRule="atLeast"/>
        <w:ind w:left="992"/>
        <w:jc w:val="both"/>
        <w:rPr>
          <w:sz w:val="22"/>
          <w:szCs w:val="22"/>
        </w:rPr>
      </w:pPr>
      <w:r>
        <w:rPr>
          <w:sz w:val="22"/>
          <w:highlight w:val="lightGray"/>
        </w:rPr>
        <w:lastRenderedPageBreak/>
        <w:t>Saldo del importe final de la subvención</w:t>
      </w:r>
      <w:r>
        <w:rPr>
          <w:sz w:val="22"/>
        </w:rPr>
        <w:t xml:space="preserve">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 xml:space="preserve">&gt;] </w:t>
      </w:r>
      <w:r>
        <w:rPr>
          <w:sz w:val="22"/>
          <w:highlight w:val="lightGray"/>
        </w:rPr>
        <w:t>(a reserva de lo dispuesto en el anexo II).</w:t>
      </w:r>
    </w:p>
    <w:p w14:paraId="55F6842F" w14:textId="1FE368DE" w:rsidR="00DA2D24" w:rsidRPr="00887ECA" w:rsidRDefault="00DA2D24" w:rsidP="00555607">
      <w:pPr>
        <w:spacing w:after="120" w:line="240" w:lineRule="atLeast"/>
        <w:ind w:left="426"/>
        <w:jc w:val="both"/>
        <w:rPr>
          <w:sz w:val="22"/>
          <w:szCs w:val="22"/>
        </w:rPr>
      </w:pPr>
      <w:r>
        <w:rPr>
          <w:sz w:val="22"/>
          <w:highlight w:val="yellow"/>
        </w:rPr>
        <w:t>Opción 2: para las acciones financiadas íntegramente mediante financiación no vinculada a los costes (solo en el caso de las subvenciones para acciones):</w:t>
      </w:r>
    </w:p>
    <w:p w14:paraId="77B8D9A3" w14:textId="261F895D" w:rsidR="00DA2D24" w:rsidRPr="00555607" w:rsidRDefault="00DA2D24" w:rsidP="00555607">
      <w:pPr>
        <w:spacing w:after="120" w:line="240" w:lineRule="atLeast"/>
        <w:ind w:left="993" w:hanging="567"/>
        <w:rPr>
          <w:sz w:val="22"/>
          <w:szCs w:val="22"/>
        </w:rPr>
      </w:pPr>
      <w:r>
        <w:rPr>
          <w:sz w:val="22"/>
        </w:rPr>
        <w:t>[4.1</w:t>
      </w:r>
      <w:r>
        <w:rPr>
          <w:sz w:val="22"/>
        </w:rPr>
        <w:tab/>
      </w:r>
      <w:r>
        <w:rPr>
          <w:sz w:val="22"/>
          <w:highlight w:val="lightGray"/>
        </w:rPr>
        <w:t>El pago se efectuará de conformidad con lo dispuesto en la cláusula 15 del anexo II, opción n.º</w:t>
      </w:r>
      <w:r>
        <w:rPr>
          <w:sz w:val="22"/>
        </w:rPr>
        <w:t> </w:t>
      </w:r>
      <w:r>
        <w:rPr>
          <w:sz w:val="22"/>
          <w:highlight w:val="yellow"/>
        </w:rPr>
        <w:t>&lt;elija 1, 2 o 3&gt;</w:t>
      </w:r>
      <w:r>
        <w:rPr>
          <w:sz w:val="22"/>
        </w:rPr>
        <w:t xml:space="preserve">, </w:t>
      </w:r>
      <w:r>
        <w:rPr>
          <w:sz w:val="22"/>
          <w:highlight w:val="lightGray"/>
        </w:rPr>
        <w:t xml:space="preserve">según lo establecido en la cláusula 15.1 </w:t>
      </w:r>
      <w:r>
        <w:rPr>
          <w:i/>
          <w:iCs/>
          <w:sz w:val="22"/>
          <w:highlight w:val="lightGray"/>
        </w:rPr>
        <w:t>bis</w:t>
      </w:r>
      <w:r>
        <w:rPr>
          <w:sz w:val="22"/>
        </w:rPr>
        <w:t>:</w:t>
      </w:r>
    </w:p>
    <w:p w14:paraId="09823EF9" w14:textId="77777777" w:rsidR="00DA2D24" w:rsidRPr="00887ECA" w:rsidRDefault="00DA2D24" w:rsidP="00555607">
      <w:pPr>
        <w:pStyle w:val="Text1"/>
        <w:spacing w:after="120" w:line="240" w:lineRule="atLeast"/>
        <w:ind w:left="993"/>
        <w:jc w:val="both"/>
        <w:rPr>
          <w:b/>
          <w:sz w:val="22"/>
          <w:szCs w:val="22"/>
          <w:highlight w:val="yellow"/>
        </w:rPr>
      </w:pPr>
      <w:r>
        <w:rPr>
          <w:b/>
          <w:sz w:val="22"/>
          <w:highlight w:val="yellow"/>
          <w:u w:val="single"/>
        </w:rPr>
        <w:t>[Opción 1 y 2]</w:t>
      </w:r>
    </w:p>
    <w:p w14:paraId="64B69A91" w14:textId="77777777" w:rsidR="00DA2D24" w:rsidRPr="00887ECA" w:rsidRDefault="00DA2D24" w:rsidP="00555607">
      <w:pPr>
        <w:pStyle w:val="Text1"/>
        <w:tabs>
          <w:tab w:val="left" w:pos="4536"/>
        </w:tabs>
        <w:spacing w:after="120" w:line="240" w:lineRule="atLeast"/>
        <w:ind w:left="993"/>
        <w:jc w:val="both"/>
        <w:rPr>
          <w:sz w:val="22"/>
          <w:szCs w:val="22"/>
        </w:rPr>
      </w:pPr>
      <w:r>
        <w:rPr>
          <w:sz w:val="22"/>
          <w:highlight w:val="lightGray"/>
        </w:rPr>
        <w:t>Pago de prefinanciación inicial</w:t>
      </w:r>
      <w:r>
        <w:rPr>
          <w:sz w:val="22"/>
        </w:rPr>
        <w:t>: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&gt;].</w:t>
      </w:r>
    </w:p>
    <w:p w14:paraId="4C548AC9" w14:textId="723ACDD5" w:rsidR="00DA2D24" w:rsidRPr="00887ECA" w:rsidRDefault="00DA2D24" w:rsidP="00555607">
      <w:pPr>
        <w:pStyle w:val="Text1"/>
        <w:spacing w:after="120" w:line="240" w:lineRule="atLeast"/>
        <w:ind w:left="993"/>
        <w:jc w:val="both"/>
        <w:rPr>
          <w:b/>
          <w:sz w:val="22"/>
          <w:szCs w:val="22"/>
          <w:highlight w:val="yellow"/>
          <w:u w:val="single"/>
        </w:rPr>
      </w:pPr>
      <w:r>
        <w:rPr>
          <w:b/>
          <w:sz w:val="22"/>
          <w:highlight w:val="yellow"/>
          <w:u w:val="single"/>
        </w:rPr>
        <w:t xml:space="preserve">[Opción 2 únicamente] </w:t>
      </w:r>
    </w:p>
    <w:p w14:paraId="625D2040" w14:textId="2D4B1E17" w:rsidR="00DA2D24" w:rsidRPr="00887ECA" w:rsidRDefault="00DA2D24" w:rsidP="00555607">
      <w:pPr>
        <w:pStyle w:val="Text1"/>
        <w:spacing w:after="120" w:line="240" w:lineRule="atLeast"/>
        <w:ind w:left="993"/>
        <w:jc w:val="both"/>
        <w:rPr>
          <w:sz w:val="22"/>
          <w:szCs w:val="22"/>
          <w:highlight w:val="yellow"/>
        </w:rPr>
      </w:pPr>
      <w:r>
        <w:rPr>
          <w:sz w:val="22"/>
          <w:highlight w:val="yellow"/>
        </w:rPr>
        <w:t>Téngase en cuenta que los pagos previstos deben indicarse como una cantidad global y no aparecer desglosados por pago. Los pagos efectivos se basarán en el presupuesto estimativo actualizado para el próximo período de notificación. La suma total de los pagos de prefinanciación no podrá superar el 90 % de la cantidad a que se hace referencia en la cláusula 3.1 de las Condiciones Particulares.</w:t>
      </w:r>
    </w:p>
    <w:p w14:paraId="29AB3249" w14:textId="77777777" w:rsidR="00DA2D24" w:rsidRPr="00C15614" w:rsidRDefault="00DA2D24" w:rsidP="00555607">
      <w:pPr>
        <w:tabs>
          <w:tab w:val="left" w:pos="4536"/>
        </w:tabs>
        <w:spacing w:after="120" w:line="240" w:lineRule="atLeast"/>
        <w:ind w:left="993"/>
        <w:jc w:val="both"/>
        <w:rPr>
          <w:sz w:val="22"/>
          <w:highlight w:val="lightGray"/>
        </w:rPr>
      </w:pPr>
      <w:r>
        <w:rPr>
          <w:sz w:val="22"/>
          <w:highlight w:val="lightGray"/>
        </w:rPr>
        <w:t>Nuevos pagos de prefinanciación:</w:t>
      </w:r>
      <w:r>
        <w:rPr>
          <w:sz w:val="22"/>
        </w:rPr>
        <w:t xml:space="preserve">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 xml:space="preserve">&gt;] </w:t>
      </w:r>
      <w:r>
        <w:rPr>
          <w:sz w:val="22"/>
          <w:highlight w:val="lightGray"/>
        </w:rPr>
        <w:t>(a reserva de lo dispuesto en el anexo II).</w:t>
      </w:r>
    </w:p>
    <w:p w14:paraId="27B4D7BD" w14:textId="77777777" w:rsidR="00DA2D24" w:rsidRPr="00764A85" w:rsidRDefault="00DA2D24" w:rsidP="00555607">
      <w:pPr>
        <w:spacing w:after="120" w:line="240" w:lineRule="atLeast"/>
        <w:ind w:left="993"/>
        <w:jc w:val="both"/>
        <w:rPr>
          <w:b/>
          <w:sz w:val="22"/>
          <w:highlight w:val="yellow"/>
          <w:u w:val="single"/>
        </w:rPr>
      </w:pPr>
      <w:r>
        <w:rPr>
          <w:b/>
          <w:sz w:val="22"/>
          <w:highlight w:val="yellow"/>
          <w:u w:val="single"/>
        </w:rPr>
        <w:t>[Opción 1-2-3]</w:t>
      </w:r>
    </w:p>
    <w:p w14:paraId="5FC5307F" w14:textId="3202B811" w:rsidR="00DA2D24" w:rsidRDefault="00DA2D24" w:rsidP="00555607">
      <w:pPr>
        <w:pStyle w:val="Text1"/>
        <w:spacing w:line="240" w:lineRule="atLeast"/>
        <w:ind w:left="992"/>
        <w:jc w:val="both"/>
        <w:rPr>
          <w:sz w:val="22"/>
        </w:rPr>
      </w:pPr>
      <w:r>
        <w:rPr>
          <w:sz w:val="22"/>
          <w:highlight w:val="lightGray"/>
        </w:rPr>
        <w:t>Saldo del importe final de la subvención</w:t>
      </w:r>
      <w:r>
        <w:rPr>
          <w:sz w:val="22"/>
        </w:rPr>
        <w:t xml:space="preserve">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 xml:space="preserve">&gt;] </w:t>
      </w:r>
      <w:r>
        <w:rPr>
          <w:sz w:val="22"/>
          <w:highlight w:val="lightGray"/>
        </w:rPr>
        <w:t>(a reserva de lo dispuesto en el anexo II).]</w:t>
      </w:r>
    </w:p>
    <w:p w14:paraId="1F4072E1" w14:textId="77777777" w:rsidR="00DA2D24" w:rsidRPr="00887ECA" w:rsidRDefault="00DA2D24" w:rsidP="00555607">
      <w:pPr>
        <w:spacing w:after="120" w:line="240" w:lineRule="atLeast"/>
        <w:ind w:left="426"/>
        <w:jc w:val="both"/>
        <w:rPr>
          <w:sz w:val="22"/>
          <w:szCs w:val="22"/>
        </w:rPr>
      </w:pPr>
      <w:r>
        <w:rPr>
          <w:sz w:val="22"/>
          <w:highlight w:val="yellow"/>
        </w:rPr>
        <w:t>Opción 3: para las acciones financiadas mediante el reembolso de los costes y financiación no vinculada a los costes</w:t>
      </w:r>
      <w:r>
        <w:rPr>
          <w:sz w:val="22"/>
        </w:rPr>
        <w:t xml:space="preserve"> </w:t>
      </w:r>
      <w:r>
        <w:rPr>
          <w:sz w:val="22"/>
          <w:highlight w:val="yellow"/>
        </w:rPr>
        <w:t>(solo en el caso de las subvenciones para acciones)</w:t>
      </w:r>
      <w:r>
        <w:rPr>
          <w:sz w:val="22"/>
        </w:rPr>
        <w:t>:</w:t>
      </w:r>
    </w:p>
    <w:p w14:paraId="172753D9" w14:textId="4027948E" w:rsidR="00DA2D24" w:rsidRPr="00555607" w:rsidRDefault="00DA2D24" w:rsidP="00555607">
      <w:pPr>
        <w:spacing w:after="120" w:line="240" w:lineRule="atLeast"/>
        <w:ind w:left="993" w:hanging="567"/>
        <w:rPr>
          <w:sz w:val="22"/>
          <w:szCs w:val="22"/>
        </w:rPr>
      </w:pPr>
      <w:r>
        <w:rPr>
          <w:sz w:val="22"/>
        </w:rPr>
        <w:t>[4.1</w:t>
      </w:r>
      <w:r>
        <w:rPr>
          <w:sz w:val="22"/>
        </w:rPr>
        <w:tab/>
      </w:r>
      <w:r>
        <w:rPr>
          <w:sz w:val="22"/>
          <w:highlight w:val="lightGray"/>
        </w:rPr>
        <w:t>El pago se efectuará de conformidad con lo dispuesto en la cláusula 15 del anexo II, opción n.º</w:t>
      </w:r>
      <w:r>
        <w:rPr>
          <w:sz w:val="22"/>
        </w:rPr>
        <w:t> </w:t>
      </w:r>
      <w:r>
        <w:rPr>
          <w:sz w:val="22"/>
          <w:highlight w:val="yellow"/>
        </w:rPr>
        <w:t>&lt;elija 1, 2 o 3&gt;</w:t>
      </w:r>
      <w:r>
        <w:rPr>
          <w:sz w:val="22"/>
        </w:rPr>
        <w:t xml:space="preserve">, </w:t>
      </w:r>
      <w:r>
        <w:rPr>
          <w:sz w:val="22"/>
          <w:highlight w:val="lightGray"/>
        </w:rPr>
        <w:t xml:space="preserve">según lo establecido en la cláusula 15.1 </w:t>
      </w:r>
      <w:r>
        <w:rPr>
          <w:i/>
          <w:iCs/>
          <w:sz w:val="22"/>
          <w:highlight w:val="lightGray"/>
        </w:rPr>
        <w:t>ter</w:t>
      </w:r>
      <w:r>
        <w:rPr>
          <w:sz w:val="22"/>
        </w:rPr>
        <w:t>:</w:t>
      </w:r>
    </w:p>
    <w:p w14:paraId="5AC861C7" w14:textId="77777777" w:rsidR="00DA2D24" w:rsidRPr="00764A85" w:rsidRDefault="00DA2D24" w:rsidP="00555607">
      <w:pPr>
        <w:pStyle w:val="Text1"/>
        <w:spacing w:after="120" w:line="240" w:lineRule="atLeast"/>
        <w:ind w:left="993"/>
        <w:jc w:val="both"/>
        <w:rPr>
          <w:b/>
          <w:sz w:val="22"/>
          <w:highlight w:val="yellow"/>
        </w:rPr>
      </w:pPr>
      <w:r>
        <w:rPr>
          <w:b/>
          <w:sz w:val="22"/>
          <w:highlight w:val="yellow"/>
          <w:u w:val="single"/>
        </w:rPr>
        <w:t>[Opción 1 y 2]</w:t>
      </w:r>
    </w:p>
    <w:p w14:paraId="545C071A" w14:textId="77777777" w:rsidR="00DA2D24" w:rsidRPr="00764A85" w:rsidRDefault="00DA2D24" w:rsidP="00555607">
      <w:pPr>
        <w:pStyle w:val="Text1"/>
        <w:tabs>
          <w:tab w:val="left" w:pos="4536"/>
        </w:tabs>
        <w:spacing w:after="120" w:line="240" w:lineRule="atLeast"/>
        <w:ind w:left="993"/>
        <w:jc w:val="both"/>
        <w:rPr>
          <w:sz w:val="22"/>
        </w:rPr>
      </w:pPr>
      <w:r>
        <w:rPr>
          <w:sz w:val="22"/>
          <w:highlight w:val="lightGray"/>
        </w:rPr>
        <w:t>Pago de prefinanciación inicial</w:t>
      </w:r>
      <w:r>
        <w:rPr>
          <w:sz w:val="22"/>
        </w:rPr>
        <w:t>: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&gt;].</w:t>
      </w:r>
    </w:p>
    <w:p w14:paraId="69895B4A" w14:textId="77777777" w:rsidR="00DA2D24" w:rsidRDefault="00DA2D24" w:rsidP="00555607">
      <w:pPr>
        <w:pStyle w:val="Text1"/>
        <w:spacing w:after="120" w:line="240" w:lineRule="atLeast"/>
        <w:ind w:left="993"/>
        <w:jc w:val="both"/>
        <w:rPr>
          <w:b/>
          <w:sz w:val="22"/>
          <w:highlight w:val="yellow"/>
          <w:u w:val="single"/>
        </w:rPr>
      </w:pPr>
      <w:r>
        <w:rPr>
          <w:b/>
          <w:sz w:val="22"/>
          <w:highlight w:val="yellow"/>
          <w:u w:val="single"/>
        </w:rPr>
        <w:t xml:space="preserve">[Opción 2 únicamente] </w:t>
      </w:r>
    </w:p>
    <w:p w14:paraId="558026D5" w14:textId="2D5C3134" w:rsidR="00DA2D24" w:rsidRPr="00F8242F" w:rsidRDefault="00DA2D24" w:rsidP="00555607">
      <w:pPr>
        <w:pStyle w:val="Text1"/>
        <w:spacing w:after="120" w:line="240" w:lineRule="atLeast"/>
        <w:ind w:left="993"/>
        <w:jc w:val="both"/>
        <w:rPr>
          <w:sz w:val="22"/>
          <w:highlight w:val="yellow"/>
        </w:rPr>
      </w:pPr>
      <w:r>
        <w:rPr>
          <w:sz w:val="22"/>
          <w:highlight w:val="yellow"/>
        </w:rPr>
        <w:t>Téngase en cuenta que los pagos previstos deben indicarse como una cantidad global y no aparecer desglosados por pago. Los pagos efectivos se basarán en el presupuesto estimativo actualizado para el próximo período de notificación. La suma total de los pagos de prefinanciación no podrá superar el 90 % de las cantidades a que se hace referencia en el párrafo segundo de la cláusula 3.2 y en la cláusula 3.3 de las Condiciones Particulares.</w:t>
      </w:r>
    </w:p>
    <w:p w14:paraId="305EAA5F" w14:textId="77777777" w:rsidR="00DA2D24" w:rsidRPr="00C15614" w:rsidRDefault="00DA2D24" w:rsidP="00555607">
      <w:pPr>
        <w:tabs>
          <w:tab w:val="left" w:pos="4536"/>
        </w:tabs>
        <w:spacing w:after="120" w:line="240" w:lineRule="atLeast"/>
        <w:ind w:left="993"/>
        <w:jc w:val="both"/>
        <w:rPr>
          <w:sz w:val="22"/>
          <w:highlight w:val="lightGray"/>
        </w:rPr>
      </w:pPr>
      <w:r>
        <w:rPr>
          <w:sz w:val="22"/>
          <w:highlight w:val="lightGray"/>
        </w:rPr>
        <w:t>Nuevos pagos de prefinanciación:</w:t>
      </w:r>
      <w:r>
        <w:rPr>
          <w:sz w:val="22"/>
        </w:rPr>
        <w:t xml:space="preserve">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 xml:space="preserve">&gt;] </w:t>
      </w:r>
      <w:r>
        <w:rPr>
          <w:sz w:val="22"/>
          <w:highlight w:val="lightGray"/>
        </w:rPr>
        <w:t>(a reserva de lo dispuesto en el anexo II).</w:t>
      </w:r>
    </w:p>
    <w:p w14:paraId="3ABAD50E" w14:textId="77777777" w:rsidR="00DA2D24" w:rsidRPr="00764A85" w:rsidRDefault="00DA2D24" w:rsidP="00555607">
      <w:pPr>
        <w:spacing w:after="120" w:line="240" w:lineRule="atLeast"/>
        <w:ind w:left="993"/>
        <w:jc w:val="both"/>
        <w:rPr>
          <w:b/>
          <w:sz w:val="22"/>
          <w:highlight w:val="yellow"/>
          <w:u w:val="single"/>
        </w:rPr>
      </w:pPr>
      <w:r>
        <w:rPr>
          <w:b/>
          <w:sz w:val="22"/>
          <w:highlight w:val="yellow"/>
          <w:u w:val="single"/>
        </w:rPr>
        <w:t>[Opción 1-2-3]</w:t>
      </w:r>
    </w:p>
    <w:p w14:paraId="2C8C4C0F" w14:textId="62BFFF01" w:rsidR="00DA2D24" w:rsidRDefault="00DA2D24" w:rsidP="00555607">
      <w:pPr>
        <w:pStyle w:val="Text1"/>
        <w:spacing w:after="120" w:line="240" w:lineRule="atLeast"/>
        <w:ind w:left="993"/>
        <w:jc w:val="both"/>
        <w:rPr>
          <w:sz w:val="22"/>
        </w:rPr>
      </w:pPr>
      <w:r>
        <w:rPr>
          <w:sz w:val="22"/>
          <w:highlight w:val="lightGray"/>
        </w:rPr>
        <w:t>Saldo del importe final de la subvención</w:t>
      </w:r>
      <w:r>
        <w:rPr>
          <w:sz w:val="22"/>
        </w:rPr>
        <w:t xml:space="preserve"> &lt;</w:t>
      </w:r>
      <w:r>
        <w:rPr>
          <w:sz w:val="22"/>
          <w:highlight w:val="yellow"/>
        </w:rPr>
        <w:t>importe</w:t>
      </w:r>
      <w:r>
        <w:rPr>
          <w:sz w:val="22"/>
        </w:rPr>
        <w:t>&gt; [</w:t>
      </w:r>
      <w:r>
        <w:rPr>
          <w:sz w:val="22"/>
          <w:highlight w:val="lightGray"/>
        </w:rPr>
        <w:t>EUR</w:t>
      </w:r>
      <w:r>
        <w:rPr>
          <w:sz w:val="22"/>
        </w:rPr>
        <w:t>] [&lt;</w:t>
      </w:r>
      <w:r>
        <w:rPr>
          <w:sz w:val="22"/>
          <w:highlight w:val="yellow"/>
        </w:rPr>
        <w:t>moneda del Órgano de Contratación</w:t>
      </w:r>
      <w:r>
        <w:rPr>
          <w:sz w:val="22"/>
        </w:rPr>
        <w:t xml:space="preserve">&gt;] </w:t>
      </w:r>
      <w:r>
        <w:rPr>
          <w:sz w:val="22"/>
          <w:highlight w:val="lightGray"/>
        </w:rPr>
        <w:t>(a reserva de lo dispuesto en el anexo II).]</w:t>
      </w:r>
    </w:p>
    <w:p w14:paraId="21E01CAA" w14:textId="57E90E6C" w:rsidR="00F8242F" w:rsidRDefault="00F8242F" w:rsidP="00555607">
      <w:pPr>
        <w:pStyle w:val="Text1"/>
        <w:spacing w:line="240" w:lineRule="atLeast"/>
        <w:ind w:left="992"/>
        <w:jc w:val="both"/>
        <w:rPr>
          <w:sz w:val="22"/>
        </w:rPr>
      </w:pPr>
      <w:r>
        <w:rPr>
          <w:sz w:val="22"/>
          <w:highlight w:val="yellow"/>
        </w:rPr>
        <w:t>Si se requiere una garantía financiera:</w:t>
      </w:r>
      <w:r>
        <w:rPr>
          <w:b/>
          <w:sz w:val="22"/>
          <w:highlight w:val="yellow"/>
        </w:rPr>
        <w:t xml:space="preserve"> </w:t>
      </w:r>
      <w:r>
        <w:rPr>
          <w:b/>
          <w:sz w:val="22"/>
        </w:rPr>
        <w:t xml:space="preserve"> </w:t>
      </w:r>
    </w:p>
    <w:p w14:paraId="19307D5B" w14:textId="37744E89" w:rsidR="003D55B9" w:rsidRDefault="00F9654B" w:rsidP="00555607">
      <w:pPr>
        <w:spacing w:after="120" w:line="240" w:lineRule="atLeast"/>
        <w:ind w:left="993" w:hanging="567"/>
        <w:jc w:val="both"/>
        <w:rPr>
          <w:sz w:val="22"/>
        </w:rPr>
      </w:pPr>
      <w:r>
        <w:rPr>
          <w:sz w:val="22"/>
        </w:rPr>
        <w:t>[4.x</w:t>
      </w:r>
      <w:r>
        <w:rPr>
          <w:sz w:val="22"/>
        </w:rPr>
        <w:tab/>
      </w:r>
      <w:r>
        <w:rPr>
          <w:sz w:val="22"/>
          <w:highlight w:val="lightGray"/>
        </w:rPr>
        <w:t>El primer tramo de la prefinanciación está sujeto a la validación de una garantía financiera por parte del Órgano de Contratación de</w:t>
      </w:r>
      <w:r>
        <w:rPr>
          <w:sz w:val="22"/>
        </w:rPr>
        <w:t xml:space="preserve"> </w:t>
      </w:r>
      <w:r>
        <w:rPr>
          <w:sz w:val="22"/>
          <w:highlight w:val="yellow"/>
        </w:rPr>
        <w:t>&lt;importe, por lo general el importe del primer pago de prefinanciación</w:t>
      </w:r>
      <w:r>
        <w:rPr>
          <w:sz w:val="22"/>
        </w:rPr>
        <w:t>&gt;</w:t>
      </w:r>
      <w:r>
        <w:rPr>
          <w:sz w:val="22"/>
          <w:highlight w:val="lightGray"/>
        </w:rPr>
        <w:t> EUR y de conformidad con lo dispuesto en la cláusula 15.7 del anexo II.</w:t>
      </w:r>
      <w:r>
        <w:rPr>
          <w:sz w:val="22"/>
        </w:rPr>
        <w:t xml:space="preserve">] </w:t>
      </w:r>
    </w:p>
    <w:p w14:paraId="6F594D85" w14:textId="03F5B690" w:rsidR="00F8242F" w:rsidRPr="00764A85" w:rsidRDefault="00F8242F" w:rsidP="00555607">
      <w:pPr>
        <w:spacing w:after="120" w:line="240" w:lineRule="atLeast"/>
        <w:ind w:left="993"/>
        <w:jc w:val="both"/>
        <w:rPr>
          <w:sz w:val="22"/>
        </w:rPr>
      </w:pPr>
      <w:r>
        <w:rPr>
          <w:sz w:val="22"/>
          <w:highlight w:val="yellow"/>
        </w:rPr>
        <w:t>Para las subvenciones de funcionamiento o en caso de requisitos de notificación específicos para las subvenciones para acciones:</w:t>
      </w:r>
    </w:p>
    <w:p w14:paraId="7445BDBC" w14:textId="4F12D715" w:rsidR="00076102" w:rsidRDefault="00465AE1" w:rsidP="00555607">
      <w:pPr>
        <w:pStyle w:val="Text1"/>
        <w:tabs>
          <w:tab w:val="left" w:pos="567"/>
        </w:tabs>
        <w:spacing w:after="120" w:line="240" w:lineRule="atLeast"/>
        <w:ind w:left="993" w:hanging="567"/>
        <w:jc w:val="both"/>
        <w:rPr>
          <w:sz w:val="22"/>
        </w:rPr>
      </w:pPr>
      <w:r>
        <w:rPr>
          <w:sz w:val="22"/>
        </w:rPr>
        <w:t>[4.x</w:t>
      </w:r>
      <w:r>
        <w:rPr>
          <w:sz w:val="22"/>
        </w:rPr>
        <w:tab/>
      </w:r>
      <w:r>
        <w:rPr>
          <w:sz w:val="22"/>
          <w:highlight w:val="yellow"/>
        </w:rPr>
        <w:t>&lt;Especifíquense los requisitos de notificación aplicables y los calendarios de pago/la duración del período de notificación&gt;</w:t>
      </w:r>
      <w:r>
        <w:rPr>
          <w:sz w:val="22"/>
        </w:rPr>
        <w:br/>
      </w:r>
      <w:r>
        <w:rPr>
          <w:sz w:val="22"/>
          <w:highlight w:val="yellow"/>
        </w:rPr>
        <w:lastRenderedPageBreak/>
        <w:t>&lt;Especifíquese si la presente acción no está sujeta a una evaluación por terceros respecto del componente de financiación no vinculada a los costes&gt;</w:t>
      </w:r>
      <w:r>
        <w:rPr>
          <w:sz w:val="22"/>
        </w:rPr>
        <w:t>]</w:t>
      </w:r>
    </w:p>
    <w:p w14:paraId="2DC7AA4E" w14:textId="6440AE1B" w:rsidR="00661AE9" w:rsidRDefault="00661AE9" w:rsidP="00661AE9">
      <w:pPr>
        <w:pStyle w:val="Text1"/>
        <w:tabs>
          <w:tab w:val="left" w:pos="567"/>
        </w:tabs>
        <w:spacing w:after="120" w:line="240" w:lineRule="atLeast"/>
        <w:ind w:left="993" w:hanging="567"/>
        <w:jc w:val="both"/>
        <w:rPr>
          <w:sz w:val="22"/>
        </w:rPr>
      </w:pPr>
      <w:r>
        <w:rPr>
          <w:sz w:val="22"/>
        </w:rPr>
        <w:t xml:space="preserve">4.x    Se espera que los beneficiarios </w:t>
      </w:r>
      <w:r w:rsidRPr="00443F78">
        <w:rPr>
          <w:sz w:val="22"/>
        </w:rPr>
        <w:t>codifiquen la matriz del marco lógico (resultados, sus indicadores correspondientes, incluidos los valores de referencia y l</w:t>
      </w:r>
      <w:r>
        <w:rPr>
          <w:sz w:val="22"/>
        </w:rPr>
        <w:t>os objetivos</w:t>
      </w:r>
      <w:r w:rsidRPr="00443F78">
        <w:rPr>
          <w:sz w:val="22"/>
        </w:rPr>
        <w:t xml:space="preserve">) y los valores actuales de los indicadores en el sistema electrónico pertinente, en consonancia con los valores de los informes intermedio y </w:t>
      </w:r>
      <w:proofErr w:type="gramStart"/>
      <w:r w:rsidRPr="00443F78">
        <w:rPr>
          <w:sz w:val="22"/>
        </w:rPr>
        <w:t>final aprobados</w:t>
      </w:r>
      <w:proofErr w:type="gramEnd"/>
      <w:r w:rsidRPr="00443F78">
        <w:rPr>
          <w:sz w:val="22"/>
        </w:rPr>
        <w:t>.</w:t>
      </w:r>
    </w:p>
    <w:p w14:paraId="612809D2" w14:textId="0BC44AD0" w:rsidR="0047311B" w:rsidRDefault="0047311B" w:rsidP="00555607">
      <w:pPr>
        <w:pStyle w:val="Text1"/>
        <w:tabs>
          <w:tab w:val="left" w:pos="567"/>
        </w:tabs>
        <w:spacing w:after="120" w:line="240" w:lineRule="atLeast"/>
        <w:ind w:left="993" w:hanging="567"/>
        <w:jc w:val="both"/>
        <w:rPr>
          <w:sz w:val="22"/>
        </w:rPr>
      </w:pPr>
      <w:r>
        <w:rPr>
          <w:sz w:val="22"/>
        </w:rPr>
        <w:t xml:space="preserve">[4.x    </w:t>
      </w:r>
      <w:r w:rsidRPr="0047311B">
        <w:rPr>
          <w:sz w:val="22"/>
        </w:rPr>
        <w:t>Los pagos se efectuarán con arreglo a las condiciones especiales en la siguiente cuenta bancaria:</w:t>
      </w:r>
    </w:p>
    <w:p w14:paraId="1BFD1F7C" w14:textId="030E4E84" w:rsidR="0047311B" w:rsidRPr="00D46235" w:rsidRDefault="0047311B" w:rsidP="0047311B">
      <w:pPr>
        <w:spacing w:after="60"/>
        <w:ind w:firstLine="993"/>
        <w:rPr>
          <w:color w:val="000000"/>
          <w:sz w:val="22"/>
          <w:szCs w:val="22"/>
          <w:lang w:eastAsia="fr-BE"/>
        </w:rPr>
      </w:pPr>
      <w:r w:rsidRPr="00D46235">
        <w:rPr>
          <w:i/>
          <w:iCs/>
          <w:color w:val="000000"/>
          <w:sz w:val="22"/>
          <w:szCs w:val="22"/>
          <w:lang w:eastAsia="fr-BE"/>
        </w:rPr>
        <w:t>Nombre del banco</w:t>
      </w:r>
      <w:r w:rsidRPr="00D46235">
        <w:rPr>
          <w:color w:val="000000"/>
          <w:sz w:val="22"/>
          <w:szCs w:val="22"/>
          <w:lang w:eastAsia="fr-BE"/>
        </w:rPr>
        <w:t>: [</w:t>
      </w:r>
      <w:r w:rsidR="00C41425" w:rsidRPr="00D46235">
        <w:rPr>
          <w:color w:val="000000"/>
          <w:sz w:val="22"/>
          <w:szCs w:val="22"/>
          <w:highlight w:val="yellow"/>
          <w:lang w:eastAsia="fr-BE"/>
        </w:rPr>
        <w:t>insértese el nombre del banco</w:t>
      </w:r>
      <w:r w:rsidRPr="00D46235">
        <w:rPr>
          <w:color w:val="000000"/>
          <w:sz w:val="22"/>
          <w:szCs w:val="22"/>
          <w:lang w:eastAsia="fr-BE"/>
        </w:rPr>
        <w:t>]</w:t>
      </w:r>
    </w:p>
    <w:p w14:paraId="58AD9B68" w14:textId="3407327D" w:rsidR="0047311B" w:rsidRPr="00D46235" w:rsidRDefault="00C41425" w:rsidP="0047311B">
      <w:pPr>
        <w:spacing w:after="60"/>
        <w:ind w:firstLine="993"/>
        <w:rPr>
          <w:color w:val="000000"/>
          <w:sz w:val="22"/>
          <w:szCs w:val="22"/>
          <w:lang w:eastAsia="fr-BE"/>
        </w:rPr>
      </w:pPr>
      <w:r w:rsidRPr="00C41425">
        <w:rPr>
          <w:i/>
          <w:iCs/>
          <w:color w:val="000000"/>
          <w:sz w:val="22"/>
          <w:szCs w:val="22"/>
          <w:lang w:eastAsia="fr-BE"/>
        </w:rPr>
        <w:t>Denominación exacta del titular de la cuenta</w:t>
      </w:r>
      <w:r w:rsidR="0047311B" w:rsidRPr="00D46235">
        <w:rPr>
          <w:color w:val="000000"/>
          <w:sz w:val="22"/>
          <w:szCs w:val="22"/>
          <w:lang w:eastAsia="fr-BE"/>
        </w:rPr>
        <w:t>: [</w:t>
      </w:r>
      <w:r w:rsidRPr="00D46235">
        <w:rPr>
          <w:color w:val="000000"/>
          <w:sz w:val="22"/>
          <w:szCs w:val="22"/>
          <w:highlight w:val="yellow"/>
          <w:lang w:eastAsia="fr-BE"/>
        </w:rPr>
        <w:t>nombre completo del titular de la cuenta</w:t>
      </w:r>
      <w:r w:rsidR="0047311B" w:rsidRPr="00D46235">
        <w:rPr>
          <w:color w:val="000000"/>
          <w:sz w:val="22"/>
          <w:szCs w:val="22"/>
          <w:lang w:eastAsia="fr-BE"/>
        </w:rPr>
        <w:t>]</w:t>
      </w:r>
    </w:p>
    <w:p w14:paraId="172FC9F0" w14:textId="7FD2B49E" w:rsidR="0047311B" w:rsidRPr="00D46235" w:rsidRDefault="00C41425" w:rsidP="0047311B">
      <w:pPr>
        <w:spacing w:after="60"/>
        <w:ind w:firstLine="993"/>
        <w:rPr>
          <w:color w:val="000000"/>
          <w:sz w:val="22"/>
          <w:szCs w:val="22"/>
          <w:lang w:eastAsia="fr-BE"/>
        </w:rPr>
      </w:pPr>
      <w:r w:rsidRPr="00C41425">
        <w:rPr>
          <w:i/>
          <w:iCs/>
          <w:color w:val="000000"/>
          <w:sz w:val="22"/>
          <w:szCs w:val="22"/>
          <w:lang w:eastAsia="fr-BE"/>
        </w:rPr>
        <w:t>Número de cuenta bancaria</w:t>
      </w:r>
      <w:r w:rsidR="0047311B" w:rsidRPr="00D46235">
        <w:rPr>
          <w:color w:val="000000"/>
          <w:sz w:val="22"/>
          <w:szCs w:val="22"/>
          <w:lang w:eastAsia="fr-BE"/>
        </w:rPr>
        <w:t>: [</w:t>
      </w:r>
      <w:r w:rsidRPr="00D46235">
        <w:rPr>
          <w:color w:val="000000"/>
          <w:sz w:val="22"/>
          <w:szCs w:val="22"/>
          <w:highlight w:val="yellow"/>
          <w:lang w:eastAsia="fr-BE"/>
        </w:rPr>
        <w:t>insértese el número de cuenta bancaria</w:t>
      </w:r>
      <w:r w:rsidR="0047311B" w:rsidRPr="00D46235">
        <w:rPr>
          <w:color w:val="000000"/>
          <w:sz w:val="22"/>
          <w:szCs w:val="22"/>
          <w:lang w:eastAsia="fr-BE"/>
        </w:rPr>
        <w:t>].</w:t>
      </w:r>
    </w:p>
    <w:p w14:paraId="32C1EA08" w14:textId="1F62B7E8" w:rsidR="0047311B" w:rsidRDefault="0047311B" w:rsidP="00555607">
      <w:pPr>
        <w:pStyle w:val="Text1"/>
        <w:tabs>
          <w:tab w:val="left" w:pos="567"/>
        </w:tabs>
        <w:spacing w:after="120" w:line="240" w:lineRule="atLeast"/>
        <w:ind w:left="993" w:hanging="567"/>
        <w:jc w:val="both"/>
        <w:rPr>
          <w:sz w:val="22"/>
        </w:rPr>
      </w:pPr>
    </w:p>
    <w:p w14:paraId="13F63C27" w14:textId="43B17F0F" w:rsidR="00C2718F" w:rsidRPr="00764A85" w:rsidRDefault="00C2718F" w:rsidP="00555607">
      <w:pPr>
        <w:keepNext/>
        <w:keepLines/>
        <w:spacing w:before="240" w:after="120" w:line="240" w:lineRule="atLeast"/>
        <w:jc w:val="both"/>
        <w:rPr>
          <w:b/>
        </w:rPr>
      </w:pPr>
      <w:r>
        <w:rPr>
          <w:b/>
        </w:rPr>
        <w:t>Cláusula 5 — Puntos de contacto</w:t>
      </w:r>
    </w:p>
    <w:p w14:paraId="686E6F78" w14:textId="77777777" w:rsidR="00C2718F" w:rsidRPr="00764A85" w:rsidRDefault="002E60D5" w:rsidP="00555607">
      <w:pPr>
        <w:spacing w:after="120" w:line="240" w:lineRule="atLeast"/>
        <w:ind w:left="993" w:hanging="567"/>
        <w:jc w:val="both"/>
        <w:rPr>
          <w:sz w:val="22"/>
        </w:rPr>
      </w:pPr>
      <w:r>
        <w:rPr>
          <w:sz w:val="22"/>
        </w:rPr>
        <w:t>5.1</w:t>
      </w:r>
      <w:r>
        <w:rPr>
          <w:sz w:val="22"/>
        </w:rPr>
        <w:tab/>
        <w:t>Toda comunicación relacionada con el presente contrato se realizará por escrito, precisándose en ella el número y el título de la acción, y deberá enviarse a las siguientes direcciones:</w:t>
      </w:r>
    </w:p>
    <w:p w14:paraId="6FB73D7C" w14:textId="77777777" w:rsidR="00C2718F" w:rsidRPr="00764A85" w:rsidRDefault="00C2718F" w:rsidP="00555607">
      <w:pPr>
        <w:spacing w:after="120" w:line="240" w:lineRule="atLeast"/>
        <w:ind w:left="993"/>
        <w:jc w:val="both"/>
        <w:rPr>
          <w:sz w:val="22"/>
          <w:u w:val="single"/>
        </w:rPr>
      </w:pPr>
      <w:r>
        <w:rPr>
          <w:sz w:val="22"/>
          <w:u w:val="single"/>
        </w:rPr>
        <w:t>Para el Órgano de Contratación</w:t>
      </w:r>
    </w:p>
    <w:p w14:paraId="63BEB7A7" w14:textId="77777777" w:rsidR="00C2718F" w:rsidRPr="00887ECA" w:rsidRDefault="00F414D0" w:rsidP="00555607">
      <w:pPr>
        <w:spacing w:after="120" w:line="240" w:lineRule="atLeast"/>
        <w:ind w:left="993"/>
        <w:jc w:val="both"/>
        <w:rPr>
          <w:sz w:val="22"/>
          <w:szCs w:val="22"/>
        </w:rPr>
      </w:pPr>
      <w:r>
        <w:rPr>
          <w:b/>
          <w:sz w:val="22"/>
          <w:highlight w:val="yellow"/>
        </w:rPr>
        <w:t>[</w:t>
      </w:r>
      <w:r>
        <w:rPr>
          <w:sz w:val="22"/>
          <w:highlight w:val="yellow"/>
        </w:rPr>
        <w:t>Opción 1: si el Órgano de Contratación es la Comisión Europea:</w:t>
      </w:r>
    </w:p>
    <w:p w14:paraId="26987A61" w14:textId="7DF98815" w:rsidR="00C2718F" w:rsidRPr="00555607" w:rsidRDefault="00C2718F" w:rsidP="00555607">
      <w:pPr>
        <w:spacing w:after="120" w:line="240" w:lineRule="atLeast"/>
        <w:ind w:left="993"/>
        <w:jc w:val="both"/>
        <w:rPr>
          <w:sz w:val="22"/>
          <w:szCs w:val="22"/>
        </w:rPr>
      </w:pPr>
      <w:r>
        <w:rPr>
          <w:sz w:val="22"/>
        </w:rPr>
        <w:t xml:space="preserve">Las solicitudes de pago y los </w:t>
      </w:r>
      <w:proofErr w:type="gramStart"/>
      <w:r>
        <w:rPr>
          <w:sz w:val="22"/>
        </w:rPr>
        <w:t>informes,  deberán</w:t>
      </w:r>
      <w:proofErr w:type="gramEnd"/>
      <w:r>
        <w:rPr>
          <w:sz w:val="22"/>
        </w:rPr>
        <w:t xml:space="preserve"> enviarse en formato electrónico desde una dirección de correo electrónico institucional oficial del beneficiario a: &lt;Dirección de correo electrónico: </w:t>
      </w:r>
      <w:r>
        <w:rPr>
          <w:sz w:val="22"/>
          <w:highlight w:val="yellow"/>
        </w:rPr>
        <w:t>buzón funcional</w:t>
      </w:r>
      <w:r>
        <w:rPr>
          <w:sz w:val="22"/>
        </w:rPr>
        <w:t xml:space="preserve"> &gt; (unidad/sección de financiera)</w:t>
      </w:r>
    </w:p>
    <w:p w14:paraId="7EA8D8C5" w14:textId="77777777" w:rsidR="00795856" w:rsidRPr="00887ECA" w:rsidRDefault="00795856" w:rsidP="00555607">
      <w:pPr>
        <w:spacing w:after="120" w:line="240" w:lineRule="atLeast"/>
        <w:ind w:left="993"/>
        <w:jc w:val="both"/>
        <w:rPr>
          <w:sz w:val="22"/>
          <w:szCs w:val="22"/>
        </w:rPr>
      </w:pPr>
      <w:r>
        <w:rPr>
          <w:sz w:val="22"/>
        </w:rPr>
        <w:t>La correspondencia de cualquier otra naturaleza o, excepcionalmente, las solicitudes de pago en formato impreso deberán enviarse a:</w:t>
      </w:r>
    </w:p>
    <w:p w14:paraId="429BA69E" w14:textId="77777777" w:rsidR="00C2718F" w:rsidRPr="00887ECA" w:rsidRDefault="00C2718F" w:rsidP="00555607">
      <w:pPr>
        <w:spacing w:after="120" w:line="240" w:lineRule="atLeast"/>
        <w:ind w:left="1276"/>
        <w:jc w:val="both"/>
        <w:rPr>
          <w:sz w:val="22"/>
          <w:szCs w:val="22"/>
          <w:highlight w:val="yellow"/>
        </w:rPr>
      </w:pPr>
      <w:r>
        <w:rPr>
          <w:sz w:val="22"/>
        </w:rPr>
        <w:t>Comisión Europea</w:t>
      </w:r>
    </w:p>
    <w:p w14:paraId="6853CAE5" w14:textId="77777777" w:rsidR="00C2718F" w:rsidRPr="00887ECA" w:rsidRDefault="00E467A6" w:rsidP="00555607">
      <w:pPr>
        <w:spacing w:after="120" w:line="240" w:lineRule="atLeast"/>
        <w:ind w:left="1276"/>
        <w:jc w:val="both"/>
        <w:rPr>
          <w:sz w:val="22"/>
          <w:szCs w:val="22"/>
        </w:rPr>
      </w:pPr>
      <w:r>
        <w:rPr>
          <w:sz w:val="22"/>
        </w:rPr>
        <w:t>&lt;</w:t>
      </w:r>
      <w:r>
        <w:rPr>
          <w:sz w:val="22"/>
          <w:highlight w:val="yellow"/>
        </w:rPr>
        <w:t>Dirección General de Asociaciones Internacionales — EuropeAid/Delegación de la UE</w:t>
      </w:r>
      <w:r>
        <w:rPr>
          <w:sz w:val="22"/>
        </w:rPr>
        <w:t>&gt;</w:t>
      </w:r>
    </w:p>
    <w:p w14:paraId="719BA8AD" w14:textId="77777777" w:rsidR="00C2718F" w:rsidRPr="00887ECA" w:rsidRDefault="00C2718F" w:rsidP="00555607">
      <w:pPr>
        <w:spacing w:after="120" w:line="240" w:lineRule="atLeast"/>
        <w:ind w:left="1276"/>
        <w:jc w:val="both"/>
        <w:rPr>
          <w:sz w:val="22"/>
          <w:szCs w:val="22"/>
        </w:rPr>
      </w:pPr>
      <w:r>
        <w:rPr>
          <w:sz w:val="22"/>
        </w:rPr>
        <w:t>A la atención de &lt;</w:t>
      </w:r>
      <w:r>
        <w:rPr>
          <w:sz w:val="22"/>
          <w:highlight w:val="yellow"/>
        </w:rPr>
        <w:t>dirección de la unidad/sección financiera</w:t>
      </w:r>
      <w:r>
        <w:rPr>
          <w:sz w:val="22"/>
        </w:rPr>
        <w:t>&gt;</w:t>
      </w:r>
    </w:p>
    <w:p w14:paraId="0580E054" w14:textId="446A4DDA" w:rsidR="00795856" w:rsidRPr="00887ECA" w:rsidRDefault="00C2718F" w:rsidP="00555607">
      <w:pPr>
        <w:spacing w:after="120" w:line="240" w:lineRule="atLeast"/>
        <w:ind w:left="993"/>
        <w:jc w:val="both"/>
        <w:rPr>
          <w:sz w:val="22"/>
          <w:szCs w:val="22"/>
        </w:rPr>
      </w:pPr>
      <w:r>
        <w:rPr>
          <w:sz w:val="22"/>
        </w:rPr>
        <w:t xml:space="preserve">Se deberá enviar una copia de los informes mencionados anteriormente en formato electrónico desde una dirección de correo electrónico institucional oficial del beneficiario a: &lt;Dirección de correo electrónico: </w:t>
      </w:r>
      <w:r>
        <w:rPr>
          <w:sz w:val="22"/>
          <w:highlight w:val="yellow"/>
        </w:rPr>
        <w:t>buzón funcional</w:t>
      </w:r>
      <w:r>
        <w:rPr>
          <w:sz w:val="22"/>
        </w:rPr>
        <w:t xml:space="preserve"> &gt; (unidad/sección de gestión)</w:t>
      </w:r>
    </w:p>
    <w:p w14:paraId="7BA2EDDB" w14:textId="3D3982D5" w:rsidR="00C2718F" w:rsidRPr="00887ECA" w:rsidRDefault="00795856" w:rsidP="00555607">
      <w:pPr>
        <w:spacing w:after="120" w:line="240" w:lineRule="atLeast"/>
        <w:ind w:left="993"/>
        <w:jc w:val="both"/>
        <w:rPr>
          <w:sz w:val="22"/>
          <w:szCs w:val="22"/>
        </w:rPr>
      </w:pPr>
      <w:r>
        <w:rPr>
          <w:sz w:val="22"/>
        </w:rPr>
        <w:t>La correspondencia de cualquier otra naturaleza o</w:t>
      </w:r>
      <w:bookmarkStart w:id="5" w:name="_Hlk144481850"/>
      <w:r>
        <w:rPr>
          <w:sz w:val="22"/>
        </w:rPr>
        <w:t xml:space="preserve">, excepcionalmente, </w:t>
      </w:r>
      <w:bookmarkEnd w:id="5"/>
      <w:r>
        <w:rPr>
          <w:sz w:val="22"/>
        </w:rPr>
        <w:t>los informes en formato impreso deberán enviarse a:</w:t>
      </w:r>
    </w:p>
    <w:p w14:paraId="348BD1E3" w14:textId="77777777" w:rsidR="00C2718F" w:rsidRPr="00887ECA" w:rsidRDefault="00C2718F" w:rsidP="00555607">
      <w:pPr>
        <w:spacing w:after="120" w:line="240" w:lineRule="atLeast"/>
        <w:ind w:left="1276"/>
        <w:jc w:val="both"/>
        <w:rPr>
          <w:sz w:val="22"/>
          <w:szCs w:val="22"/>
        </w:rPr>
      </w:pPr>
      <w:r>
        <w:rPr>
          <w:sz w:val="22"/>
        </w:rPr>
        <w:t>Comisión Europea</w:t>
      </w:r>
    </w:p>
    <w:p w14:paraId="72FFB785" w14:textId="77777777" w:rsidR="00C2718F" w:rsidRPr="00887ECA" w:rsidRDefault="00E467A6" w:rsidP="00555607">
      <w:pPr>
        <w:spacing w:after="120" w:line="240" w:lineRule="atLeast"/>
        <w:ind w:left="1276"/>
        <w:jc w:val="both"/>
        <w:rPr>
          <w:sz w:val="22"/>
          <w:szCs w:val="22"/>
        </w:rPr>
      </w:pPr>
      <w:r>
        <w:rPr>
          <w:sz w:val="22"/>
        </w:rPr>
        <w:t>&lt;</w:t>
      </w:r>
      <w:r>
        <w:rPr>
          <w:sz w:val="22"/>
          <w:highlight w:val="yellow"/>
        </w:rPr>
        <w:t>Dirección General de Asociaciones Internacionales — EuropeAid/Delegación de la UE</w:t>
      </w:r>
      <w:r>
        <w:rPr>
          <w:sz w:val="22"/>
        </w:rPr>
        <w:t>&gt;</w:t>
      </w:r>
    </w:p>
    <w:p w14:paraId="57306326" w14:textId="77777777" w:rsidR="00C2718F" w:rsidRDefault="00C2718F" w:rsidP="00555607">
      <w:pPr>
        <w:spacing w:after="240" w:line="240" w:lineRule="atLeast"/>
        <w:ind w:left="1276"/>
        <w:jc w:val="both"/>
        <w:rPr>
          <w:b/>
          <w:sz w:val="22"/>
          <w:szCs w:val="22"/>
        </w:rPr>
      </w:pPr>
      <w:r>
        <w:rPr>
          <w:sz w:val="22"/>
        </w:rPr>
        <w:t>A la atención de &lt;</w:t>
      </w:r>
      <w:r>
        <w:rPr>
          <w:sz w:val="22"/>
          <w:highlight w:val="yellow"/>
        </w:rPr>
        <w:t>dirección de la unidad/sección de gestión del proyecto</w:t>
      </w:r>
      <w:r>
        <w:rPr>
          <w:sz w:val="22"/>
        </w:rPr>
        <w:t>&gt;</w:t>
      </w:r>
      <w:r>
        <w:rPr>
          <w:b/>
          <w:sz w:val="22"/>
        </w:rPr>
        <w:t>]</w:t>
      </w:r>
    </w:p>
    <w:p w14:paraId="76589021" w14:textId="77777777" w:rsidR="00C2718F" w:rsidRPr="00F13D45" w:rsidRDefault="00F414D0" w:rsidP="00555607">
      <w:pPr>
        <w:spacing w:after="120" w:line="240" w:lineRule="atLeast"/>
        <w:ind w:left="993"/>
        <w:jc w:val="both"/>
        <w:rPr>
          <w:sz w:val="22"/>
        </w:rPr>
      </w:pPr>
      <w:r>
        <w:rPr>
          <w:sz w:val="22"/>
          <w:highlight w:val="yellow"/>
        </w:rPr>
        <w:t>[Opción 2: si el Órgano de Contratación no es la Comisión Europea:</w:t>
      </w:r>
    </w:p>
    <w:p w14:paraId="170D3507" w14:textId="77777777" w:rsidR="00795856" w:rsidRDefault="00BB0F74" w:rsidP="00555607">
      <w:pPr>
        <w:spacing w:after="120" w:line="240" w:lineRule="atLeast"/>
        <w:ind w:left="1276"/>
        <w:jc w:val="both"/>
        <w:rPr>
          <w:sz w:val="22"/>
        </w:rPr>
      </w:pPr>
      <w:r>
        <w:rPr>
          <w:sz w:val="22"/>
        </w:rPr>
        <w:t>&lt;</w:t>
      </w:r>
      <w:r>
        <w:rPr>
          <w:sz w:val="22"/>
          <w:highlight w:val="yellow"/>
        </w:rPr>
        <w:t>dirección del servicio de gestión del Órgano de Contratación</w:t>
      </w:r>
      <w:r>
        <w:rPr>
          <w:sz w:val="22"/>
        </w:rPr>
        <w:t>&gt;</w:t>
      </w:r>
    </w:p>
    <w:p w14:paraId="3E9E2E56" w14:textId="625CE8AA" w:rsidR="00C2718F" w:rsidRPr="00141F49" w:rsidRDefault="00795856" w:rsidP="00555607">
      <w:pPr>
        <w:spacing w:after="240" w:line="240" w:lineRule="atLeast"/>
        <w:ind w:left="1276"/>
        <w:jc w:val="both"/>
        <w:rPr>
          <w:sz w:val="22"/>
        </w:rPr>
      </w:pPr>
      <w:r>
        <w:rPr>
          <w:sz w:val="22"/>
        </w:rPr>
        <w:t>&lt; Dirección de correo electrónico:</w:t>
      </w:r>
      <w:r>
        <w:rPr>
          <w:sz w:val="22"/>
          <w:highlight w:val="yellow"/>
        </w:rPr>
        <w:t xml:space="preserve"> buzón funcional</w:t>
      </w:r>
      <w:r>
        <w:rPr>
          <w:sz w:val="22"/>
        </w:rPr>
        <w:t xml:space="preserve"> &gt;</w:t>
      </w:r>
      <w:r>
        <w:rPr>
          <w:b/>
          <w:sz w:val="22"/>
        </w:rPr>
        <w:t>]</w:t>
      </w:r>
    </w:p>
    <w:p w14:paraId="22D2C79C" w14:textId="21569FF2" w:rsidR="00EE659E" w:rsidRDefault="00C32D7E" w:rsidP="00EE659E">
      <w:pPr>
        <w:spacing w:after="120" w:line="240" w:lineRule="atLeast"/>
        <w:ind w:left="993"/>
        <w:jc w:val="both"/>
        <w:rPr>
          <w:sz w:val="22"/>
          <w:highlight w:val="lightGray"/>
        </w:rPr>
      </w:pPr>
      <w:r>
        <w:rPr>
          <w:b/>
          <w:sz w:val="22"/>
          <w:highlight w:val="lightGray"/>
        </w:rPr>
        <w:t>[</w:t>
      </w:r>
      <w:r>
        <w:rPr>
          <w:sz w:val="22"/>
          <w:highlight w:val="lightGray"/>
        </w:rPr>
        <w:t>Se enviará una copia de los informes mencionados en la cláusula </w:t>
      </w:r>
      <w:proofErr w:type="gramStart"/>
      <w:r>
        <w:rPr>
          <w:sz w:val="22"/>
          <w:highlight w:val="lightGray"/>
        </w:rPr>
        <w:t>4.[</w:t>
      </w:r>
      <w:proofErr w:type="gramEnd"/>
      <w:r>
        <w:rPr>
          <w:sz w:val="22"/>
          <w:highlight w:val="yellow"/>
        </w:rPr>
        <w:t>x]</w:t>
      </w:r>
      <w:r>
        <w:rPr>
          <w:sz w:val="22"/>
        </w:rPr>
        <w:t xml:space="preserve"> </w:t>
      </w:r>
      <w:r>
        <w:rPr>
          <w:sz w:val="22"/>
          <w:highlight w:val="lightGray"/>
        </w:rPr>
        <w:t xml:space="preserve">al servicio competente de la Comisión Europea, a la siguiente dirección: </w:t>
      </w:r>
    </w:p>
    <w:p w14:paraId="556465E5" w14:textId="2D86AE20" w:rsidR="00C2718F" w:rsidRPr="00141F49" w:rsidRDefault="00795856" w:rsidP="00555607">
      <w:pPr>
        <w:spacing w:after="120" w:line="240" w:lineRule="atLeast"/>
        <w:ind w:left="1276"/>
        <w:jc w:val="both"/>
        <w:rPr>
          <w:sz w:val="22"/>
        </w:rPr>
      </w:pPr>
      <w:r>
        <w:rPr>
          <w:sz w:val="22"/>
          <w:highlight w:val="lightGray"/>
        </w:rPr>
        <w:t>[&lt;dirección de correo electrónico&gt;] [&lt;</w:t>
      </w:r>
      <w:r>
        <w:rPr>
          <w:sz w:val="22"/>
          <w:highlight w:val="yellow"/>
        </w:rPr>
        <w:t>dirección de la Dirección General de Asociaciones Internacionales — EuropeAid/Delegación de la UE</w:t>
      </w:r>
      <w:r>
        <w:rPr>
          <w:b/>
          <w:sz w:val="22"/>
          <w:highlight w:val="yellow"/>
        </w:rPr>
        <w:t>&gt;]]</w:t>
      </w:r>
    </w:p>
    <w:p w14:paraId="07A5D511" w14:textId="77777777" w:rsidR="00C2718F" w:rsidRPr="00764A85" w:rsidRDefault="00C2718F" w:rsidP="00555607">
      <w:pPr>
        <w:spacing w:after="120" w:line="240" w:lineRule="atLeast"/>
        <w:ind w:left="993"/>
        <w:jc w:val="both"/>
        <w:rPr>
          <w:sz w:val="22"/>
        </w:rPr>
      </w:pPr>
      <w:r>
        <w:rPr>
          <w:sz w:val="22"/>
          <w:u w:val="single"/>
        </w:rPr>
        <w:t>Para el coordinador</w:t>
      </w:r>
    </w:p>
    <w:p w14:paraId="7FEB9C9A" w14:textId="77777777" w:rsidR="00886713" w:rsidRPr="00764A85" w:rsidRDefault="00BB0F74" w:rsidP="00555607">
      <w:pPr>
        <w:spacing w:after="240" w:line="240" w:lineRule="atLeast"/>
        <w:ind w:left="1276"/>
        <w:jc w:val="both"/>
        <w:rPr>
          <w:sz w:val="22"/>
        </w:rPr>
      </w:pPr>
      <w:r>
        <w:rPr>
          <w:sz w:val="22"/>
        </w:rPr>
        <w:t>&lt;</w:t>
      </w:r>
      <w:r>
        <w:rPr>
          <w:sz w:val="22"/>
          <w:highlight w:val="yellow"/>
        </w:rPr>
        <w:t>dirección del coordinador a la que se debe enviar la correspondencia</w:t>
      </w:r>
      <w:r>
        <w:rPr>
          <w:sz w:val="22"/>
        </w:rPr>
        <w:t>&gt;</w:t>
      </w:r>
    </w:p>
    <w:p w14:paraId="3CFD023E" w14:textId="0315FAB8" w:rsidR="009B3027" w:rsidRPr="00555607" w:rsidRDefault="009B3027" w:rsidP="00555607">
      <w:pPr>
        <w:spacing w:after="120" w:line="240" w:lineRule="atLeast"/>
        <w:ind w:left="993" w:hanging="567"/>
        <w:jc w:val="both"/>
        <w:rPr>
          <w:sz w:val="22"/>
          <w:szCs w:val="22"/>
        </w:rPr>
      </w:pPr>
      <w:r>
        <w:rPr>
          <w:sz w:val="22"/>
        </w:rPr>
        <w:t xml:space="preserve">5.2 </w:t>
      </w:r>
      <w:r>
        <w:rPr>
          <w:sz w:val="22"/>
        </w:rPr>
        <w:tab/>
      </w:r>
      <w:proofErr w:type="gramStart"/>
      <w:r>
        <w:rPr>
          <w:sz w:val="22"/>
        </w:rPr>
        <w:t>Responsable</w:t>
      </w:r>
      <w:proofErr w:type="gramEnd"/>
      <w:r>
        <w:rPr>
          <w:sz w:val="22"/>
        </w:rPr>
        <w:t xml:space="preserve"> del tratamiento a efectos de protección de datos</w:t>
      </w:r>
    </w:p>
    <w:p w14:paraId="78CD4A8A" w14:textId="18E6CFD5" w:rsidR="009B3027" w:rsidRPr="004346E6" w:rsidRDefault="009B3027" w:rsidP="00555607">
      <w:pPr>
        <w:spacing w:after="120" w:line="240" w:lineRule="atLeast"/>
        <w:ind w:left="993"/>
        <w:rPr>
          <w:sz w:val="22"/>
          <w:szCs w:val="22"/>
        </w:rPr>
      </w:pPr>
      <w:r>
        <w:rPr>
          <w:sz w:val="22"/>
          <w:highlight w:val="yellow"/>
        </w:rPr>
        <w:lastRenderedPageBreak/>
        <w:t>En caso de gestión directa, insértese el texto siguiente</w:t>
      </w:r>
      <w:r>
        <w:rPr>
          <w:sz w:val="22"/>
        </w:rPr>
        <w:t>:</w:t>
      </w:r>
    </w:p>
    <w:p w14:paraId="76B19A86" w14:textId="1B2FC687" w:rsidR="009B3027" w:rsidRPr="004346E6" w:rsidRDefault="009B3027" w:rsidP="00555607">
      <w:pPr>
        <w:spacing w:after="120" w:line="240" w:lineRule="atLeast"/>
        <w:ind w:left="1276"/>
        <w:rPr>
          <w:sz w:val="22"/>
          <w:szCs w:val="22"/>
        </w:rPr>
      </w:pPr>
      <w:r>
        <w:rPr>
          <w:sz w:val="22"/>
          <w:highlight w:val="lightGray"/>
        </w:rPr>
        <w:t>La entidad que actuará como responsable del tratamiento de los datos tal como establece las cláusulas 1.3 y 1.4 del anexo II será:</w:t>
      </w:r>
    </w:p>
    <w:p w14:paraId="1681F367" w14:textId="77777777" w:rsidR="009B3027" w:rsidRPr="004346E6" w:rsidRDefault="009B3027" w:rsidP="00555607">
      <w:pPr>
        <w:spacing w:after="120" w:line="240" w:lineRule="atLeast"/>
        <w:ind w:left="1276"/>
        <w:rPr>
          <w:sz w:val="22"/>
          <w:szCs w:val="22"/>
        </w:rPr>
      </w:pPr>
      <w:r>
        <w:rPr>
          <w:sz w:val="22"/>
        </w:rPr>
        <w:t>[</w:t>
      </w:r>
      <w:r>
        <w:rPr>
          <w:sz w:val="22"/>
          <w:highlight w:val="yellow"/>
        </w:rPr>
        <w:t>Para la DG INTPA:</w:t>
      </w:r>
      <w:r>
        <w:rPr>
          <w:sz w:val="22"/>
        </w:rPr>
        <w:t xml:space="preserve"> </w:t>
      </w:r>
      <w:r>
        <w:rPr>
          <w:sz w:val="22"/>
          <w:highlight w:val="lightGray"/>
        </w:rPr>
        <w:t>el jefe de la Unidad de Asuntos Jurídicos de la Dirección General de Asociaciones Internacionales</w:t>
      </w:r>
      <w:r>
        <w:rPr>
          <w:sz w:val="22"/>
        </w:rPr>
        <w:t>]</w:t>
      </w:r>
    </w:p>
    <w:p w14:paraId="12637F7A" w14:textId="77777777" w:rsidR="009B3027" w:rsidRPr="004346E6" w:rsidRDefault="009B3027" w:rsidP="00555607">
      <w:pPr>
        <w:spacing w:after="240" w:line="240" w:lineRule="atLeast"/>
        <w:ind w:left="1276"/>
        <w:rPr>
          <w:sz w:val="22"/>
          <w:szCs w:val="22"/>
        </w:rPr>
      </w:pPr>
      <w:r>
        <w:rPr>
          <w:sz w:val="22"/>
        </w:rPr>
        <w:t>[</w:t>
      </w:r>
      <w:r>
        <w:rPr>
          <w:sz w:val="22"/>
          <w:highlight w:val="yellow"/>
        </w:rPr>
        <w:t>Para cualquier otra DG: &lt;introduzca el cargo del responsable del tratamiento&gt;</w:t>
      </w:r>
      <w:r>
        <w:rPr>
          <w:sz w:val="22"/>
        </w:rPr>
        <w:t>.</w:t>
      </w:r>
      <w:r>
        <w:rPr>
          <w:sz w:val="22"/>
          <w:highlight w:val="lightGray"/>
        </w:rPr>
        <w:t>]</w:t>
      </w:r>
    </w:p>
    <w:p w14:paraId="0E1E229F" w14:textId="77777777" w:rsidR="009B3027" w:rsidRPr="004346E6" w:rsidRDefault="009B3027" w:rsidP="00555607">
      <w:pPr>
        <w:spacing w:after="120" w:line="240" w:lineRule="atLeast"/>
        <w:ind w:left="993"/>
        <w:rPr>
          <w:sz w:val="22"/>
          <w:szCs w:val="22"/>
        </w:rPr>
      </w:pPr>
      <w:r>
        <w:rPr>
          <w:sz w:val="22"/>
          <w:highlight w:val="yellow"/>
        </w:rPr>
        <w:t>En caso de gestión indirecta, insértese el texto siguiente</w:t>
      </w:r>
    </w:p>
    <w:p w14:paraId="3522E330" w14:textId="091C64CF" w:rsidR="009B3027" w:rsidRPr="004346E6" w:rsidRDefault="009B3027" w:rsidP="00555607">
      <w:pPr>
        <w:spacing w:after="120" w:line="240" w:lineRule="atLeast"/>
        <w:ind w:left="1276"/>
        <w:jc w:val="both"/>
        <w:rPr>
          <w:sz w:val="22"/>
          <w:szCs w:val="22"/>
          <w:highlight w:val="lightGray"/>
        </w:rPr>
      </w:pPr>
      <w:r>
        <w:rPr>
          <w:sz w:val="22"/>
          <w:highlight w:val="lightGray"/>
        </w:rPr>
        <w:t>A los efectos de lo dispuesto en las cláusulas 1.3 y 1.4 del anexo II, el responsable dentro de la Comisión Europea del tratamiento de la parte de los datos personales que el Órgano de Contratación transfiera a la Comisión será</w:t>
      </w:r>
    </w:p>
    <w:p w14:paraId="16726F79" w14:textId="77777777" w:rsidR="009B3027" w:rsidRPr="008C6493" w:rsidRDefault="009B3027" w:rsidP="00555607">
      <w:pPr>
        <w:spacing w:after="120" w:line="240" w:lineRule="atLeast"/>
        <w:ind w:left="1276"/>
        <w:rPr>
          <w:sz w:val="22"/>
          <w:szCs w:val="22"/>
        </w:rPr>
      </w:pPr>
      <w:r>
        <w:rPr>
          <w:sz w:val="22"/>
        </w:rPr>
        <w:t>[</w:t>
      </w:r>
      <w:r>
        <w:rPr>
          <w:sz w:val="22"/>
          <w:highlight w:val="yellow"/>
        </w:rPr>
        <w:t>Para la DG INTPA:</w:t>
      </w:r>
      <w:r>
        <w:rPr>
          <w:sz w:val="22"/>
        </w:rPr>
        <w:t xml:space="preserve"> </w:t>
      </w:r>
      <w:r>
        <w:rPr>
          <w:sz w:val="22"/>
          <w:highlight w:val="lightGray"/>
        </w:rPr>
        <w:t>el jefe de la Unidad de Asuntos Jurídicos de la Dirección General de Asociaciones Internacionales</w:t>
      </w:r>
      <w:r>
        <w:rPr>
          <w:sz w:val="22"/>
        </w:rPr>
        <w:t>.]</w:t>
      </w:r>
    </w:p>
    <w:p w14:paraId="3F2B2FED" w14:textId="77777777" w:rsidR="009B3027" w:rsidRPr="008C6493" w:rsidRDefault="009B3027" w:rsidP="00555607">
      <w:pPr>
        <w:spacing w:after="240" w:line="240" w:lineRule="atLeast"/>
        <w:ind w:left="1276"/>
        <w:rPr>
          <w:sz w:val="22"/>
          <w:szCs w:val="22"/>
        </w:rPr>
      </w:pPr>
      <w:r>
        <w:rPr>
          <w:sz w:val="22"/>
        </w:rPr>
        <w:t>[</w:t>
      </w:r>
      <w:r>
        <w:rPr>
          <w:sz w:val="22"/>
          <w:highlight w:val="yellow"/>
        </w:rPr>
        <w:t>Para cualquier otra DG: &lt;introduzca el cargo del responsable del tratamiento&gt;</w:t>
      </w:r>
      <w:r>
        <w:rPr>
          <w:sz w:val="22"/>
        </w:rPr>
        <w:t>.</w:t>
      </w:r>
      <w:r>
        <w:rPr>
          <w:sz w:val="22"/>
          <w:highlight w:val="lightGray"/>
        </w:rPr>
        <w:t>]</w:t>
      </w:r>
    </w:p>
    <w:p w14:paraId="60CF351D" w14:textId="43A1B87F" w:rsidR="00971A16" w:rsidRDefault="00971A16" w:rsidP="00555607">
      <w:pPr>
        <w:spacing w:after="120" w:line="240" w:lineRule="atLeast"/>
        <w:ind w:left="993" w:hanging="567"/>
        <w:jc w:val="both"/>
        <w:rPr>
          <w:sz w:val="22"/>
        </w:rPr>
      </w:pPr>
      <w:r>
        <w:rPr>
          <w:sz w:val="22"/>
        </w:rPr>
        <w:t>[5.3</w:t>
      </w:r>
      <w:r>
        <w:rPr>
          <w:sz w:val="22"/>
        </w:rPr>
        <w:tab/>
      </w:r>
      <w:r>
        <w:rPr>
          <w:sz w:val="22"/>
          <w:highlight w:val="lightGray"/>
        </w:rPr>
        <w:t>La persona encargada de la comprobación de los gastos contractuales será:</w:t>
      </w:r>
      <w:r>
        <w:rPr>
          <w:sz w:val="22"/>
        </w:rPr>
        <w:t xml:space="preserve"> </w:t>
      </w:r>
      <w:r>
        <w:rPr>
          <w:sz w:val="22"/>
          <w:highlight w:val="yellow"/>
        </w:rPr>
        <w:t>&lt; nombre, dirección, dirección de correo electrónico y números de teléfono y de fax</w:t>
      </w:r>
      <w:r>
        <w:rPr>
          <w:i/>
          <w:sz w:val="22"/>
          <w:highlight w:val="yellow"/>
        </w:rPr>
        <w:t>&gt;</w:t>
      </w:r>
      <w:r>
        <w:rPr>
          <w:b/>
          <w:sz w:val="22"/>
          <w:highlight w:val="yellow"/>
        </w:rPr>
        <w:t>]</w:t>
      </w:r>
      <w:r>
        <w:rPr>
          <w:sz w:val="22"/>
          <w:highlight w:val="yellow"/>
        </w:rPr>
        <w:t>.</w:t>
      </w:r>
    </w:p>
    <w:p w14:paraId="0CE3BF54" w14:textId="1D08C813" w:rsidR="00757FB8" w:rsidRDefault="00E828AA" w:rsidP="00555607">
      <w:pPr>
        <w:spacing w:after="120" w:line="240" w:lineRule="atLeast"/>
        <w:ind w:left="993" w:hanging="567"/>
        <w:jc w:val="both"/>
        <w:rPr>
          <w:sz w:val="22"/>
        </w:rPr>
      </w:pPr>
      <w:r>
        <w:rPr>
          <w:sz w:val="22"/>
        </w:rPr>
        <w:t>[5.x</w:t>
      </w:r>
      <w:r>
        <w:rPr>
          <w:sz w:val="22"/>
        </w:rPr>
        <w:tab/>
      </w:r>
      <w:r>
        <w:rPr>
          <w:sz w:val="22"/>
          <w:highlight w:val="lightGray"/>
        </w:rPr>
        <w:t>Las comprobaciones de los gastos contractuales a que se refiere la cláusula 2.8 del anexo II serán llevadas a cabo [por el Órgano de Contratación o cualquier entidad externa autorizada por [la Comisión Europea] [el Órgano de Contratación]]</w:t>
      </w:r>
      <w:r w:rsidR="00886713">
        <w:rPr>
          <w:rStyle w:val="FootnoteReference"/>
          <w:sz w:val="22"/>
          <w:highlight w:val="lightGray"/>
        </w:rPr>
        <w:footnoteReference w:id="13"/>
      </w:r>
      <w:r>
        <w:rPr>
          <w:sz w:val="22"/>
        </w:rPr>
        <w:t xml:space="preserve"> </w:t>
      </w:r>
      <w:r>
        <w:rPr>
          <w:sz w:val="22"/>
          <w:highlight w:val="yellow"/>
        </w:rPr>
        <w:t>&lt;nombre, dirección, dirección de correo electrónico, números de teléfono y de fax</w:t>
      </w:r>
      <w:r>
        <w:rPr>
          <w:i/>
          <w:sz w:val="22"/>
          <w:highlight w:val="yellow"/>
        </w:rPr>
        <w:t>&gt;</w:t>
      </w:r>
      <w:r>
        <w:rPr>
          <w:b/>
          <w:sz w:val="22"/>
          <w:highlight w:val="yellow"/>
        </w:rPr>
        <w:t>]</w:t>
      </w:r>
      <w:r>
        <w:rPr>
          <w:sz w:val="22"/>
          <w:highlight w:val="yellow"/>
        </w:rPr>
        <w:t>.</w:t>
      </w:r>
    </w:p>
    <w:p w14:paraId="3CA3B7CD" w14:textId="0AE379A8" w:rsidR="00F8242F" w:rsidRDefault="00F8242F" w:rsidP="00555607">
      <w:pPr>
        <w:spacing w:after="120" w:line="240" w:lineRule="atLeast"/>
        <w:ind w:left="993"/>
        <w:rPr>
          <w:sz w:val="22"/>
        </w:rPr>
      </w:pPr>
      <w:r>
        <w:rPr>
          <w:sz w:val="22"/>
          <w:highlight w:val="yellow"/>
        </w:rPr>
        <w:t>Insértese en caso de financiación no vinculada a los costes, a menos que se acuerde que no hay evaluación por terceros:</w:t>
      </w:r>
    </w:p>
    <w:p w14:paraId="4E19B90F" w14:textId="2D90A260" w:rsidR="002A3412" w:rsidRPr="00764A85" w:rsidRDefault="002A3412" w:rsidP="00555607">
      <w:pPr>
        <w:spacing w:after="120" w:line="240" w:lineRule="atLeast"/>
        <w:ind w:left="993" w:hanging="567"/>
        <w:jc w:val="both"/>
        <w:rPr>
          <w:sz w:val="22"/>
        </w:rPr>
      </w:pPr>
      <w:r>
        <w:rPr>
          <w:sz w:val="22"/>
        </w:rPr>
        <w:t>[5.x</w:t>
      </w:r>
      <w:r>
        <w:rPr>
          <w:sz w:val="22"/>
        </w:rPr>
        <w:tab/>
      </w:r>
      <w:r>
        <w:rPr>
          <w:sz w:val="22"/>
          <w:highlight w:val="lightGray"/>
        </w:rPr>
        <w:t>La evaluación por terceros a que se refiere la cláusula 2.11 del anexo II será llevada a cabo por</w:t>
      </w:r>
      <w:r>
        <w:rPr>
          <w:sz w:val="22"/>
        </w:rPr>
        <w:t xml:space="preserve"> </w:t>
      </w:r>
      <w:r>
        <w:rPr>
          <w:sz w:val="22"/>
          <w:highlight w:val="yellow"/>
        </w:rPr>
        <w:t>&lt;nombre, dirección, dirección de correo electrónico, números de teléfono y de fax</w:t>
      </w:r>
      <w:r>
        <w:rPr>
          <w:i/>
          <w:sz w:val="22"/>
          <w:highlight w:val="yellow"/>
        </w:rPr>
        <w:t>&gt;</w:t>
      </w:r>
      <w:r>
        <w:rPr>
          <w:b/>
          <w:sz w:val="22"/>
          <w:highlight w:val="yellow"/>
        </w:rPr>
        <w:t>]</w:t>
      </w:r>
      <w:r>
        <w:rPr>
          <w:sz w:val="22"/>
          <w:highlight w:val="yellow"/>
        </w:rPr>
        <w:t>.</w:t>
      </w:r>
    </w:p>
    <w:p w14:paraId="182FA4E7" w14:textId="77777777" w:rsidR="00C2718F" w:rsidRPr="00555607" w:rsidRDefault="00C2718F" w:rsidP="00555607">
      <w:pPr>
        <w:keepNext/>
        <w:keepLines/>
        <w:spacing w:before="240" w:after="120" w:line="240" w:lineRule="atLeast"/>
        <w:jc w:val="both"/>
        <w:rPr>
          <w:b/>
        </w:rPr>
      </w:pPr>
      <w:r>
        <w:rPr>
          <w:b/>
        </w:rPr>
        <w:t>Cláusula 6 — Anexos</w:t>
      </w:r>
    </w:p>
    <w:p w14:paraId="76D5EBE9" w14:textId="77777777" w:rsidR="00C2718F" w:rsidRPr="00764A85" w:rsidRDefault="00C2718F" w:rsidP="00555607">
      <w:pPr>
        <w:spacing w:after="120" w:line="240" w:lineRule="atLeast"/>
        <w:ind w:left="993" w:hanging="567"/>
        <w:jc w:val="both"/>
        <w:rPr>
          <w:sz w:val="22"/>
        </w:rPr>
      </w:pPr>
      <w:r>
        <w:rPr>
          <w:sz w:val="22"/>
        </w:rPr>
        <w:t>6.1</w:t>
      </w:r>
      <w:r>
        <w:rPr>
          <w:sz w:val="22"/>
        </w:rPr>
        <w:tab/>
        <w:t>Se adjuntan a las presentes Condiciones Particulares los siguientes documentos, que forman parte integrante del presente contrato:</w:t>
      </w:r>
    </w:p>
    <w:p w14:paraId="07C83A1E" w14:textId="77777777" w:rsidR="00BE2E33" w:rsidRPr="00764A85" w:rsidRDefault="00C2718F" w:rsidP="00555607">
      <w:pPr>
        <w:spacing w:after="120" w:line="240" w:lineRule="atLeast"/>
        <w:ind w:left="2127" w:hanging="1134"/>
        <w:jc w:val="both"/>
        <w:rPr>
          <w:sz w:val="22"/>
        </w:rPr>
      </w:pPr>
      <w:r>
        <w:rPr>
          <w:sz w:val="22"/>
        </w:rPr>
        <w:t xml:space="preserve">Anexo I: </w:t>
      </w:r>
      <w:r>
        <w:rPr>
          <w:sz w:val="22"/>
        </w:rPr>
        <w:tab/>
        <w:t>Descripción de la acción (incluido el marco lógico del proyecto</w:t>
      </w:r>
      <w:r>
        <w:rPr>
          <w:sz w:val="22"/>
        </w:rPr>
        <w:br/>
        <w:t>y el documento de síntesis)</w:t>
      </w:r>
    </w:p>
    <w:p w14:paraId="276A36BD" w14:textId="77777777" w:rsidR="00C2718F" w:rsidRPr="00764A85" w:rsidRDefault="00C2718F" w:rsidP="00555607">
      <w:pPr>
        <w:pStyle w:val="Text4"/>
        <w:spacing w:after="120" w:line="240" w:lineRule="atLeast"/>
        <w:ind w:left="2127" w:hanging="1134"/>
        <w:jc w:val="both"/>
      </w:pPr>
      <w:r>
        <w:rPr>
          <w:sz w:val="22"/>
        </w:rPr>
        <w:t>Anexo II:</w:t>
      </w:r>
      <w:r>
        <w:rPr>
          <w:sz w:val="22"/>
        </w:rPr>
        <w:tab/>
        <w:t>Condiciones Generales aplicables a los contratos de subvención para acciones exteriores financiados por la Unión Europea</w:t>
      </w:r>
    </w:p>
    <w:p w14:paraId="30C2C016" w14:textId="5E686DF9" w:rsidR="00C2718F" w:rsidRPr="00764A85" w:rsidRDefault="00C2718F" w:rsidP="00555607">
      <w:pPr>
        <w:spacing w:after="120" w:line="240" w:lineRule="atLeast"/>
        <w:ind w:left="2127" w:hanging="1134"/>
        <w:jc w:val="both"/>
      </w:pPr>
      <w:r>
        <w:rPr>
          <w:sz w:val="22"/>
        </w:rPr>
        <w:t xml:space="preserve">Anexo III: </w:t>
      </w:r>
      <w:r>
        <w:rPr>
          <w:sz w:val="22"/>
        </w:rPr>
        <w:tab/>
        <w:t>[</w:t>
      </w:r>
      <w:r>
        <w:rPr>
          <w:sz w:val="22"/>
          <w:highlight w:val="yellow"/>
        </w:rPr>
        <w:t>Subvenciones para acciones:</w:t>
      </w:r>
      <w:r>
        <w:rPr>
          <w:sz w:val="22"/>
        </w:rPr>
        <w:t xml:space="preserve"> </w:t>
      </w:r>
      <w:r>
        <w:rPr>
          <w:sz w:val="22"/>
          <w:highlight w:val="lightGray"/>
        </w:rPr>
        <w:t>Presupuesto de la acción (hojas de cálculo</w:t>
      </w:r>
      <w:r>
        <w:rPr>
          <w:sz w:val="22"/>
        </w:rPr>
        <w:t xml:space="preserve"> </w:t>
      </w:r>
      <w:r>
        <w:rPr>
          <w:sz w:val="22"/>
          <w:highlight w:val="yellow"/>
        </w:rPr>
        <w:t xml:space="preserve">[elija la hoja pertinente en función del tipo de subvención: </w:t>
      </w:r>
      <w:r>
        <w:rPr>
          <w:sz w:val="22"/>
          <w:highlight w:val="lightGray"/>
        </w:rPr>
        <w:t>[1a], [1b], [1c], 2 y 3)</w:t>
      </w:r>
      <w:r>
        <w:rPr>
          <w:sz w:val="22"/>
        </w:rPr>
        <w:t>] [</w:t>
      </w:r>
      <w:r>
        <w:rPr>
          <w:sz w:val="22"/>
          <w:highlight w:val="yellow"/>
        </w:rPr>
        <w:t>subvenciones de funcionamiento</w:t>
      </w:r>
      <w:r>
        <w:rPr>
          <w:sz w:val="22"/>
        </w:rPr>
        <w:t xml:space="preserve">: </w:t>
      </w:r>
      <w:r>
        <w:rPr>
          <w:sz w:val="22"/>
          <w:highlight w:val="lightGray"/>
        </w:rPr>
        <w:t>presupuesto de funcionamiento</w:t>
      </w:r>
      <w:r>
        <w:rPr>
          <w:sz w:val="22"/>
        </w:rPr>
        <w:t>]</w:t>
      </w:r>
    </w:p>
    <w:p w14:paraId="3A4FD426" w14:textId="77777777" w:rsidR="00C2718F" w:rsidRPr="00764A85" w:rsidRDefault="00C2718F" w:rsidP="00555607">
      <w:pPr>
        <w:spacing w:after="120" w:line="240" w:lineRule="atLeast"/>
        <w:ind w:left="2127" w:hanging="1134"/>
        <w:jc w:val="both"/>
      </w:pPr>
      <w:r>
        <w:rPr>
          <w:sz w:val="22"/>
        </w:rPr>
        <w:t>Anexo IV:</w:t>
      </w:r>
      <w:r>
        <w:rPr>
          <w:sz w:val="22"/>
        </w:rPr>
        <w:tab/>
        <w:t>Normas de adjudicación de contratos para los beneficiarios</w:t>
      </w:r>
    </w:p>
    <w:p w14:paraId="238A8C93" w14:textId="68E68F2E" w:rsidR="00C2718F" w:rsidRPr="00764A85" w:rsidRDefault="00C2718F" w:rsidP="00555607">
      <w:pPr>
        <w:spacing w:after="120" w:line="240" w:lineRule="atLeast"/>
        <w:ind w:left="2127" w:hanging="1134"/>
        <w:jc w:val="both"/>
      </w:pPr>
      <w:r>
        <w:rPr>
          <w:sz w:val="22"/>
        </w:rPr>
        <w:t>Anexo V:</w:t>
      </w:r>
      <w:r>
        <w:rPr>
          <w:sz w:val="22"/>
        </w:rPr>
        <w:tab/>
        <w:t xml:space="preserve">Modelo de solicitud de pago y ficha de identificación </w:t>
      </w:r>
    </w:p>
    <w:p w14:paraId="153FA3EB" w14:textId="19660676" w:rsidR="00C2718F" w:rsidRPr="00764A85" w:rsidRDefault="00C2718F" w:rsidP="00555607">
      <w:pPr>
        <w:spacing w:after="120" w:line="240" w:lineRule="atLeast"/>
        <w:ind w:left="2127" w:hanging="1134"/>
        <w:jc w:val="both"/>
      </w:pPr>
      <w:r>
        <w:rPr>
          <w:sz w:val="22"/>
        </w:rPr>
        <w:t>Anexo VI:</w:t>
      </w:r>
      <w:r>
        <w:rPr>
          <w:sz w:val="22"/>
        </w:rPr>
        <w:tab/>
        <w:t>[</w:t>
      </w:r>
      <w:r>
        <w:rPr>
          <w:sz w:val="22"/>
          <w:highlight w:val="lightGray"/>
        </w:rPr>
        <w:t>Modelo de informes descriptivo y financiero</w:t>
      </w:r>
      <w:r>
        <w:rPr>
          <w:sz w:val="22"/>
        </w:rPr>
        <w:t>] [</w:t>
      </w:r>
      <w:r>
        <w:rPr>
          <w:sz w:val="22"/>
          <w:highlight w:val="yellow"/>
        </w:rPr>
        <w:t>subvenciones de funcionamiento: &lt;adjúntense cuando deban utilizarse modelos específicos para los informes de actividades y los estados financieros</w:t>
      </w:r>
      <w:r>
        <w:rPr>
          <w:sz w:val="22"/>
        </w:rPr>
        <w:t>&gt;]</w:t>
      </w:r>
    </w:p>
    <w:p w14:paraId="458030E8" w14:textId="1254D4C1" w:rsidR="00A910C9" w:rsidRDefault="00A910C9" w:rsidP="00555607">
      <w:pPr>
        <w:spacing w:after="120" w:line="240" w:lineRule="atLeast"/>
        <w:ind w:left="2127" w:hanging="1134"/>
        <w:jc w:val="both"/>
        <w:rPr>
          <w:sz w:val="22"/>
        </w:rPr>
      </w:pPr>
      <w:r>
        <w:rPr>
          <w:sz w:val="22"/>
        </w:rPr>
        <w:t>Anexo VII:</w:t>
      </w:r>
      <w:r>
        <w:rPr>
          <w:sz w:val="22"/>
        </w:rPr>
        <w:tab/>
        <w:t xml:space="preserve">Pliego de condiciones para un compromiso de procedimientos acordados para un contrato de subvención para la realización de una comprobación de los gastos contractuales </w:t>
      </w:r>
    </w:p>
    <w:p w14:paraId="53D80800" w14:textId="5B72BA37" w:rsidR="00BF212E" w:rsidRDefault="00BF212E" w:rsidP="00555607">
      <w:pPr>
        <w:spacing w:after="120" w:line="240" w:lineRule="atLeast"/>
        <w:ind w:left="2127" w:hanging="1134"/>
        <w:jc w:val="both"/>
        <w:rPr>
          <w:sz w:val="22"/>
          <w:highlight w:val="lightGray"/>
        </w:rPr>
      </w:pPr>
      <w:r>
        <w:rPr>
          <w:sz w:val="22"/>
        </w:rPr>
        <w:lastRenderedPageBreak/>
        <w:t>[</w:t>
      </w:r>
      <w:r>
        <w:rPr>
          <w:sz w:val="22"/>
          <w:highlight w:val="yellow"/>
        </w:rPr>
        <w:t>Opción correspondiente a financiación no vinculada a los costes</w:t>
      </w:r>
      <w:r>
        <w:rPr>
          <w:sz w:val="22"/>
        </w:rPr>
        <w:t xml:space="preserve">: </w:t>
      </w:r>
      <w:r>
        <w:rPr>
          <w:sz w:val="22"/>
          <w:highlight w:val="lightGray"/>
        </w:rPr>
        <w:t>Pliego de condiciones para la evaluación por terceros</w:t>
      </w:r>
      <w:r>
        <w:rPr>
          <w:sz w:val="22"/>
        </w:rPr>
        <w:t>]</w:t>
      </w:r>
    </w:p>
    <w:p w14:paraId="61E11982" w14:textId="5B5EC278" w:rsidR="00C2718F" w:rsidRDefault="00C32D7E" w:rsidP="00555607">
      <w:pPr>
        <w:tabs>
          <w:tab w:val="left" w:pos="1701"/>
        </w:tabs>
        <w:spacing w:after="120" w:line="240" w:lineRule="atLeast"/>
        <w:ind w:left="2127" w:hanging="1134"/>
        <w:jc w:val="both"/>
        <w:rPr>
          <w:b/>
          <w:sz w:val="22"/>
        </w:rPr>
      </w:pPr>
      <w:r>
        <w:rPr>
          <w:b/>
          <w:sz w:val="22"/>
          <w:highlight w:val="lightGray"/>
        </w:rPr>
        <w:t>[</w:t>
      </w:r>
      <w:r>
        <w:rPr>
          <w:sz w:val="22"/>
          <w:highlight w:val="lightGray"/>
        </w:rPr>
        <w:t>Anexo VIII: Modelo de garantía financiera</w:t>
      </w:r>
      <w:r>
        <w:rPr>
          <w:b/>
          <w:sz w:val="22"/>
          <w:highlight w:val="lightGray"/>
        </w:rPr>
        <w:t>]</w:t>
      </w:r>
    </w:p>
    <w:p w14:paraId="139C7947" w14:textId="3F21BCBF" w:rsidR="002A3E52" w:rsidRPr="002A3E52" w:rsidRDefault="002A3E52" w:rsidP="00555607">
      <w:pPr>
        <w:spacing w:after="240" w:line="240" w:lineRule="atLeast"/>
        <w:ind w:left="2126" w:hanging="1134"/>
        <w:jc w:val="both"/>
      </w:pPr>
      <w:r>
        <w:rPr>
          <w:sz w:val="22"/>
        </w:rPr>
        <w:t xml:space="preserve">Anexo IX: </w:t>
      </w:r>
      <w:r>
        <w:rPr>
          <w:sz w:val="22"/>
        </w:rPr>
        <w:tab/>
        <w:t>Modelo normalizado para la cesión de la propiedad de activos</w:t>
      </w:r>
    </w:p>
    <w:p w14:paraId="1F775907" w14:textId="77777777" w:rsidR="00892ABD" w:rsidRPr="00764A85" w:rsidRDefault="00C2718F" w:rsidP="00555607">
      <w:pPr>
        <w:spacing w:after="120" w:line="240" w:lineRule="atLeast"/>
        <w:ind w:left="993" w:hanging="567"/>
        <w:jc w:val="both"/>
        <w:rPr>
          <w:sz w:val="22"/>
        </w:rPr>
      </w:pPr>
      <w:r>
        <w:rPr>
          <w:sz w:val="22"/>
        </w:rPr>
        <w:t>6.2</w:t>
      </w:r>
      <w:r>
        <w:rPr>
          <w:sz w:val="22"/>
        </w:rPr>
        <w:tab/>
        <w:t>En caso de conflicto entre las disposiciones de las presentes Condiciones Particulares y las disposiciones de cualquiera de los anexos, prevalecerán las de las Condiciones Particulares. En caso de conflicto entre las disposiciones del anexo II y las disposiciones de los demás anexos, prevalecerán las del anexo II.</w:t>
      </w:r>
    </w:p>
    <w:p w14:paraId="409F2F18" w14:textId="77777777" w:rsidR="001A1117" w:rsidRDefault="00C2718F" w:rsidP="00555607">
      <w:pPr>
        <w:keepNext/>
        <w:keepLines/>
        <w:spacing w:before="240" w:after="120" w:line="240" w:lineRule="atLeast"/>
        <w:jc w:val="both"/>
        <w:rPr>
          <w:b/>
          <w:highlight w:val="lightGray"/>
        </w:rPr>
      </w:pPr>
      <w:r>
        <w:rPr>
          <w:b/>
          <w:highlight w:val="lightGray"/>
        </w:rPr>
        <w:t>[Cláusula 7 — Otras condiciones particulares aplicables a la acción</w:t>
      </w:r>
    </w:p>
    <w:p w14:paraId="34B3B0C0" w14:textId="77777777" w:rsidR="00C2718F" w:rsidRDefault="00C2718F" w:rsidP="00555607">
      <w:pPr>
        <w:spacing w:after="120" w:line="240" w:lineRule="atLeast"/>
        <w:ind w:left="993" w:hanging="567"/>
        <w:jc w:val="both"/>
        <w:rPr>
          <w:sz w:val="22"/>
          <w:highlight w:val="lightGray"/>
        </w:rPr>
      </w:pPr>
      <w:r>
        <w:rPr>
          <w:sz w:val="22"/>
          <w:highlight w:val="lightGray"/>
        </w:rPr>
        <w:t>7.1</w:t>
      </w:r>
      <w:r>
        <w:rPr>
          <w:sz w:val="22"/>
          <w:highlight w:val="lightGray"/>
        </w:rPr>
        <w:tab/>
        <w:t>Las Condiciones Generales del anexo II se completarán con las siguientes disposiciones:</w:t>
      </w:r>
    </w:p>
    <w:p w14:paraId="6C909342" w14:textId="42E04082" w:rsidR="00AC1C04" w:rsidRPr="00764A85" w:rsidRDefault="00AC1C04" w:rsidP="00555607">
      <w:pPr>
        <w:spacing w:after="120" w:line="240" w:lineRule="atLeast"/>
        <w:ind w:left="993"/>
        <w:jc w:val="both"/>
        <w:rPr>
          <w:sz w:val="22"/>
          <w:szCs w:val="22"/>
          <w:highlight w:val="yellow"/>
        </w:rPr>
      </w:pPr>
      <w:r>
        <w:rPr>
          <w:sz w:val="22"/>
          <w:highlight w:val="yellow"/>
        </w:rPr>
        <w:t>Si participan entidades afiliadas:</w:t>
      </w:r>
    </w:p>
    <w:p w14:paraId="016E3F32" w14:textId="77777777" w:rsidR="0056522D" w:rsidRDefault="00D46EF8" w:rsidP="00555607">
      <w:pPr>
        <w:spacing w:after="120" w:line="240" w:lineRule="atLeast"/>
        <w:ind w:left="993" w:hanging="567"/>
        <w:jc w:val="both"/>
        <w:rPr>
          <w:sz w:val="22"/>
          <w:highlight w:val="lightGray"/>
        </w:rPr>
      </w:pPr>
      <w:r>
        <w:rPr>
          <w:sz w:val="22"/>
          <w:highlight w:val="lightGray"/>
        </w:rPr>
        <w:t>[7.1.x</w:t>
      </w:r>
      <w:r>
        <w:rPr>
          <w:sz w:val="22"/>
          <w:highlight w:val="lightGray"/>
        </w:rPr>
        <w:tab/>
        <w:t>A los efectos del presente acuerdo, las siguientes entidades legales se considerarán entidades afiliadas:</w:t>
      </w:r>
    </w:p>
    <w:p w14:paraId="7D7B0A25" w14:textId="5BC0DF83" w:rsidR="0056522D" w:rsidRDefault="0056522D" w:rsidP="00555607">
      <w:pPr>
        <w:spacing w:after="120" w:line="240" w:lineRule="atLeast"/>
        <w:ind w:left="1560" w:hanging="567"/>
        <w:jc w:val="both"/>
        <w:rPr>
          <w:sz w:val="22"/>
          <w:highlight w:val="lightGray"/>
        </w:rPr>
      </w:pPr>
      <w:r>
        <w:rPr>
          <w:sz w:val="22"/>
          <w:highlight w:val="lightGray"/>
        </w:rPr>
        <w:t>-</w:t>
      </w:r>
      <w:r>
        <w:rPr>
          <w:sz w:val="22"/>
          <w:highlight w:val="lightGray"/>
        </w:rPr>
        <w:tab/>
        <w:t xml:space="preserve"> </w:t>
      </w:r>
      <w:r>
        <w:rPr>
          <w:sz w:val="22"/>
          <w:highlight w:val="yellow"/>
        </w:rPr>
        <w:t>&lt;nombre de la entidad legal&gt;,</w:t>
      </w:r>
      <w:r>
        <w:rPr>
          <w:sz w:val="22"/>
          <w:highlight w:val="lightGray"/>
        </w:rPr>
        <w:t xml:space="preserve"> afiliada a</w:t>
      </w:r>
      <w:r>
        <w:rPr>
          <w:sz w:val="22"/>
        </w:rPr>
        <w:t xml:space="preserve"> </w:t>
      </w:r>
      <w:r>
        <w:rPr>
          <w:sz w:val="22"/>
          <w:highlight w:val="yellow"/>
        </w:rPr>
        <w:t>&lt;nombre del beneficiario&gt;</w:t>
      </w:r>
      <w:r>
        <w:rPr>
          <w:sz w:val="22"/>
          <w:highlight w:val="lightGray"/>
        </w:rPr>
        <w:t>;</w:t>
      </w:r>
    </w:p>
    <w:p w14:paraId="74413B5B" w14:textId="148D758A" w:rsidR="0056522D" w:rsidRDefault="0056522D" w:rsidP="00555607">
      <w:pPr>
        <w:spacing w:after="120" w:line="240" w:lineRule="atLeast"/>
        <w:ind w:left="1560" w:hanging="567"/>
        <w:jc w:val="both"/>
        <w:rPr>
          <w:sz w:val="22"/>
          <w:highlight w:val="lightGray"/>
        </w:rPr>
      </w:pPr>
      <w:r>
        <w:rPr>
          <w:sz w:val="22"/>
          <w:highlight w:val="lightGray"/>
        </w:rPr>
        <w:t>-</w:t>
      </w:r>
      <w:r>
        <w:rPr>
          <w:sz w:val="22"/>
          <w:highlight w:val="lightGray"/>
        </w:rPr>
        <w:tab/>
      </w:r>
      <w:r>
        <w:rPr>
          <w:sz w:val="22"/>
          <w:highlight w:val="yellow"/>
        </w:rPr>
        <w:t>&lt;nombre de la entidad legal&gt;,</w:t>
      </w:r>
      <w:r>
        <w:rPr>
          <w:sz w:val="22"/>
          <w:highlight w:val="lightGray"/>
        </w:rPr>
        <w:t xml:space="preserve"> afiliada a</w:t>
      </w:r>
      <w:r>
        <w:rPr>
          <w:sz w:val="22"/>
        </w:rPr>
        <w:t xml:space="preserve"> </w:t>
      </w:r>
      <w:r>
        <w:rPr>
          <w:sz w:val="22"/>
          <w:highlight w:val="yellow"/>
        </w:rPr>
        <w:t>&lt;nombre del beneficiario&gt;</w:t>
      </w:r>
      <w:r>
        <w:rPr>
          <w:sz w:val="22"/>
          <w:highlight w:val="lightGray"/>
        </w:rPr>
        <w:t>;</w:t>
      </w:r>
    </w:p>
    <w:p w14:paraId="058EF87D" w14:textId="1A5EC543" w:rsidR="00237B31" w:rsidRDefault="00237B31" w:rsidP="00555607">
      <w:pPr>
        <w:spacing w:after="240" w:line="240" w:lineRule="atLeast"/>
        <w:ind w:left="992"/>
        <w:jc w:val="both"/>
        <w:rPr>
          <w:sz w:val="22"/>
          <w:highlight w:val="lightGray"/>
        </w:rPr>
      </w:pPr>
      <w:r>
        <w:rPr>
          <w:sz w:val="22"/>
          <w:highlight w:val="lightGray"/>
        </w:rPr>
        <w:t>Los costes en que hayan incurrido estas entidades afiliadas, así como los resultados alcanzados por ellas, podrán considerarse elegibles, siempre que las entidades de que se trate respeten todas las normas pertinentes aplicables a los beneficiarios en virtud del presente contrato.</w:t>
      </w:r>
    </w:p>
    <w:p w14:paraId="58DF9293" w14:textId="33FA4302" w:rsidR="00AB3569" w:rsidRPr="00764A85" w:rsidRDefault="008A5D01" w:rsidP="00555607">
      <w:pPr>
        <w:spacing w:after="120" w:line="240" w:lineRule="atLeast"/>
        <w:ind w:left="993"/>
        <w:jc w:val="both"/>
        <w:rPr>
          <w:sz w:val="22"/>
          <w:szCs w:val="22"/>
          <w:highlight w:val="yellow"/>
        </w:rPr>
      </w:pPr>
      <w:r>
        <w:rPr>
          <w:sz w:val="22"/>
          <w:highlight w:val="yellow"/>
        </w:rPr>
        <w:t xml:space="preserve">Si el Órgano de Contratación autoriza la ayuda financiera, </w:t>
      </w:r>
      <w:bookmarkStart w:id="6" w:name="_Hlk165055545"/>
      <w:r>
        <w:rPr>
          <w:sz w:val="22"/>
          <w:highlight w:val="yellow"/>
        </w:rPr>
        <w:t>incluya:</w:t>
      </w:r>
      <w:bookmarkEnd w:id="6"/>
    </w:p>
    <w:p w14:paraId="3815BF61" w14:textId="14E86F07" w:rsidR="000C6967" w:rsidRPr="000C6967" w:rsidRDefault="000F3CC9" w:rsidP="00555607">
      <w:pPr>
        <w:spacing w:after="120" w:line="240" w:lineRule="atLeast"/>
        <w:ind w:left="993" w:hanging="567"/>
        <w:jc w:val="both"/>
        <w:rPr>
          <w:sz w:val="22"/>
          <w:highlight w:val="lightGray"/>
        </w:rPr>
      </w:pPr>
      <w:r>
        <w:rPr>
          <w:b/>
          <w:sz w:val="22"/>
          <w:highlight w:val="lightGray"/>
        </w:rPr>
        <w:t>[</w:t>
      </w:r>
      <w:r>
        <w:rPr>
          <w:sz w:val="22"/>
          <w:highlight w:val="lightGray"/>
        </w:rPr>
        <w:t>7.1.x</w:t>
      </w:r>
      <w:r>
        <w:rPr>
          <w:sz w:val="22"/>
          <w:highlight w:val="lightGray"/>
        </w:rPr>
        <w:tab/>
      </w:r>
      <w:r w:rsidR="000C6967" w:rsidRPr="00233EA6">
        <w:rPr>
          <w:sz w:val="22"/>
          <w:highlight w:val="lightGray"/>
        </w:rPr>
        <w:t xml:space="preserve">De conformidad con </w:t>
      </w:r>
      <w:r w:rsidR="000C6967">
        <w:rPr>
          <w:sz w:val="22"/>
          <w:highlight w:val="lightGray"/>
        </w:rPr>
        <w:t xml:space="preserve">las </w:t>
      </w:r>
      <w:r w:rsidR="000C6967" w:rsidRPr="000C6967">
        <w:rPr>
          <w:sz w:val="22"/>
          <w:highlight w:val="lightGray"/>
        </w:rPr>
        <w:t>cláusulas</w:t>
      </w:r>
      <w:r w:rsidR="000C6967" w:rsidRPr="00233EA6">
        <w:rPr>
          <w:sz w:val="22"/>
          <w:highlight w:val="lightGray"/>
        </w:rPr>
        <w:t xml:space="preserve"> 10</w:t>
      </w:r>
      <w:r w:rsidR="000C6967">
        <w:rPr>
          <w:sz w:val="22"/>
          <w:highlight w:val="lightGray"/>
        </w:rPr>
        <w:t>.</w:t>
      </w:r>
      <w:r w:rsidR="000C6967" w:rsidRPr="00233EA6">
        <w:rPr>
          <w:sz w:val="22"/>
          <w:highlight w:val="lightGray"/>
        </w:rPr>
        <w:t>5</w:t>
      </w:r>
      <w:r w:rsidR="000C6967">
        <w:rPr>
          <w:sz w:val="22"/>
          <w:highlight w:val="lightGray"/>
        </w:rPr>
        <w:t xml:space="preserve"> </w:t>
      </w:r>
      <w:r w:rsidR="000C6967" w:rsidRPr="00233EA6">
        <w:rPr>
          <w:sz w:val="22"/>
          <w:highlight w:val="lightGray"/>
        </w:rPr>
        <w:t>del anexo II, se autoriza la ayuda financiera.</w:t>
      </w:r>
    </w:p>
    <w:p w14:paraId="32306DBB" w14:textId="6354678F" w:rsidR="00D11A30" w:rsidRPr="00555607" w:rsidRDefault="000F3CC9" w:rsidP="00233EA6">
      <w:pPr>
        <w:spacing w:after="120" w:line="240" w:lineRule="atLeast"/>
        <w:ind w:left="993"/>
        <w:jc w:val="both"/>
        <w:rPr>
          <w:sz w:val="22"/>
          <w:szCs w:val="22"/>
          <w:highlight w:val="lightGray"/>
        </w:rPr>
      </w:pPr>
      <w:r>
        <w:rPr>
          <w:sz w:val="22"/>
          <w:highlight w:val="yellow"/>
        </w:rPr>
        <w:t>Añádase, cuando la ayuda financiera a terceros supere los 60 000 EUR por cada tercero (permitido únicamente cuando alcanzar los objetivos de las acciones sería de otro modo imposible o sumamente difícil:</w:t>
      </w:r>
      <w:r>
        <w:rPr>
          <w:sz w:val="22"/>
        </w:rPr>
        <w:t xml:space="preserve"> </w:t>
      </w:r>
      <w:r>
        <w:rPr>
          <w:sz w:val="22"/>
          <w:highlight w:val="lightGray"/>
        </w:rPr>
        <w:t>[El importe máximo de 60 000 EUR por cada tercero no se aplicará cuando, de hacerlo, alcanzar los objetivos de las acciones sería imposible o sumamente difícil.]</w:t>
      </w:r>
    </w:p>
    <w:p w14:paraId="3C6D53E7" w14:textId="0A37EBD4" w:rsidR="00C46BA8" w:rsidRPr="00764A85" w:rsidRDefault="00C46BA8" w:rsidP="00555607">
      <w:pPr>
        <w:spacing w:after="120" w:line="240" w:lineRule="atLeast"/>
        <w:ind w:left="993"/>
        <w:jc w:val="both"/>
        <w:rPr>
          <w:b/>
          <w:sz w:val="22"/>
          <w:highlight w:val="yellow"/>
        </w:rPr>
      </w:pPr>
      <w:r>
        <w:rPr>
          <w:sz w:val="22"/>
          <w:highlight w:val="yellow"/>
        </w:rPr>
        <w:t>Si el IVA, los impuestos, los derechos y los gravámenes no son elegibles</w:t>
      </w:r>
      <w:r w:rsidR="00A73FD0">
        <w:rPr>
          <w:rStyle w:val="FootnoteReference"/>
          <w:sz w:val="22"/>
          <w:highlight w:val="yellow"/>
        </w:rPr>
        <w:footnoteReference w:id="14"/>
      </w:r>
      <w:r>
        <w:rPr>
          <w:sz w:val="22"/>
          <w:highlight w:val="yellow"/>
        </w:rPr>
        <w:t xml:space="preserve"> (solo para las acciones en forma de reembolso de costes, total o parcialmente):</w:t>
      </w:r>
    </w:p>
    <w:p w14:paraId="493888A7" w14:textId="3E4DCBFC" w:rsidR="00C46BA8" w:rsidRDefault="00C46BA8" w:rsidP="00555607">
      <w:pPr>
        <w:tabs>
          <w:tab w:val="left" w:pos="567"/>
        </w:tabs>
        <w:spacing w:after="120" w:line="240" w:lineRule="atLeast"/>
        <w:ind w:left="993" w:hanging="709"/>
        <w:jc w:val="both"/>
        <w:rPr>
          <w:sz w:val="22"/>
          <w:szCs w:val="22"/>
          <w:highlight w:val="lightGray"/>
        </w:rPr>
      </w:pPr>
      <w:r>
        <w:rPr>
          <w:b/>
          <w:sz w:val="22"/>
          <w:highlight w:val="lightGray"/>
        </w:rPr>
        <w:t>[</w:t>
      </w:r>
      <w:r>
        <w:rPr>
          <w:sz w:val="22"/>
          <w:highlight w:val="lightGray"/>
        </w:rPr>
        <w:t>7.1.x</w:t>
      </w:r>
      <w:r>
        <w:rPr>
          <w:sz w:val="22"/>
          <w:highlight w:val="lightGray"/>
        </w:rPr>
        <w:tab/>
        <w:t>&lt;</w:t>
      </w:r>
      <w:r>
        <w:rPr>
          <w:sz w:val="22"/>
          <w:highlight w:val="yellow"/>
        </w:rPr>
        <w:t>El IVA, los impuestos, derechos y gravámenes&gt;</w:t>
      </w:r>
      <w:r>
        <w:rPr>
          <w:sz w:val="22"/>
          <w:highlight w:val="lightGray"/>
        </w:rPr>
        <w:t xml:space="preserve"> no son elegibles [en el caso de las [siguientes] actividades, según se detallan en la descripción de la acción en el anexo I].</w:t>
      </w:r>
    </w:p>
    <w:p w14:paraId="18DF504D" w14:textId="187CCB1C" w:rsidR="00426A76" w:rsidRDefault="00426A76" w:rsidP="00555607">
      <w:pPr>
        <w:spacing w:after="120" w:line="240" w:lineRule="atLeast"/>
        <w:ind w:left="993"/>
        <w:rPr>
          <w:sz w:val="22"/>
          <w:szCs w:val="22"/>
          <w:highlight w:val="lightGray"/>
        </w:rPr>
      </w:pPr>
      <w:r>
        <w:rPr>
          <w:sz w:val="22"/>
          <w:highlight w:val="yellow"/>
        </w:rPr>
        <w:t>En caso de un sistema de costes aceptados (impuestos no elegibles, contribuciones en especie, etc.) (únicamente para las acciones que adoptan la forma de reembolso de costes, total o parcialmente).</w:t>
      </w:r>
    </w:p>
    <w:p w14:paraId="4A186773" w14:textId="35E2C0F1" w:rsidR="00426A76" w:rsidRDefault="003721D1" w:rsidP="00555607">
      <w:pPr>
        <w:spacing w:after="120" w:line="240" w:lineRule="atLeast"/>
        <w:ind w:left="993" w:hanging="567"/>
        <w:jc w:val="both"/>
        <w:rPr>
          <w:sz w:val="22"/>
          <w:szCs w:val="22"/>
          <w:highlight w:val="lightGray"/>
        </w:rPr>
      </w:pPr>
      <w:r>
        <w:rPr>
          <w:sz w:val="22"/>
          <w:highlight w:val="lightGray"/>
        </w:rPr>
        <w:t>[7.1.x</w:t>
      </w:r>
      <w:r>
        <w:rPr>
          <w:sz w:val="22"/>
          <w:highlight w:val="lightGray"/>
        </w:rPr>
        <w:tab/>
        <w:t xml:space="preserve">Los siguientes costes no elegibles podrán considerarse parte del total de los costes aceptados de la acción a efectos de cofinanciación, según se indica a continuación: </w:t>
      </w:r>
      <w:r>
        <w:rPr>
          <w:sz w:val="22"/>
          <w:highlight w:val="yellow"/>
        </w:rPr>
        <w:t xml:space="preserve">&lt; aclárense las condiciones y especificidades de los costes aceptados, tales como las contribuciones en especie; los impuestos, incluido el IVA; etc. En el caso de las contribuciones en especie, indíquese el valor estimado de la contribución y el método de cálculo. &gt; </w:t>
      </w:r>
    </w:p>
    <w:p w14:paraId="25457993" w14:textId="339B1411" w:rsidR="00426A76" w:rsidRDefault="00426A76" w:rsidP="00555607">
      <w:pPr>
        <w:pStyle w:val="Text2"/>
        <w:spacing w:after="120" w:line="240" w:lineRule="atLeast"/>
        <w:ind w:left="993"/>
        <w:jc w:val="both"/>
        <w:rPr>
          <w:sz w:val="22"/>
          <w:szCs w:val="22"/>
          <w:highlight w:val="lightGray"/>
        </w:rPr>
      </w:pPr>
      <w:r>
        <w:rPr>
          <w:sz w:val="22"/>
          <w:highlight w:val="lightGray"/>
        </w:rPr>
        <w:t>El coste correspondiente deberá incluirse en el presupuesto (anexo III y anexo VI), en la rúbrica 12.</w:t>
      </w:r>
    </w:p>
    <w:p w14:paraId="7555CB39" w14:textId="5F5DA0CC" w:rsidR="00426A76" w:rsidRPr="00764A85" w:rsidRDefault="00426A76" w:rsidP="00555607">
      <w:pPr>
        <w:spacing w:after="120" w:line="240" w:lineRule="atLeast"/>
        <w:ind w:left="993"/>
        <w:jc w:val="both"/>
        <w:rPr>
          <w:sz w:val="22"/>
        </w:rPr>
      </w:pPr>
      <w:r>
        <w:rPr>
          <w:sz w:val="22"/>
          <w:highlight w:val="lightGray"/>
        </w:rPr>
        <w:lastRenderedPageBreak/>
        <w:t>Se estima que el coste total aceptado de la acción asciende a</w:t>
      </w:r>
      <w:r>
        <w:rPr>
          <w:sz w:val="22"/>
        </w:rPr>
        <w:t xml:space="preserve"> &lt;</w:t>
      </w:r>
      <w:r>
        <w:rPr>
          <w:sz w:val="22"/>
          <w:highlight w:val="yellow"/>
        </w:rPr>
        <w:t>introduzca el importe que figura en la rúbrica 13 del anexo III&gt;</w:t>
      </w:r>
      <w:r>
        <w:rPr>
          <w:sz w:val="22"/>
        </w:rPr>
        <w:t xml:space="preserve"> [</w:t>
      </w:r>
      <w:r>
        <w:rPr>
          <w:sz w:val="22"/>
          <w:highlight w:val="lightGray"/>
        </w:rPr>
        <w:t>EUR</w:t>
      </w:r>
      <w:r>
        <w:rPr>
          <w:sz w:val="22"/>
        </w:rPr>
        <w:t xml:space="preserve">] [&lt; </w:t>
      </w:r>
      <w:r>
        <w:rPr>
          <w:sz w:val="22"/>
          <w:highlight w:val="yellow"/>
        </w:rPr>
        <w:t>código ISO de la moneda del Órgano de Contratación antes indicada</w:t>
      </w:r>
      <w:r>
        <w:rPr>
          <w:sz w:val="22"/>
        </w:rPr>
        <w:t>&gt;],</w:t>
      </w:r>
      <w:r>
        <w:rPr>
          <w:sz w:val="22"/>
          <w:highlight w:val="lightGray"/>
        </w:rPr>
        <w:t xml:space="preserve"> tal como se establece en el anexo III</w:t>
      </w:r>
      <w:r>
        <w:rPr>
          <w:sz w:val="22"/>
        </w:rPr>
        <w:t xml:space="preserve">. </w:t>
      </w:r>
    </w:p>
    <w:p w14:paraId="77624D34" w14:textId="1B7624BE" w:rsidR="00426A76" w:rsidRDefault="00426A76" w:rsidP="00555607">
      <w:pPr>
        <w:spacing w:after="120" w:line="240" w:lineRule="atLeast"/>
        <w:ind w:left="993"/>
        <w:jc w:val="both"/>
        <w:rPr>
          <w:sz w:val="22"/>
          <w:szCs w:val="22"/>
          <w:highlight w:val="lightGray"/>
        </w:rPr>
      </w:pPr>
      <w:r>
        <w:rPr>
          <w:sz w:val="22"/>
          <w:highlight w:val="lightGray"/>
        </w:rPr>
        <w:t>La contribución del Órgano de Contratación fijada en la cláusula 3.2 está, además, limitada al</w:t>
      </w:r>
      <w:r>
        <w:rPr>
          <w:sz w:val="22"/>
        </w:rPr>
        <w:t xml:space="preserve"> </w:t>
      </w:r>
      <w:r>
        <w:rPr>
          <w:sz w:val="22"/>
          <w:highlight w:val="yellow"/>
        </w:rPr>
        <w:t>&lt;indíquese el porcentaje aplicable&gt;</w:t>
      </w:r>
      <w:r>
        <w:rPr>
          <w:sz w:val="22"/>
          <w:highlight w:val="lightGray"/>
        </w:rPr>
        <w:t> % del total estimado de los costes aceptados.</w:t>
      </w:r>
      <w:r>
        <w:rPr>
          <w:sz w:val="22"/>
        </w:rPr>
        <w:t xml:space="preserve"> </w:t>
      </w:r>
    </w:p>
    <w:p w14:paraId="1138BBB4" w14:textId="5227A7E2" w:rsidR="00426A76" w:rsidRDefault="00426A76" w:rsidP="00555607">
      <w:pPr>
        <w:spacing w:after="120" w:line="240" w:lineRule="atLeast"/>
        <w:ind w:left="993"/>
        <w:jc w:val="both"/>
        <w:rPr>
          <w:sz w:val="22"/>
          <w:szCs w:val="22"/>
          <w:highlight w:val="lightGray"/>
        </w:rPr>
      </w:pPr>
      <w:r>
        <w:rPr>
          <w:sz w:val="22"/>
          <w:highlight w:val="lightGray"/>
        </w:rPr>
        <w:t>El importe final de la contribución del Órgano de Contratación se establecerá de acuerdo con las cláusulas 14 y 17 del anexo II. Los porcentajes fijados con relación al total de los costes elegibles y al total de los costes aceptados se aplicará de forma acumulativa, de manera que la contribución del Órgano de Contratación quedará limitada al importe más bajo obtenido aplicando, respectivamente, los porcentajes al total final de los costes elegibles y aceptados aprobado por el Órgano de Contratación. En caso de que el total de los costes aceptados sea igual al total de los costes elegibles, el porcentaje aplicable al total de los costes aceptados se aplicará al total de los costes elegibles para garantizar la cofinanciación solicitada.]</w:t>
      </w:r>
    </w:p>
    <w:p w14:paraId="4B48C7D5" w14:textId="56605A06" w:rsidR="00705119" w:rsidRPr="002326A2" w:rsidRDefault="00705119" w:rsidP="00555607">
      <w:pPr>
        <w:spacing w:after="240" w:line="240" w:lineRule="atLeast"/>
        <w:ind w:left="992"/>
        <w:jc w:val="both"/>
        <w:rPr>
          <w:sz w:val="22"/>
          <w:szCs w:val="22"/>
          <w:highlight w:val="yellow"/>
        </w:rPr>
      </w:pPr>
      <w:r>
        <w:rPr>
          <w:sz w:val="22"/>
          <w:highlight w:val="yellow"/>
        </w:rPr>
        <w:t>En caso de que los beneficiarios deseen fijar un tipo de cambio específico para aplicarlo al importe prefinanciado por ellos (u otros donantes) al final de la acción (importe del saldo):</w:t>
      </w:r>
    </w:p>
    <w:p w14:paraId="7280252A" w14:textId="14A1F01C" w:rsidR="00705119" w:rsidRDefault="00705119" w:rsidP="00555607">
      <w:pPr>
        <w:spacing w:after="120" w:line="240" w:lineRule="atLeast"/>
        <w:ind w:left="993" w:hanging="709"/>
        <w:jc w:val="both"/>
        <w:rPr>
          <w:sz w:val="22"/>
          <w:szCs w:val="22"/>
          <w:highlight w:val="lightGray"/>
        </w:rPr>
      </w:pPr>
      <w:r>
        <w:rPr>
          <w:b/>
          <w:sz w:val="22"/>
          <w:highlight w:val="lightGray"/>
        </w:rPr>
        <w:t>[</w:t>
      </w:r>
      <w:r>
        <w:rPr>
          <w:sz w:val="22"/>
          <w:highlight w:val="lightGray"/>
        </w:rPr>
        <w:t>7.1.x</w:t>
      </w:r>
      <w:r>
        <w:rPr>
          <w:sz w:val="22"/>
          <w:highlight w:val="lightGray"/>
        </w:rPr>
        <w:tab/>
        <w:t>El tipo de cambio que deberá aplicarse en caso de saldo positivo prefinanciado por los beneficiarios (u otros donantes) al final de la acción es &lt;</w:t>
      </w:r>
      <w:r>
        <w:rPr>
          <w:sz w:val="22"/>
          <w:highlight w:val="yellow"/>
        </w:rPr>
        <w:t>indíquese la norma o los criterios aplicables para determinar el tipo de cambio</w:t>
      </w:r>
      <w:r>
        <w:rPr>
          <w:sz w:val="22"/>
        </w:rPr>
        <w:t>&gt;</w:t>
      </w:r>
      <w:r>
        <w:rPr>
          <w:sz w:val="22"/>
          <w:highlight w:val="lightGray"/>
        </w:rPr>
        <w:t>, de acuerdo con la práctica contable habitual de los beneficiarios.</w:t>
      </w:r>
    </w:p>
    <w:p w14:paraId="391EB112" w14:textId="1097DF3A" w:rsidR="00B122F2" w:rsidRDefault="006D07C6" w:rsidP="00555607">
      <w:pPr>
        <w:spacing w:after="240" w:line="240" w:lineRule="atLeast"/>
        <w:ind w:left="992"/>
        <w:jc w:val="both"/>
        <w:rPr>
          <w:sz w:val="22"/>
          <w:szCs w:val="22"/>
          <w:highlight w:val="yellow"/>
        </w:rPr>
      </w:pPr>
      <w:r>
        <w:rPr>
          <w:sz w:val="22"/>
          <w:highlight w:val="yellow"/>
        </w:rPr>
        <w:t>O</w:t>
      </w:r>
      <w:r w:rsidR="00921D92">
        <w:rPr>
          <w:sz w:val="22"/>
          <w:highlight w:val="yellow"/>
        </w:rPr>
        <w:t>ficina del proyecto</w:t>
      </w:r>
      <w:r>
        <w:rPr>
          <w:sz w:val="22"/>
          <w:highlight w:val="yellow"/>
        </w:rPr>
        <w:t xml:space="preserve"> </w:t>
      </w:r>
      <w:r w:rsidR="00921D92">
        <w:rPr>
          <w:sz w:val="22"/>
          <w:highlight w:val="yellow"/>
        </w:rPr>
        <w:t>(solo para las acciones en forma de reembolso de los costes, total o parcialmente)</w:t>
      </w:r>
      <w:r w:rsidR="00B122F2">
        <w:rPr>
          <w:rStyle w:val="FootnoteReference"/>
          <w:sz w:val="22"/>
          <w:szCs w:val="22"/>
          <w:highlight w:val="yellow"/>
        </w:rPr>
        <w:footnoteReference w:id="15"/>
      </w:r>
      <w:r w:rsidR="00921D92">
        <w:rPr>
          <w:sz w:val="22"/>
          <w:highlight w:val="yellow"/>
        </w:rPr>
        <w:t>:</w:t>
      </w:r>
    </w:p>
    <w:p w14:paraId="697BE045" w14:textId="3B4B019B" w:rsidR="00FB44D9" w:rsidRDefault="00B122F2" w:rsidP="00555607">
      <w:pPr>
        <w:spacing w:after="240" w:line="240" w:lineRule="atLeast"/>
        <w:ind w:left="993" w:hanging="709"/>
        <w:jc w:val="both"/>
        <w:rPr>
          <w:sz w:val="22"/>
          <w:highlight w:val="lightGray"/>
        </w:rPr>
      </w:pPr>
      <w:r>
        <w:rPr>
          <w:b/>
          <w:sz w:val="22"/>
          <w:highlight w:val="lightGray"/>
        </w:rPr>
        <w:t>[</w:t>
      </w:r>
      <w:r>
        <w:rPr>
          <w:sz w:val="22"/>
          <w:highlight w:val="lightGray"/>
        </w:rPr>
        <w:t>7.1.x</w:t>
      </w:r>
      <w:r>
        <w:rPr>
          <w:sz w:val="22"/>
          <w:highlight w:val="lightGray"/>
        </w:rPr>
        <w:tab/>
        <w:t xml:space="preserve">Cuando la ejecución de la acción requiera la creación o el uso de una oficina del proyecto, los beneficiarios podrán </w:t>
      </w:r>
      <w:proofErr w:type="gramStart"/>
      <w:r>
        <w:rPr>
          <w:sz w:val="22"/>
          <w:highlight w:val="lightGray"/>
        </w:rPr>
        <w:t>declarar como</w:t>
      </w:r>
      <w:proofErr w:type="gramEnd"/>
      <w:r>
        <w:rPr>
          <w:sz w:val="22"/>
          <w:highlight w:val="lightGray"/>
        </w:rPr>
        <w:t xml:space="preserve"> costes directos elegibles la parte de los costes de funcionamiento de la oficina del proyecto descrita en la propuesta que corresponda a la duración de la acción, ya sea sobre la base de los costes realmente contraídos por la oficina del proyecto para la acción o conforme a la estrategia de prorrateo de costes incluida en la propuesta.</w:t>
      </w:r>
    </w:p>
    <w:p w14:paraId="58FE49A7" w14:textId="77777777" w:rsidR="00A00EAC" w:rsidRPr="00770E1E" w:rsidRDefault="00A00EAC" w:rsidP="00555607">
      <w:pPr>
        <w:tabs>
          <w:tab w:val="left" w:pos="-1440"/>
          <w:tab w:val="left" w:pos="-720"/>
          <w:tab w:val="left" w:pos="851"/>
          <w:tab w:val="left" w:pos="1134"/>
        </w:tabs>
        <w:spacing w:after="120" w:line="240" w:lineRule="atLeast"/>
        <w:ind w:left="993"/>
        <w:jc w:val="both"/>
        <w:rPr>
          <w:sz w:val="22"/>
          <w:szCs w:val="22"/>
          <w:highlight w:val="yellow"/>
        </w:rPr>
      </w:pPr>
      <w:r>
        <w:rPr>
          <w:sz w:val="22"/>
          <w:highlight w:val="yellow"/>
        </w:rPr>
        <w:t>Cuando sea necesario en caso de contratos de subvención sensibles</w:t>
      </w:r>
    </w:p>
    <w:p w14:paraId="2AA632C7" w14:textId="5A3E5D30" w:rsidR="00A00EAC" w:rsidRPr="00555607" w:rsidRDefault="00A00EAC" w:rsidP="00555607">
      <w:pPr>
        <w:tabs>
          <w:tab w:val="right" w:pos="5678"/>
        </w:tabs>
        <w:autoSpaceDE w:val="0"/>
        <w:autoSpaceDN w:val="0"/>
        <w:adjustRightInd w:val="0"/>
        <w:spacing w:after="240" w:line="240" w:lineRule="atLeast"/>
        <w:ind w:left="992" w:hanging="567"/>
        <w:jc w:val="both"/>
        <w:rPr>
          <w:sz w:val="22"/>
          <w:szCs w:val="22"/>
          <w:highlight w:val="lightGray"/>
        </w:rPr>
      </w:pPr>
      <w:r>
        <w:rPr>
          <w:sz w:val="22"/>
        </w:rPr>
        <w:t>[</w:t>
      </w:r>
      <w:r>
        <w:rPr>
          <w:sz w:val="22"/>
          <w:highlight w:val="lightGray"/>
        </w:rPr>
        <w:t>7.1.x</w:t>
      </w:r>
      <w:r>
        <w:rPr>
          <w:sz w:val="22"/>
          <w:highlight w:val="lightGray"/>
        </w:rPr>
        <w:tab/>
        <w:t>La cláusula 6 del anexo II se completará con el texto siguiente: El beneficiario no revelará la fuente de financiación de la acción ni la relación contractual con el Órgano de Contratación en ninguna comunicación entre los beneficiarios o con terceros. Podrán autorizarse medidas de visibilidad caso por caso previa aprobación del Órgano de Contratación.</w:t>
      </w:r>
    </w:p>
    <w:p w14:paraId="7B3874BF" w14:textId="524116FE" w:rsidR="00A00EAC" w:rsidRDefault="00A00EAC" w:rsidP="00555607">
      <w:pPr>
        <w:tabs>
          <w:tab w:val="right" w:pos="5678"/>
        </w:tabs>
        <w:autoSpaceDE w:val="0"/>
        <w:autoSpaceDN w:val="0"/>
        <w:adjustRightInd w:val="0"/>
        <w:spacing w:after="240" w:line="240" w:lineRule="atLeast"/>
        <w:ind w:left="992" w:hanging="567"/>
        <w:jc w:val="both"/>
        <w:rPr>
          <w:sz w:val="22"/>
          <w:szCs w:val="22"/>
        </w:rPr>
      </w:pPr>
      <w:r>
        <w:rPr>
          <w:sz w:val="22"/>
          <w:highlight w:val="lightGray"/>
        </w:rPr>
        <w:t>7.1.x</w:t>
      </w:r>
      <w:r>
        <w:rPr>
          <w:sz w:val="22"/>
          <w:highlight w:val="lightGray"/>
        </w:rPr>
        <w:tab/>
        <w:t xml:space="preserve">La cláusula 5 del anexo II se completará con el texto siguiente: En aras de la seguridad de la información, toda comunicación formal entre las dos partes en relación con el presente contrato se llevará a cabo a través de sistemas de </w:t>
      </w:r>
      <w:proofErr w:type="gramStart"/>
      <w:r>
        <w:rPr>
          <w:sz w:val="22"/>
          <w:highlight w:val="lightGray"/>
        </w:rPr>
        <w:t>cifrado seguros acordados</w:t>
      </w:r>
      <w:proofErr w:type="gramEnd"/>
      <w:r>
        <w:rPr>
          <w:sz w:val="22"/>
          <w:highlight w:val="lightGray"/>
        </w:rPr>
        <w:t xml:space="preserve"> por ambas partes o a través de reuniones presenciales. Los documentos impresos se enviarán en un sobre doble con la indicación «EU limited visibility — to be opened by the recipient only» (Visibilidad limitada de la UE — solo debe ser abierto por el destinatario) en el sobre interior. Podrán acordarse medidas adicionales de confidencialidad mediante un intercambio de correspondencia.</w:t>
      </w:r>
      <w:r>
        <w:rPr>
          <w:sz w:val="22"/>
        </w:rPr>
        <w:t>]</w:t>
      </w:r>
    </w:p>
    <w:p w14:paraId="4D3BE4F9" w14:textId="3F509537" w:rsidR="00C2718F" w:rsidRDefault="00C2718F" w:rsidP="00555607">
      <w:pPr>
        <w:spacing w:after="240" w:line="240" w:lineRule="atLeast"/>
        <w:ind w:left="992" w:hanging="567"/>
        <w:jc w:val="both"/>
        <w:rPr>
          <w:sz w:val="22"/>
          <w:highlight w:val="lightGray"/>
        </w:rPr>
      </w:pPr>
      <w:r>
        <w:rPr>
          <w:sz w:val="22"/>
          <w:highlight w:val="lightGray"/>
        </w:rPr>
        <w:t>7.2</w:t>
      </w:r>
      <w:r>
        <w:rPr>
          <w:sz w:val="22"/>
          <w:highlight w:val="lightGray"/>
        </w:rPr>
        <w:tab/>
        <w:t>Serán de aplicación las siguientes excepciones a lo dispuesto en el anexo II:</w:t>
      </w:r>
    </w:p>
    <w:p w14:paraId="0DCC1527" w14:textId="3E4FD480" w:rsidR="00C849DD" w:rsidRPr="00764A85" w:rsidRDefault="00C849DD" w:rsidP="00555607">
      <w:pPr>
        <w:tabs>
          <w:tab w:val="left" w:pos="567"/>
          <w:tab w:val="right" w:pos="5678"/>
        </w:tabs>
        <w:autoSpaceDE w:val="0"/>
        <w:autoSpaceDN w:val="0"/>
        <w:adjustRightInd w:val="0"/>
        <w:spacing w:after="120" w:line="240" w:lineRule="atLeast"/>
        <w:ind w:left="993"/>
        <w:jc w:val="both"/>
        <w:rPr>
          <w:sz w:val="22"/>
          <w:szCs w:val="22"/>
        </w:rPr>
      </w:pPr>
      <w:r>
        <w:rPr>
          <w:sz w:val="22"/>
          <w:highlight w:val="yellow"/>
        </w:rPr>
        <w:t>Para las acciones en régimen de gestión indirecta:</w:t>
      </w:r>
    </w:p>
    <w:p w14:paraId="663A0F37" w14:textId="47896F46" w:rsidR="00971A16" w:rsidRPr="008C6493" w:rsidRDefault="00971A16" w:rsidP="00555607">
      <w:pPr>
        <w:keepNext/>
        <w:spacing w:after="120" w:line="240" w:lineRule="atLeast"/>
        <w:ind w:left="992" w:hanging="567"/>
        <w:rPr>
          <w:sz w:val="22"/>
          <w:szCs w:val="22"/>
        </w:rPr>
      </w:pPr>
      <w:r>
        <w:rPr>
          <w:sz w:val="22"/>
          <w:highlight w:val="lightGray"/>
        </w:rPr>
        <w:t>[7.2.x</w:t>
      </w:r>
      <w:r>
        <w:rPr>
          <w:sz w:val="22"/>
          <w:highlight w:val="lightGray"/>
        </w:rPr>
        <w:tab/>
        <w:t>Las cláusulas 1.3 y 1.4 del anexo II se sustituirán por el texto siguiente:</w:t>
      </w:r>
    </w:p>
    <w:p w14:paraId="5C669981" w14:textId="0E173C4D" w:rsidR="00971A16" w:rsidRPr="00971A16" w:rsidRDefault="00971A16" w:rsidP="00555607">
      <w:pPr>
        <w:spacing w:after="120" w:line="240" w:lineRule="atLeast"/>
        <w:ind w:left="1560" w:hanging="567"/>
        <w:jc w:val="both"/>
        <w:rPr>
          <w:sz w:val="22"/>
          <w:szCs w:val="22"/>
          <w:highlight w:val="lightGray"/>
        </w:rPr>
      </w:pPr>
      <w:r>
        <w:rPr>
          <w:sz w:val="22"/>
        </w:rPr>
        <w:t>[</w:t>
      </w:r>
      <w:r>
        <w:rPr>
          <w:sz w:val="22"/>
          <w:highlight w:val="lightGray"/>
        </w:rPr>
        <w:t xml:space="preserve">1.3 </w:t>
      </w:r>
      <w:r>
        <w:rPr>
          <w:sz w:val="22"/>
          <w:highlight w:val="lightGray"/>
        </w:rPr>
        <w:tab/>
        <w:t>El tratamiento de los datos personales relacionados con la ejecución del contrato de subvención por el Órgano de Contratación se realizará de conformidad con la legislación nacional del Estado del Órgano de Contratación y con las disposiciones del convenio de financiación correspondiente.</w:t>
      </w:r>
    </w:p>
    <w:p w14:paraId="671BD29C" w14:textId="1A28157F" w:rsidR="00971A16" w:rsidRDefault="00971A16" w:rsidP="00555607">
      <w:pPr>
        <w:spacing w:after="120" w:line="240" w:lineRule="atLeast"/>
        <w:ind w:left="1560" w:hanging="567"/>
        <w:jc w:val="both"/>
        <w:rPr>
          <w:sz w:val="22"/>
          <w:szCs w:val="22"/>
          <w:u w:val="single"/>
        </w:rPr>
      </w:pPr>
      <w:r>
        <w:rPr>
          <w:sz w:val="22"/>
          <w:highlight w:val="lightGray"/>
        </w:rPr>
        <w:lastRenderedPageBreak/>
        <w:t xml:space="preserve">1.4 </w:t>
      </w:r>
      <w:r>
        <w:rPr>
          <w:sz w:val="22"/>
          <w:highlight w:val="lightGray"/>
        </w:rPr>
        <w:tab/>
        <w:t>En la medida en que el contrato de subvención cubra una acción financiada por la Unión Europea, el Órgano de Contratación podrá compartir con la Comisión Europea las comunicaciones relacionadas con su ejecución. Estos intercambios se realizarán con la Comisión Europea con el único fin de que esta pueda ejercer los derechos y obligaciones que le incumben en virtud del marco legislativo aplicable y del convenio de financiación entre el país socio y el Órgano de Contratación. Estos intercambios podrán implicar la transferencia de datos personales (como nombres, datos de contacto, firmas y CV) de las personas físicas que participan en la ejecución del contrato de subvención (contratistas, empleados, expertos, becarios, subcontratistas, aseguradores, garantes, profesionales/auditores y asesores jurídicos, entre otros). En los casos en que el contratista esté tratando datos personales en el contexto de la ejecución del contrato de subvención, informará a los interesados de la posible transmisión de sus datos a la Comisión Europea. Cuando se transfieran datos personales a la Comisión Europea, esta los tratará con arreglo al Reglamento (UE) 2018/1725 del Parlamento Europeo y del Consejo, de 23 de octubre de 2018, relativo a la protección de las personas físicas en lo que respecta al tratamiento de datos personales por las instituciones, órganos y organismos de la Unión, y a la libre circulación de esos datos, y por el que se derogan el Reglamento (CE) n.º 45/2001 y la Decisión n.º 1247/2002/CE</w:t>
      </w:r>
      <w:r w:rsidRPr="00971A16">
        <w:rPr>
          <w:rStyle w:val="FootnoteReference"/>
          <w:sz w:val="22"/>
          <w:szCs w:val="22"/>
          <w:highlight w:val="lightGray"/>
        </w:rPr>
        <w:footnoteReference w:id="16"/>
      </w:r>
      <w:r>
        <w:rPr>
          <w:sz w:val="22"/>
          <w:highlight w:val="lightGray"/>
        </w:rPr>
        <w:t>, y como se indica en la declaración específica de privacidad publicada en la versión electrónica de la Guía Práctica.</w:t>
      </w:r>
      <w:r>
        <w:rPr>
          <w:sz w:val="22"/>
          <w:u w:val="single"/>
        </w:rPr>
        <w:t>]</w:t>
      </w:r>
    </w:p>
    <w:p w14:paraId="695433D6" w14:textId="7E86EB98" w:rsidR="00C849DD" w:rsidRDefault="008C49DC" w:rsidP="00555607">
      <w:pPr>
        <w:tabs>
          <w:tab w:val="right" w:pos="5678"/>
        </w:tabs>
        <w:autoSpaceDE w:val="0"/>
        <w:autoSpaceDN w:val="0"/>
        <w:adjustRightInd w:val="0"/>
        <w:spacing w:after="120" w:line="240" w:lineRule="atLeast"/>
        <w:ind w:left="993" w:hanging="567"/>
        <w:jc w:val="both"/>
        <w:rPr>
          <w:sz w:val="22"/>
          <w:szCs w:val="22"/>
          <w:highlight w:val="lightGray"/>
        </w:rPr>
      </w:pPr>
      <w:r>
        <w:rPr>
          <w:sz w:val="22"/>
          <w:highlight w:val="lightGray"/>
        </w:rPr>
        <w:t>7.2.x</w:t>
      </w:r>
      <w:r>
        <w:rPr>
          <w:sz w:val="22"/>
          <w:highlight w:val="lightGray"/>
        </w:rPr>
        <w:tab/>
      </w:r>
      <w:r>
        <w:rPr>
          <w:sz w:val="22"/>
          <w:highlight w:val="lightGray"/>
        </w:rPr>
        <w:tab/>
        <w:t>No obstante lo dispuesto en la cláusula 15.6 del anexo II, se presentará un requerimiento de pago de intereses de demora en todos los casos, independientemente del importe de los intereses, en el plazo de dos meses a partir de la recepción del pago atrasado.]</w:t>
      </w:r>
    </w:p>
    <w:p w14:paraId="0B92E3FA" w14:textId="6BC1E685" w:rsidR="00623142" w:rsidRDefault="00355C38" w:rsidP="00555607">
      <w:pPr>
        <w:tabs>
          <w:tab w:val="left" w:pos="-1440"/>
          <w:tab w:val="left" w:pos="-720"/>
        </w:tabs>
        <w:spacing w:after="120" w:line="240" w:lineRule="atLeast"/>
        <w:ind w:left="993"/>
        <w:jc w:val="both"/>
        <w:rPr>
          <w:sz w:val="22"/>
        </w:rPr>
      </w:pPr>
      <w:r>
        <w:rPr>
          <w:sz w:val="22"/>
          <w:highlight w:val="yellow"/>
        </w:rPr>
        <w:t>En caso de excepciones a las normas sobre conversión de divisas:</w:t>
      </w:r>
    </w:p>
    <w:p w14:paraId="58258CFD" w14:textId="16AED193" w:rsidR="00E31298" w:rsidRDefault="00156403" w:rsidP="00555607">
      <w:pPr>
        <w:tabs>
          <w:tab w:val="left" w:pos="-1440"/>
          <w:tab w:val="left" w:pos="-720"/>
        </w:tabs>
        <w:spacing w:after="120" w:line="240" w:lineRule="atLeast"/>
        <w:ind w:left="993" w:hanging="567"/>
        <w:jc w:val="both"/>
        <w:rPr>
          <w:sz w:val="22"/>
          <w:highlight w:val="yellow"/>
        </w:rPr>
      </w:pPr>
      <w:r>
        <w:rPr>
          <w:sz w:val="22"/>
          <w:highlight w:val="lightGray"/>
        </w:rPr>
        <w:t>[7.2.x</w:t>
      </w:r>
      <w:r>
        <w:rPr>
          <w:sz w:val="22"/>
          <w:highlight w:val="lightGray"/>
        </w:rPr>
        <w:tab/>
        <w:t>No obstante lo dispuesto en la cláusula 2.5 del anexo II, y a efectos de presentación de informes, la conversión a la moneda establecida en las Condiciones Particulares se efectuará utilizando el tipo de cambio</w:t>
      </w:r>
      <w:r>
        <w:rPr>
          <w:sz w:val="22"/>
        </w:rPr>
        <w:t xml:space="preserve"> </w:t>
      </w:r>
      <w:r>
        <w:rPr>
          <w:sz w:val="22"/>
          <w:highlight w:val="yellow"/>
        </w:rPr>
        <w:t>&lt;introdúzcase aquí el tipo de cambio que se utilizará para la presentación de informes, de conformidad con la cláusula 2.5 del anexo II&gt;</w:t>
      </w:r>
      <w:r>
        <w:rPr>
          <w:sz w:val="22"/>
        </w:rPr>
        <w:t>.</w:t>
      </w:r>
    </w:p>
    <w:p w14:paraId="339E9E40" w14:textId="5EDC77AE" w:rsidR="00A237C3" w:rsidRDefault="00E31298" w:rsidP="00555607">
      <w:pPr>
        <w:tabs>
          <w:tab w:val="left" w:pos="-1440"/>
          <w:tab w:val="left" w:pos="-720"/>
        </w:tabs>
        <w:spacing w:after="120" w:line="240" w:lineRule="atLeast"/>
        <w:ind w:left="993" w:hanging="567"/>
        <w:jc w:val="both"/>
        <w:rPr>
          <w:sz w:val="22"/>
          <w:highlight w:val="yellow"/>
        </w:rPr>
      </w:pPr>
      <w:r>
        <w:rPr>
          <w:sz w:val="20"/>
          <w:highlight w:val="lightGray"/>
        </w:rPr>
        <w:t>[7.2.x</w:t>
      </w:r>
      <w:r>
        <w:rPr>
          <w:sz w:val="20"/>
          <w:highlight w:val="lightGray"/>
        </w:rPr>
        <w:tab/>
      </w:r>
      <w:r>
        <w:rPr>
          <w:sz w:val="22"/>
          <w:highlight w:val="lightGray"/>
        </w:rPr>
        <w:t>No obstante lo dispuesto en la cláusula 2.6 del anexo II, habrá que convertir los costes contraídos o los importes consumidos en divisas distintas de la utilizada en la contabilidad de los beneficiarios</w:t>
      </w:r>
      <w:r>
        <w:t xml:space="preserve"> </w:t>
      </w:r>
      <w:r>
        <w:rPr>
          <w:sz w:val="22"/>
          <w:highlight w:val="yellow"/>
        </w:rPr>
        <w:t>(insértese cuando no se cumplan las condiciones enumeradas en la cláusula 2.6 del anexo II).</w:t>
      </w:r>
    </w:p>
    <w:p w14:paraId="6FA3146A" w14:textId="47218EB9" w:rsidR="00FF2C37" w:rsidRPr="00764A85" w:rsidRDefault="00FF2C37" w:rsidP="00555607">
      <w:pPr>
        <w:pStyle w:val="Heading3"/>
        <w:keepNext w:val="0"/>
        <w:widowControl w:val="0"/>
        <w:numPr>
          <w:ilvl w:val="0"/>
          <w:numId w:val="0"/>
        </w:numPr>
        <w:spacing w:after="120" w:line="240" w:lineRule="atLeast"/>
        <w:ind w:left="993"/>
        <w:jc w:val="both"/>
        <w:rPr>
          <w:i w:val="0"/>
          <w:sz w:val="22"/>
        </w:rPr>
      </w:pPr>
      <w:r>
        <w:rPr>
          <w:i w:val="0"/>
          <w:sz w:val="22"/>
          <w:highlight w:val="yellow"/>
        </w:rPr>
        <w:t xml:space="preserve">Si no se aplica el principio de ausencia de fines lucrativos debido a que la acción está comprendida en uno de los casos contemplados en la cláusula 17.7 del anexo II: </w:t>
      </w:r>
    </w:p>
    <w:p w14:paraId="5E532715" w14:textId="6D6D260C" w:rsidR="00FF2C37" w:rsidRPr="00FF2C37" w:rsidRDefault="00FF2C37" w:rsidP="00555607">
      <w:pPr>
        <w:tabs>
          <w:tab w:val="left" w:pos="-1440"/>
          <w:tab w:val="left" w:pos="-720"/>
        </w:tabs>
        <w:spacing w:after="120" w:line="240" w:lineRule="atLeast"/>
        <w:ind w:left="993" w:hanging="567"/>
        <w:jc w:val="both"/>
        <w:rPr>
          <w:sz w:val="22"/>
          <w:highlight w:val="lightGray"/>
        </w:rPr>
      </w:pPr>
      <w:r>
        <w:rPr>
          <w:sz w:val="22"/>
          <w:highlight w:val="lightGray"/>
        </w:rPr>
        <w:t>[7.2.x</w:t>
      </w:r>
      <w:r>
        <w:rPr>
          <w:sz w:val="22"/>
          <w:highlight w:val="lightGray"/>
        </w:rPr>
        <w:tab/>
        <w:t xml:space="preserve">El principio de ausencia de fines lucrativos no se aplicará al presente contrato (o a parte </w:t>
      </w:r>
      <w:proofErr w:type="gramStart"/>
      <w:r>
        <w:rPr>
          <w:sz w:val="22"/>
          <w:highlight w:val="lightGray"/>
        </w:rPr>
        <w:t>del mismo</w:t>
      </w:r>
      <w:proofErr w:type="gramEnd"/>
      <w:r>
        <w:rPr>
          <w:sz w:val="22"/>
          <w:highlight w:val="lightGray"/>
        </w:rPr>
        <w:t>), de conformidad con la cláusula del anexo II por la siguiente razón:</w:t>
      </w:r>
    </w:p>
    <w:p w14:paraId="370F4525" w14:textId="0F598835" w:rsidR="00FF2C37" w:rsidRPr="00764A85" w:rsidRDefault="00A41BA1" w:rsidP="00555607">
      <w:pPr>
        <w:tabs>
          <w:tab w:val="left" w:pos="-1440"/>
          <w:tab w:val="left" w:pos="-720"/>
        </w:tabs>
        <w:spacing w:after="120" w:line="240" w:lineRule="atLeast"/>
        <w:ind w:left="993"/>
        <w:rPr>
          <w:sz w:val="22"/>
          <w:highlight w:val="yellow"/>
        </w:rPr>
      </w:pPr>
      <w:r>
        <w:rPr>
          <w:sz w:val="22"/>
          <w:highlight w:val="yellow"/>
        </w:rPr>
        <w:t xml:space="preserve">elija  </w:t>
      </w:r>
    </w:p>
    <w:p w14:paraId="5FDC6139" w14:textId="77777777" w:rsidR="00FF2C37" w:rsidRPr="00CE4E99" w:rsidRDefault="00FF2C37" w:rsidP="00555607">
      <w:pPr>
        <w:tabs>
          <w:tab w:val="left" w:pos="-1440"/>
          <w:tab w:val="left" w:pos="-720"/>
        </w:tabs>
        <w:spacing w:after="120" w:line="240" w:lineRule="atLeast"/>
        <w:ind w:left="1560" w:hanging="567"/>
        <w:rPr>
          <w:sz w:val="22"/>
          <w:highlight w:val="lightGray"/>
        </w:rPr>
      </w:pPr>
      <w:r>
        <w:rPr>
          <w:sz w:val="22"/>
          <w:highlight w:val="lightGray"/>
        </w:rPr>
        <w:t>[-</w:t>
      </w:r>
      <w:r>
        <w:rPr>
          <w:sz w:val="22"/>
          <w:highlight w:val="lightGray"/>
        </w:rPr>
        <w:tab/>
        <w:t>el objetivo de la acción es reforzar la capacidad financiera de un beneficiario.]</w:t>
      </w:r>
    </w:p>
    <w:p w14:paraId="248ABE2C" w14:textId="77777777" w:rsidR="00FF2C37" w:rsidRPr="00CE4E99" w:rsidRDefault="00FF2C37" w:rsidP="00555607">
      <w:pPr>
        <w:tabs>
          <w:tab w:val="left" w:pos="-1440"/>
          <w:tab w:val="left" w:pos="-720"/>
        </w:tabs>
        <w:spacing w:after="120" w:line="240" w:lineRule="atLeast"/>
        <w:ind w:left="1560" w:hanging="567"/>
        <w:rPr>
          <w:sz w:val="22"/>
          <w:highlight w:val="lightGray"/>
        </w:rPr>
      </w:pPr>
      <w:r>
        <w:rPr>
          <w:sz w:val="22"/>
          <w:highlight w:val="lightGray"/>
        </w:rPr>
        <w:t>[-</w:t>
      </w:r>
      <w:r>
        <w:rPr>
          <w:sz w:val="22"/>
          <w:highlight w:val="lightGray"/>
        </w:rPr>
        <w:tab/>
        <w:t>la acción genera una renta para garantizar su continuidad más allá del final del presente contrato.]</w:t>
      </w:r>
    </w:p>
    <w:p w14:paraId="79AE5820" w14:textId="77777777" w:rsidR="00FF2C37" w:rsidRPr="00CE4E99" w:rsidRDefault="00FF2C37" w:rsidP="00555607">
      <w:pPr>
        <w:tabs>
          <w:tab w:val="left" w:pos="-1440"/>
          <w:tab w:val="left" w:pos="-720"/>
        </w:tabs>
        <w:spacing w:after="120" w:line="240" w:lineRule="atLeast"/>
        <w:ind w:left="1560" w:hanging="567"/>
        <w:rPr>
          <w:sz w:val="22"/>
          <w:highlight w:val="lightGray"/>
        </w:rPr>
      </w:pPr>
      <w:r>
        <w:rPr>
          <w:sz w:val="22"/>
          <w:highlight w:val="lightGray"/>
        </w:rPr>
        <w:t>[-</w:t>
      </w:r>
      <w:r>
        <w:rPr>
          <w:sz w:val="22"/>
          <w:highlight w:val="lightGray"/>
        </w:rPr>
        <w:tab/>
        <w:t>la acción es ejecutada por organizaciones sin ánimo de lucro.]</w:t>
      </w:r>
    </w:p>
    <w:p w14:paraId="3077C208" w14:textId="77777777" w:rsidR="00FF2C37" w:rsidRPr="00CE4E99" w:rsidRDefault="00FF2C37" w:rsidP="00555607">
      <w:pPr>
        <w:tabs>
          <w:tab w:val="left" w:pos="-1440"/>
          <w:tab w:val="left" w:pos="-720"/>
        </w:tabs>
        <w:spacing w:after="120" w:line="240" w:lineRule="atLeast"/>
        <w:ind w:left="1560" w:hanging="567"/>
        <w:rPr>
          <w:sz w:val="22"/>
          <w:highlight w:val="lightGray"/>
        </w:rPr>
      </w:pPr>
      <w:r>
        <w:rPr>
          <w:sz w:val="22"/>
          <w:highlight w:val="lightGray"/>
        </w:rPr>
        <w:t>[-</w:t>
      </w:r>
      <w:r>
        <w:rPr>
          <w:sz w:val="22"/>
          <w:highlight w:val="lightGray"/>
        </w:rPr>
        <w:tab/>
        <w:t>la acción consiste en becas de estudios, investigación, formación o educación abonadas a personas físicas.]</w:t>
      </w:r>
    </w:p>
    <w:p w14:paraId="7D5B70DD" w14:textId="78CB17D1" w:rsidR="00FF2C37" w:rsidRPr="003906C1" w:rsidRDefault="00FF2C37" w:rsidP="00555607">
      <w:pPr>
        <w:tabs>
          <w:tab w:val="left" w:pos="-1440"/>
          <w:tab w:val="left" w:pos="-720"/>
          <w:tab w:val="left" w:pos="851"/>
          <w:tab w:val="left" w:pos="1134"/>
        </w:tabs>
        <w:spacing w:after="120" w:line="240" w:lineRule="atLeast"/>
        <w:ind w:left="1560" w:hanging="567"/>
        <w:jc w:val="both"/>
        <w:rPr>
          <w:sz w:val="22"/>
          <w:highlight w:val="lightGray"/>
        </w:rPr>
      </w:pPr>
      <w:r>
        <w:rPr>
          <w:sz w:val="22"/>
          <w:highlight w:val="lightGray"/>
        </w:rPr>
        <w:t>[-</w:t>
      </w:r>
      <w:r>
        <w:rPr>
          <w:sz w:val="22"/>
          <w:highlight w:val="lightGray"/>
        </w:rPr>
        <w:tab/>
        <w:t>la acción consiste en ayudas directas abonadas a las personas físicas más necesitadas, como desempleados o refugiados.]</w:t>
      </w:r>
    </w:p>
    <w:p w14:paraId="3805C4D3" w14:textId="225DA078" w:rsidR="00FF2C37" w:rsidRDefault="00FF2C37" w:rsidP="00555607">
      <w:pPr>
        <w:tabs>
          <w:tab w:val="left" w:pos="-1440"/>
          <w:tab w:val="left" w:pos="-720"/>
          <w:tab w:val="left" w:pos="851"/>
          <w:tab w:val="left" w:pos="1134"/>
        </w:tabs>
        <w:spacing w:after="120" w:line="240" w:lineRule="atLeast"/>
        <w:ind w:left="1560" w:hanging="567"/>
        <w:jc w:val="both"/>
        <w:rPr>
          <w:sz w:val="22"/>
        </w:rPr>
      </w:pPr>
      <w:r>
        <w:rPr>
          <w:sz w:val="22"/>
          <w:highlight w:val="lightGray"/>
        </w:rPr>
        <w:t>[-</w:t>
      </w:r>
      <w:r>
        <w:rPr>
          <w:sz w:val="22"/>
          <w:highlight w:val="lightGray"/>
        </w:rPr>
        <w:tab/>
        <w:t>el importe de la subvención es igual o inferior a 60 000 EUR.]</w:t>
      </w:r>
    </w:p>
    <w:p w14:paraId="505C93EA" w14:textId="7CE1D2AA" w:rsidR="00FF2C37" w:rsidRDefault="00FF2C37" w:rsidP="00555607">
      <w:pPr>
        <w:tabs>
          <w:tab w:val="left" w:pos="-1440"/>
          <w:tab w:val="left" w:pos="-720"/>
          <w:tab w:val="left" w:pos="851"/>
          <w:tab w:val="left" w:pos="1134"/>
        </w:tabs>
        <w:spacing w:after="120" w:line="240" w:lineRule="atLeast"/>
        <w:ind w:left="1560" w:hanging="567"/>
        <w:jc w:val="both"/>
        <w:rPr>
          <w:sz w:val="22"/>
        </w:rPr>
      </w:pPr>
      <w:r>
        <w:rPr>
          <w:sz w:val="22"/>
          <w:highlight w:val="lightGray"/>
        </w:rPr>
        <w:t>[-</w:t>
      </w:r>
      <w:r>
        <w:rPr>
          <w:sz w:val="22"/>
          <w:highlight w:val="lightGray"/>
        </w:rPr>
        <w:tab/>
        <w:t>la acción incluye financiación no vinculada a los costes.]</w:t>
      </w:r>
    </w:p>
    <w:p w14:paraId="4C1074CF" w14:textId="5DDACCAB" w:rsidR="00942529" w:rsidRPr="00BC03E0" w:rsidRDefault="00942529" w:rsidP="00555607">
      <w:pPr>
        <w:tabs>
          <w:tab w:val="left" w:pos="-1440"/>
          <w:tab w:val="left" w:pos="-720"/>
        </w:tabs>
        <w:spacing w:after="120" w:line="240" w:lineRule="atLeast"/>
        <w:ind w:left="993"/>
        <w:jc w:val="both"/>
        <w:rPr>
          <w:sz w:val="22"/>
          <w:szCs w:val="22"/>
        </w:rPr>
      </w:pPr>
      <w:r>
        <w:rPr>
          <w:sz w:val="22"/>
          <w:highlight w:val="yellow"/>
        </w:rPr>
        <w:lastRenderedPageBreak/>
        <w:t>Cuando uno de los beneficiarios sea una organización internacional o una organización evaluada por pilares, véanse las entidades que figuran en el anexo e3h11_derogations_Ios_PA para las cláusulas que deben insertarse aquí.</w:t>
      </w:r>
    </w:p>
    <w:p w14:paraId="074B57E1" w14:textId="3B039149" w:rsidR="007A5515" w:rsidRPr="00764A85" w:rsidRDefault="007A5515" w:rsidP="00555607">
      <w:pPr>
        <w:tabs>
          <w:tab w:val="left" w:pos="-1440"/>
        </w:tabs>
        <w:spacing w:after="120" w:line="240" w:lineRule="atLeast"/>
        <w:ind w:left="993" w:hanging="567"/>
        <w:jc w:val="both"/>
        <w:rPr>
          <w:sz w:val="22"/>
          <w:szCs w:val="22"/>
        </w:rPr>
      </w:pPr>
      <w:r>
        <w:rPr>
          <w:sz w:val="22"/>
          <w:highlight w:val="lightGray"/>
        </w:rPr>
        <w:t>[7.3</w:t>
      </w:r>
      <w:r>
        <w:rPr>
          <w:sz w:val="22"/>
        </w:rPr>
        <w:tab/>
        <w:t>]</w:t>
      </w:r>
    </w:p>
    <w:p w14:paraId="656BD739" w14:textId="1332F898" w:rsidR="000B771A" w:rsidRPr="00764A85" w:rsidRDefault="00B51302" w:rsidP="00555607">
      <w:pPr>
        <w:tabs>
          <w:tab w:val="left" w:pos="-1440"/>
          <w:tab w:val="left" w:pos="-720"/>
        </w:tabs>
        <w:spacing w:after="120" w:line="240" w:lineRule="atLeast"/>
        <w:ind w:left="993" w:hanging="567"/>
        <w:jc w:val="both"/>
        <w:rPr>
          <w:sz w:val="22"/>
          <w:szCs w:val="22"/>
        </w:rPr>
      </w:pPr>
      <w:r>
        <w:rPr>
          <w:sz w:val="22"/>
          <w:highlight w:val="lightGray"/>
        </w:rPr>
        <w:t>[7.4</w:t>
      </w:r>
      <w:r>
        <w:rPr>
          <w:sz w:val="22"/>
          <w:highlight w:val="lightGray"/>
        </w:rPr>
        <w:tab/>
        <w:t>]</w:t>
      </w:r>
    </w:p>
    <w:p w14:paraId="752C889C" w14:textId="77777777" w:rsidR="00544550" w:rsidRPr="00764A85" w:rsidRDefault="00544550" w:rsidP="00555607">
      <w:pPr>
        <w:keepNext/>
        <w:spacing w:after="480" w:line="240" w:lineRule="atLeast"/>
        <w:ind w:left="425"/>
        <w:jc w:val="both"/>
        <w:rPr>
          <w:sz w:val="22"/>
          <w:szCs w:val="22"/>
        </w:rPr>
      </w:pPr>
      <w:r>
        <w:rPr>
          <w:sz w:val="22"/>
        </w:rPr>
        <w:t>Hecho en español en [</w:t>
      </w:r>
      <w:r>
        <w:rPr>
          <w:sz w:val="22"/>
          <w:highlight w:val="lightGray"/>
        </w:rPr>
        <w:t>dos] [tres</w:t>
      </w:r>
      <w:r>
        <w:rPr>
          <w:sz w:val="22"/>
        </w:rPr>
        <w:t>] originales, [</w:t>
      </w:r>
      <w:r>
        <w:rPr>
          <w:sz w:val="22"/>
          <w:highlight w:val="yellow"/>
        </w:rPr>
        <w:t>Para los contratos en régimen de gestión directa</w:t>
      </w:r>
      <w:r>
        <w:rPr>
          <w:sz w:val="22"/>
        </w:rPr>
        <w:t>:</w:t>
      </w:r>
      <w:r>
        <w:rPr>
          <w:i/>
          <w:sz w:val="22"/>
        </w:rPr>
        <w:t xml:space="preserve"> </w:t>
      </w:r>
      <w:r>
        <w:rPr>
          <w:sz w:val="22"/>
          <w:highlight w:val="lightGray"/>
        </w:rPr>
        <w:t>[un original es] [dos originales son] para la Comisión Europea</w:t>
      </w:r>
      <w:r>
        <w:rPr>
          <w:sz w:val="22"/>
        </w:rPr>
        <w:t>] [</w:t>
      </w:r>
      <w:r>
        <w:rPr>
          <w:sz w:val="22"/>
          <w:highlight w:val="yellow"/>
        </w:rPr>
        <w:t>Para los contratos en régimen de gestión indirecta</w:t>
      </w:r>
      <w:r>
        <w:rPr>
          <w:sz w:val="22"/>
        </w:rPr>
        <w:t>:</w:t>
      </w:r>
      <w:r>
        <w:rPr>
          <w:i/>
          <w:sz w:val="22"/>
        </w:rPr>
        <w:t xml:space="preserve"> </w:t>
      </w:r>
      <w:r>
        <w:rPr>
          <w:sz w:val="22"/>
          <w:highlight w:val="lightGray"/>
        </w:rPr>
        <w:t>un original es para el Órgano de Contratación, otro para la Comisión Europea</w:t>
      </w:r>
      <w:r>
        <w:rPr>
          <w:sz w:val="22"/>
        </w:rPr>
        <w:t>] y otro para los beneficiarios.</w:t>
      </w:r>
    </w:p>
    <w:tbl>
      <w:tblPr>
        <w:tblW w:w="0" w:type="auto"/>
        <w:jc w:val="center"/>
        <w:tblLayout w:type="fixed"/>
        <w:tblLook w:val="0000" w:firstRow="0" w:lastRow="0" w:firstColumn="0" w:lastColumn="0" w:noHBand="0" w:noVBand="0"/>
      </w:tblPr>
      <w:tblGrid>
        <w:gridCol w:w="1384"/>
        <w:gridCol w:w="3259"/>
        <w:gridCol w:w="2321"/>
        <w:gridCol w:w="2322"/>
      </w:tblGrid>
      <w:tr w:rsidR="009A0B27" w:rsidRPr="00764A85" w14:paraId="2329E1BE" w14:textId="77777777" w:rsidTr="00555607">
        <w:trPr>
          <w:jc w:val="center"/>
        </w:trPr>
        <w:tc>
          <w:tcPr>
            <w:tcW w:w="4643" w:type="dxa"/>
            <w:gridSpan w:val="2"/>
          </w:tcPr>
          <w:p w14:paraId="4881BFE2" w14:textId="77777777" w:rsidR="009A0B27" w:rsidRPr="00764A85" w:rsidRDefault="009A0B27" w:rsidP="00555607">
            <w:pPr>
              <w:pStyle w:val="BodyText"/>
              <w:spacing w:before="120" w:after="360" w:line="240" w:lineRule="atLeast"/>
              <w:ind w:left="136"/>
              <w:rPr>
                <w:b/>
                <w:sz w:val="22"/>
              </w:rPr>
            </w:pPr>
            <w:r>
              <w:rPr>
                <w:b/>
                <w:sz w:val="22"/>
              </w:rPr>
              <w:t>Para los beneficiarios</w:t>
            </w:r>
            <w:r w:rsidR="00A67062">
              <w:rPr>
                <w:rStyle w:val="FootnoteReference"/>
                <w:b/>
                <w:sz w:val="22"/>
              </w:rPr>
              <w:footnoteReference w:id="17"/>
            </w:r>
          </w:p>
        </w:tc>
        <w:tc>
          <w:tcPr>
            <w:tcW w:w="4643" w:type="dxa"/>
            <w:gridSpan w:val="2"/>
          </w:tcPr>
          <w:p w14:paraId="34AB1AA4" w14:textId="77777777" w:rsidR="009A0B27" w:rsidRPr="00764A85" w:rsidRDefault="009A0B27" w:rsidP="00555607">
            <w:pPr>
              <w:pStyle w:val="BodyText"/>
              <w:spacing w:before="120" w:after="360" w:line="240" w:lineRule="atLeast"/>
              <w:ind w:left="136"/>
              <w:rPr>
                <w:b/>
                <w:sz w:val="22"/>
              </w:rPr>
            </w:pPr>
            <w:r>
              <w:rPr>
                <w:b/>
                <w:sz w:val="22"/>
              </w:rPr>
              <w:t>Para el Órgano de Contratación</w:t>
            </w:r>
          </w:p>
        </w:tc>
      </w:tr>
      <w:tr w:rsidR="009A0B27" w:rsidRPr="00764A85" w14:paraId="75515908" w14:textId="77777777" w:rsidTr="00555607">
        <w:trPr>
          <w:jc w:val="center"/>
        </w:trPr>
        <w:tc>
          <w:tcPr>
            <w:tcW w:w="1384" w:type="dxa"/>
          </w:tcPr>
          <w:p w14:paraId="18C5F989" w14:textId="77777777" w:rsidR="009A0B27" w:rsidRPr="00764A85" w:rsidRDefault="009A0B27" w:rsidP="00555607">
            <w:pPr>
              <w:pStyle w:val="BodyText"/>
              <w:spacing w:before="120" w:after="360" w:line="240" w:lineRule="atLeast"/>
              <w:ind w:left="136"/>
              <w:rPr>
                <w:sz w:val="22"/>
              </w:rPr>
            </w:pPr>
            <w:r>
              <w:rPr>
                <w:sz w:val="22"/>
              </w:rPr>
              <w:t>Nombre</w:t>
            </w:r>
          </w:p>
        </w:tc>
        <w:tc>
          <w:tcPr>
            <w:tcW w:w="3259" w:type="dxa"/>
          </w:tcPr>
          <w:p w14:paraId="7E02C97E" w14:textId="77777777" w:rsidR="009A0B27" w:rsidRPr="00764A85" w:rsidRDefault="009A0B27" w:rsidP="00555607">
            <w:pPr>
              <w:pStyle w:val="BodyText"/>
              <w:spacing w:before="120" w:after="360" w:line="240" w:lineRule="atLeast"/>
              <w:ind w:left="136"/>
              <w:rPr>
                <w:sz w:val="22"/>
              </w:rPr>
            </w:pPr>
          </w:p>
        </w:tc>
        <w:tc>
          <w:tcPr>
            <w:tcW w:w="2321" w:type="dxa"/>
          </w:tcPr>
          <w:p w14:paraId="4BF8E6FA" w14:textId="77777777" w:rsidR="009A0B27" w:rsidRPr="00764A85" w:rsidRDefault="009A0B27" w:rsidP="00555607">
            <w:pPr>
              <w:pStyle w:val="BodyText"/>
              <w:spacing w:before="120" w:after="360" w:line="240" w:lineRule="atLeast"/>
              <w:ind w:left="136"/>
              <w:rPr>
                <w:sz w:val="22"/>
              </w:rPr>
            </w:pPr>
            <w:r>
              <w:rPr>
                <w:sz w:val="22"/>
              </w:rPr>
              <w:t>Nombre</w:t>
            </w:r>
          </w:p>
        </w:tc>
        <w:tc>
          <w:tcPr>
            <w:tcW w:w="2322" w:type="dxa"/>
          </w:tcPr>
          <w:p w14:paraId="26C1D692" w14:textId="77777777" w:rsidR="009A0B27" w:rsidRPr="00764A85" w:rsidRDefault="009A0B27" w:rsidP="00555607">
            <w:pPr>
              <w:pStyle w:val="BodyText"/>
              <w:spacing w:after="120" w:line="240" w:lineRule="atLeast"/>
              <w:ind w:left="138"/>
              <w:rPr>
                <w:sz w:val="22"/>
              </w:rPr>
            </w:pPr>
          </w:p>
        </w:tc>
      </w:tr>
      <w:tr w:rsidR="009A0B27" w:rsidRPr="00764A85" w14:paraId="6A035658" w14:textId="77777777" w:rsidTr="00555607">
        <w:trPr>
          <w:jc w:val="center"/>
        </w:trPr>
        <w:tc>
          <w:tcPr>
            <w:tcW w:w="1384" w:type="dxa"/>
          </w:tcPr>
          <w:p w14:paraId="4CD17860" w14:textId="77777777" w:rsidR="009A0B27" w:rsidRPr="00764A85" w:rsidRDefault="009A0B27" w:rsidP="00555607">
            <w:pPr>
              <w:pStyle w:val="BodyText"/>
              <w:spacing w:before="120" w:after="360" w:line="240" w:lineRule="atLeast"/>
              <w:ind w:left="136"/>
              <w:rPr>
                <w:sz w:val="22"/>
              </w:rPr>
            </w:pPr>
            <w:r>
              <w:rPr>
                <w:sz w:val="22"/>
              </w:rPr>
              <w:t>Cargo</w:t>
            </w:r>
          </w:p>
        </w:tc>
        <w:tc>
          <w:tcPr>
            <w:tcW w:w="3259" w:type="dxa"/>
          </w:tcPr>
          <w:p w14:paraId="1B03C714" w14:textId="77777777" w:rsidR="009A0B27" w:rsidRPr="00764A85" w:rsidRDefault="009A0B27" w:rsidP="00555607">
            <w:pPr>
              <w:pStyle w:val="BodyText"/>
              <w:spacing w:before="120" w:after="360" w:line="240" w:lineRule="atLeast"/>
              <w:ind w:left="136"/>
              <w:rPr>
                <w:sz w:val="22"/>
              </w:rPr>
            </w:pPr>
          </w:p>
        </w:tc>
        <w:tc>
          <w:tcPr>
            <w:tcW w:w="2321" w:type="dxa"/>
          </w:tcPr>
          <w:p w14:paraId="7AF919B0" w14:textId="77777777" w:rsidR="009A0B27" w:rsidRPr="00764A85" w:rsidRDefault="009A0B27" w:rsidP="00555607">
            <w:pPr>
              <w:pStyle w:val="BodyText"/>
              <w:spacing w:before="120" w:after="360" w:line="240" w:lineRule="atLeast"/>
              <w:ind w:left="136"/>
              <w:rPr>
                <w:sz w:val="22"/>
              </w:rPr>
            </w:pPr>
            <w:r>
              <w:rPr>
                <w:sz w:val="22"/>
              </w:rPr>
              <w:t>Cargo</w:t>
            </w:r>
          </w:p>
        </w:tc>
        <w:tc>
          <w:tcPr>
            <w:tcW w:w="2322" w:type="dxa"/>
          </w:tcPr>
          <w:p w14:paraId="415B6375" w14:textId="77777777" w:rsidR="009A0B27" w:rsidRPr="00764A85" w:rsidRDefault="009A0B27" w:rsidP="00555607">
            <w:pPr>
              <w:pStyle w:val="BodyText"/>
              <w:spacing w:after="120" w:line="240" w:lineRule="atLeast"/>
              <w:ind w:left="138"/>
              <w:rPr>
                <w:sz w:val="22"/>
              </w:rPr>
            </w:pPr>
          </w:p>
        </w:tc>
      </w:tr>
      <w:tr w:rsidR="009A0B27" w:rsidRPr="00764A85" w14:paraId="39E7D737" w14:textId="77777777" w:rsidTr="00555607">
        <w:trPr>
          <w:jc w:val="center"/>
        </w:trPr>
        <w:tc>
          <w:tcPr>
            <w:tcW w:w="1384" w:type="dxa"/>
          </w:tcPr>
          <w:p w14:paraId="1D145BD1" w14:textId="77777777" w:rsidR="009A0B27" w:rsidRPr="00764A85" w:rsidRDefault="009A0B27" w:rsidP="00555607">
            <w:pPr>
              <w:pStyle w:val="BodyText"/>
              <w:spacing w:before="120" w:after="360" w:line="240" w:lineRule="atLeast"/>
              <w:ind w:left="136"/>
              <w:rPr>
                <w:sz w:val="22"/>
              </w:rPr>
            </w:pPr>
            <w:r>
              <w:rPr>
                <w:sz w:val="22"/>
              </w:rPr>
              <w:t>Firma</w:t>
            </w:r>
          </w:p>
        </w:tc>
        <w:tc>
          <w:tcPr>
            <w:tcW w:w="3259" w:type="dxa"/>
          </w:tcPr>
          <w:p w14:paraId="31131F58" w14:textId="77777777" w:rsidR="009A0B27" w:rsidRPr="00764A85" w:rsidRDefault="009A0B27" w:rsidP="00555607">
            <w:pPr>
              <w:pStyle w:val="BodyText"/>
              <w:spacing w:before="120" w:after="360" w:line="240" w:lineRule="atLeast"/>
              <w:ind w:left="136"/>
              <w:rPr>
                <w:sz w:val="22"/>
              </w:rPr>
            </w:pPr>
          </w:p>
        </w:tc>
        <w:tc>
          <w:tcPr>
            <w:tcW w:w="2321" w:type="dxa"/>
          </w:tcPr>
          <w:p w14:paraId="45A63235" w14:textId="77777777" w:rsidR="009A0B27" w:rsidRPr="00764A85" w:rsidRDefault="009A0B27" w:rsidP="00555607">
            <w:pPr>
              <w:pStyle w:val="BodyText"/>
              <w:spacing w:before="120" w:after="360" w:line="240" w:lineRule="atLeast"/>
              <w:ind w:left="136"/>
              <w:rPr>
                <w:sz w:val="22"/>
              </w:rPr>
            </w:pPr>
            <w:r>
              <w:rPr>
                <w:sz w:val="22"/>
              </w:rPr>
              <w:t>Firma</w:t>
            </w:r>
          </w:p>
        </w:tc>
        <w:tc>
          <w:tcPr>
            <w:tcW w:w="2322" w:type="dxa"/>
          </w:tcPr>
          <w:p w14:paraId="13E100C9" w14:textId="77777777" w:rsidR="009A0B27" w:rsidRPr="00764A85" w:rsidRDefault="009A0B27" w:rsidP="00555607">
            <w:pPr>
              <w:pStyle w:val="BodyText"/>
              <w:spacing w:after="120" w:line="240" w:lineRule="atLeast"/>
              <w:ind w:left="138"/>
              <w:rPr>
                <w:sz w:val="22"/>
              </w:rPr>
            </w:pPr>
          </w:p>
        </w:tc>
      </w:tr>
      <w:tr w:rsidR="009A0B27" w:rsidRPr="00764A85" w14:paraId="5A0B8FAF" w14:textId="77777777" w:rsidTr="00555607">
        <w:trPr>
          <w:jc w:val="center"/>
        </w:trPr>
        <w:tc>
          <w:tcPr>
            <w:tcW w:w="1384" w:type="dxa"/>
          </w:tcPr>
          <w:p w14:paraId="0E383BAA" w14:textId="77777777" w:rsidR="009A0B27" w:rsidRPr="00764A85" w:rsidRDefault="009A0B27" w:rsidP="00555607">
            <w:pPr>
              <w:pStyle w:val="BodyText"/>
              <w:spacing w:before="120" w:after="360" w:line="240" w:lineRule="atLeast"/>
              <w:ind w:left="136"/>
              <w:rPr>
                <w:sz w:val="22"/>
              </w:rPr>
            </w:pPr>
            <w:r>
              <w:rPr>
                <w:sz w:val="22"/>
              </w:rPr>
              <w:t>Fecha</w:t>
            </w:r>
          </w:p>
        </w:tc>
        <w:tc>
          <w:tcPr>
            <w:tcW w:w="3259" w:type="dxa"/>
          </w:tcPr>
          <w:p w14:paraId="1E55A4B4" w14:textId="77777777" w:rsidR="009A0B27" w:rsidRPr="00764A85" w:rsidRDefault="009A0B27" w:rsidP="00555607">
            <w:pPr>
              <w:pStyle w:val="BodyText"/>
              <w:spacing w:before="120" w:after="360" w:line="240" w:lineRule="atLeast"/>
              <w:ind w:left="136"/>
              <w:rPr>
                <w:sz w:val="22"/>
              </w:rPr>
            </w:pPr>
          </w:p>
        </w:tc>
        <w:tc>
          <w:tcPr>
            <w:tcW w:w="2321" w:type="dxa"/>
          </w:tcPr>
          <w:p w14:paraId="569C4CDB" w14:textId="77777777" w:rsidR="009A0B27" w:rsidRPr="00764A85" w:rsidRDefault="009A0B27" w:rsidP="00555607">
            <w:pPr>
              <w:pStyle w:val="BodyText"/>
              <w:spacing w:before="120" w:after="360" w:line="240" w:lineRule="atLeast"/>
              <w:ind w:left="136"/>
              <w:rPr>
                <w:sz w:val="22"/>
              </w:rPr>
            </w:pPr>
            <w:r>
              <w:rPr>
                <w:sz w:val="22"/>
              </w:rPr>
              <w:t>Fecha</w:t>
            </w:r>
          </w:p>
        </w:tc>
        <w:tc>
          <w:tcPr>
            <w:tcW w:w="2322" w:type="dxa"/>
          </w:tcPr>
          <w:p w14:paraId="453D41A1" w14:textId="77777777" w:rsidR="009A0B27" w:rsidRPr="00764A85" w:rsidRDefault="009A0B27" w:rsidP="00555607">
            <w:pPr>
              <w:pStyle w:val="BodyText"/>
              <w:spacing w:after="120" w:line="240" w:lineRule="atLeast"/>
              <w:ind w:left="138"/>
              <w:rPr>
                <w:sz w:val="22"/>
              </w:rPr>
            </w:pPr>
          </w:p>
        </w:tc>
      </w:tr>
    </w:tbl>
    <w:p w14:paraId="08941062" w14:textId="79433150" w:rsidR="00B5152D" w:rsidRPr="00764A85" w:rsidRDefault="00632D73" w:rsidP="00555607">
      <w:pPr>
        <w:spacing w:before="240" w:after="120" w:line="240" w:lineRule="atLeast"/>
        <w:ind w:left="425"/>
        <w:jc w:val="both"/>
        <w:rPr>
          <w:sz w:val="22"/>
          <w:szCs w:val="22"/>
        </w:rPr>
      </w:pPr>
      <w:r>
        <w:rPr>
          <w:sz w:val="22"/>
          <w:highlight w:val="yellow"/>
        </w:rPr>
        <w:t xml:space="preserve">[Para los contratos bajo gestión indirecta </w:t>
      </w:r>
      <w:r>
        <w:rPr>
          <w:b/>
          <w:sz w:val="22"/>
          <w:highlight w:val="yellow"/>
        </w:rPr>
        <w:t xml:space="preserve">[solo en el caso de control </w:t>
      </w:r>
      <w:r>
        <w:rPr>
          <w:b/>
          <w:i/>
          <w:iCs/>
          <w:sz w:val="22"/>
          <w:highlight w:val="yellow"/>
        </w:rPr>
        <w:t>ex ante</w:t>
      </w:r>
      <w:r>
        <w:rPr>
          <w:b/>
          <w:sz w:val="22"/>
          <w:highlight w:val="yellow"/>
        </w:rPr>
        <w:t xml:space="preserve"> si la Comisión Europea realiza los pagos en el marco del contrato y si es necesario (véase lo dispuesto sobre la gestión indirecta con controles </w:t>
      </w:r>
      <w:r>
        <w:rPr>
          <w:b/>
          <w:i/>
          <w:iCs/>
          <w:sz w:val="22"/>
          <w:highlight w:val="yellow"/>
        </w:rPr>
        <w:t>ex ante</w:t>
      </w:r>
      <w:r>
        <w:rPr>
          <w:b/>
          <w:sz w:val="22"/>
          <w:highlight w:val="yellow"/>
        </w:rPr>
        <w:t xml:space="preserve"> en la sección 6.2.1 de la Guía Práctica)]</w:t>
      </w:r>
      <w:r>
        <w:rPr>
          <w:sz w:val="22"/>
          <w:highlight w:val="yellow"/>
        </w:rPr>
        <w:t>]</w:t>
      </w:r>
      <w:r>
        <w:rPr>
          <w:sz w:val="22"/>
        </w:rPr>
        <w:t>:</w:t>
      </w:r>
      <w:r>
        <w:rPr>
          <w:b/>
          <w:sz w:val="22"/>
        </w:rPr>
        <w:t xml:space="preserve"> </w:t>
      </w:r>
    </w:p>
    <w:p w14:paraId="334530FB" w14:textId="2B8363F0" w:rsidR="001A582E" w:rsidRDefault="00B5152D" w:rsidP="00555607">
      <w:pPr>
        <w:pStyle w:val="BodyText"/>
        <w:spacing w:after="240" w:line="240" w:lineRule="atLeast"/>
        <w:ind w:left="425"/>
        <w:jc w:val="both"/>
        <w:rPr>
          <w:b/>
          <w:sz w:val="16"/>
          <w:highlight w:val="lightGray"/>
        </w:rPr>
      </w:pPr>
      <w:r>
        <w:rPr>
          <w:b/>
          <w:sz w:val="22"/>
          <w:highlight w:val="lightGray"/>
        </w:rPr>
        <w:t>Refrendo para financiación de la Unión Europea</w:t>
      </w:r>
      <w:r w:rsidR="0020433E">
        <w:rPr>
          <w:rStyle w:val="FootnoteReference"/>
          <w:b/>
          <w:sz w:val="22"/>
          <w:szCs w:val="22"/>
          <w:highlight w:val="lightGray"/>
        </w:rPr>
        <w:footnoteReference w:id="18"/>
      </w:r>
    </w:p>
    <w:p w14:paraId="1E17D6A4" w14:textId="77777777" w:rsidR="00B5152D" w:rsidRDefault="00B5152D" w:rsidP="00555607">
      <w:pPr>
        <w:spacing w:after="480" w:line="240" w:lineRule="atLeast"/>
        <w:ind w:left="425"/>
        <w:rPr>
          <w:sz w:val="22"/>
          <w:highlight w:val="lightGray"/>
        </w:rPr>
      </w:pPr>
      <w:r>
        <w:rPr>
          <w:sz w:val="22"/>
          <w:highlight w:val="lightGray"/>
        </w:rPr>
        <w:t>Nombre</w:t>
      </w:r>
    </w:p>
    <w:p w14:paraId="13921551" w14:textId="77777777" w:rsidR="00B5152D" w:rsidRDefault="00B5152D" w:rsidP="00555607">
      <w:pPr>
        <w:pStyle w:val="BodyText"/>
        <w:spacing w:after="480" w:line="240" w:lineRule="atLeast"/>
        <w:ind w:left="425"/>
        <w:rPr>
          <w:sz w:val="22"/>
          <w:highlight w:val="lightGray"/>
        </w:rPr>
      </w:pPr>
      <w:r>
        <w:rPr>
          <w:sz w:val="22"/>
          <w:highlight w:val="lightGray"/>
        </w:rPr>
        <w:t>Cargo</w:t>
      </w:r>
    </w:p>
    <w:p w14:paraId="66488B32" w14:textId="77777777" w:rsidR="00B5152D" w:rsidRDefault="00B5152D" w:rsidP="00555607">
      <w:pPr>
        <w:pStyle w:val="BodyText"/>
        <w:spacing w:after="480" w:line="240" w:lineRule="atLeast"/>
        <w:ind w:left="425"/>
        <w:rPr>
          <w:sz w:val="22"/>
          <w:highlight w:val="lightGray"/>
        </w:rPr>
      </w:pPr>
      <w:r>
        <w:rPr>
          <w:sz w:val="22"/>
          <w:highlight w:val="lightGray"/>
        </w:rPr>
        <w:t>Firma</w:t>
      </w:r>
    </w:p>
    <w:p w14:paraId="0810D94B" w14:textId="77777777" w:rsidR="009A0B27" w:rsidRDefault="00B5152D" w:rsidP="00555607">
      <w:pPr>
        <w:spacing w:after="480" w:line="240" w:lineRule="atLeast"/>
        <w:ind w:left="425"/>
        <w:rPr>
          <w:highlight w:val="lightGray"/>
        </w:rPr>
      </w:pPr>
      <w:r>
        <w:rPr>
          <w:sz w:val="22"/>
          <w:highlight w:val="lightGray"/>
        </w:rPr>
        <w:t>Fecha]</w:t>
      </w:r>
    </w:p>
    <w:sectPr w:rsidR="009A0B27" w:rsidSect="004A6955">
      <w:headerReference w:type="default" r:id="rId11"/>
      <w:footerReference w:type="default" r:id="rId12"/>
      <w:pgSz w:w="11906" w:h="16838"/>
      <w:pgMar w:top="1134" w:right="1133" w:bottom="1134" w:left="1134" w:header="72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32D45" w14:textId="77777777" w:rsidR="00337DB1" w:rsidRPr="00B479BA" w:rsidRDefault="00337DB1">
      <w:r w:rsidRPr="00B479BA">
        <w:separator/>
      </w:r>
    </w:p>
  </w:endnote>
  <w:endnote w:type="continuationSeparator" w:id="0">
    <w:p w14:paraId="7FC432AD" w14:textId="77777777" w:rsidR="00337DB1" w:rsidRPr="00B479BA" w:rsidRDefault="00337DB1">
      <w:r w:rsidRPr="00B479BA">
        <w:continuationSeparator/>
      </w:r>
    </w:p>
  </w:endnote>
  <w:endnote w:type="continuationNotice" w:id="1">
    <w:p w14:paraId="35595670" w14:textId="77777777" w:rsidR="00337DB1" w:rsidRDefault="00337D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CE26" w14:textId="0869AA1C" w:rsidR="00186D43" w:rsidRPr="00D8194D" w:rsidRDefault="00A00EAC" w:rsidP="00764A85">
    <w:pPr>
      <w:pStyle w:val="Footer"/>
      <w:tabs>
        <w:tab w:val="clear" w:pos="4320"/>
        <w:tab w:val="clear" w:pos="8640"/>
        <w:tab w:val="right" w:pos="9356"/>
      </w:tabs>
      <w:rPr>
        <w:sz w:val="18"/>
        <w:szCs w:val="18"/>
        <w:lang w:val="pt-PT"/>
      </w:rPr>
    </w:pPr>
    <w:r w:rsidRPr="00D8194D">
      <w:rPr>
        <w:b/>
        <w:sz w:val="18"/>
        <w:lang w:val="pt-PT"/>
      </w:rPr>
      <w:t>202</w:t>
    </w:r>
    <w:r w:rsidR="00D8194D" w:rsidRPr="00D8194D">
      <w:rPr>
        <w:b/>
        <w:sz w:val="18"/>
        <w:lang w:val="pt-PT"/>
      </w:rPr>
      <w:t>5</w:t>
    </w:r>
    <w:r w:rsidRPr="00D8194D">
      <w:rPr>
        <w:sz w:val="18"/>
        <w:lang w:val="pt-PT"/>
      </w:rPr>
      <w:tab/>
      <w:t xml:space="preserve">Página </w:t>
    </w:r>
    <w:r w:rsidR="00186D43" w:rsidRPr="00B479BA">
      <w:rPr>
        <w:sz w:val="18"/>
      </w:rPr>
      <w:fldChar w:fldCharType="begin"/>
    </w:r>
    <w:r w:rsidR="00186D43" w:rsidRPr="00D8194D">
      <w:rPr>
        <w:sz w:val="18"/>
        <w:lang w:val="pt-PT"/>
      </w:rPr>
      <w:instrText xml:space="preserve"> PAGE </w:instrText>
    </w:r>
    <w:r w:rsidR="00186D43" w:rsidRPr="00B479BA">
      <w:rPr>
        <w:sz w:val="18"/>
      </w:rPr>
      <w:fldChar w:fldCharType="separate"/>
    </w:r>
    <w:r w:rsidR="008426E6" w:rsidRPr="00D8194D">
      <w:rPr>
        <w:sz w:val="18"/>
        <w:lang w:val="pt-PT"/>
      </w:rPr>
      <w:t>2</w:t>
    </w:r>
    <w:r w:rsidR="00186D43" w:rsidRPr="00B479BA">
      <w:rPr>
        <w:sz w:val="18"/>
      </w:rPr>
      <w:fldChar w:fldCharType="end"/>
    </w:r>
    <w:r w:rsidRPr="00D8194D">
      <w:rPr>
        <w:sz w:val="18"/>
        <w:lang w:val="pt-PT"/>
      </w:rPr>
      <w:t xml:space="preserve"> de </w:t>
    </w:r>
    <w:r w:rsidR="00186D43" w:rsidRPr="00B479BA">
      <w:rPr>
        <w:sz w:val="18"/>
      </w:rPr>
      <w:fldChar w:fldCharType="begin"/>
    </w:r>
    <w:r w:rsidR="00186D43" w:rsidRPr="00D8194D">
      <w:rPr>
        <w:sz w:val="18"/>
        <w:lang w:val="pt-PT"/>
      </w:rPr>
      <w:instrText xml:space="preserve"> NUMPAGES </w:instrText>
    </w:r>
    <w:r w:rsidR="00186D43" w:rsidRPr="00B479BA">
      <w:rPr>
        <w:sz w:val="18"/>
      </w:rPr>
      <w:fldChar w:fldCharType="separate"/>
    </w:r>
    <w:r w:rsidR="008426E6" w:rsidRPr="00D8194D">
      <w:rPr>
        <w:sz w:val="18"/>
        <w:lang w:val="pt-PT"/>
      </w:rPr>
      <w:t>9</w:t>
    </w:r>
    <w:r w:rsidR="00186D43" w:rsidRPr="00B479BA">
      <w:rPr>
        <w:sz w:val="18"/>
      </w:rPr>
      <w:fldChar w:fldCharType="end"/>
    </w:r>
  </w:p>
  <w:p w14:paraId="1BE8811E" w14:textId="5BCA3537" w:rsidR="00186D43" w:rsidRPr="00D8194D" w:rsidRDefault="00C135BA" w:rsidP="00C135BA">
    <w:pPr>
      <w:pStyle w:val="Footer"/>
      <w:tabs>
        <w:tab w:val="clear" w:pos="8640"/>
        <w:tab w:val="right" w:pos="9356"/>
      </w:tabs>
      <w:rPr>
        <w:sz w:val="18"/>
        <w:szCs w:val="18"/>
        <w:lang w:val="pt-PT"/>
      </w:rPr>
    </w:pPr>
    <w:r>
      <w:rPr>
        <w:sz w:val="18"/>
      </w:rPr>
      <w:fldChar w:fldCharType="begin"/>
    </w:r>
    <w:r w:rsidRPr="00D8194D">
      <w:rPr>
        <w:sz w:val="18"/>
        <w:lang w:val="pt-PT"/>
      </w:rPr>
      <w:instrText xml:space="preserve"> FILENAME   \* MERGEFORMAT </w:instrText>
    </w:r>
    <w:r>
      <w:rPr>
        <w:sz w:val="18"/>
      </w:rPr>
      <w:fldChar w:fldCharType="separate"/>
    </w:r>
    <w:r w:rsidR="00D8194D">
      <w:rPr>
        <w:noProof/>
        <w:sz w:val="18"/>
        <w:lang w:val="pt-PT"/>
      </w:rPr>
      <w:t>e3h1_speccond_es.docx</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F1008" w14:textId="77777777" w:rsidR="00337DB1" w:rsidRPr="00B479BA" w:rsidRDefault="00337DB1">
      <w:r w:rsidRPr="00B479BA">
        <w:separator/>
      </w:r>
    </w:p>
  </w:footnote>
  <w:footnote w:type="continuationSeparator" w:id="0">
    <w:p w14:paraId="28F7E1B7" w14:textId="77777777" w:rsidR="00337DB1" w:rsidRPr="00B479BA" w:rsidRDefault="00337DB1">
      <w:r w:rsidRPr="00B479BA">
        <w:continuationSeparator/>
      </w:r>
    </w:p>
  </w:footnote>
  <w:footnote w:type="continuationNotice" w:id="1">
    <w:p w14:paraId="7D067C07" w14:textId="77777777" w:rsidR="00337DB1" w:rsidRDefault="00337DB1"/>
  </w:footnote>
  <w:footnote w:id="2">
    <w:p w14:paraId="3350EEA3" w14:textId="21C7C52C" w:rsidR="00EC1F04" w:rsidRPr="00555607" w:rsidRDefault="00EC1F04" w:rsidP="00555607">
      <w:pPr>
        <w:pStyle w:val="FootnoteText"/>
        <w:ind w:left="142" w:hanging="142"/>
      </w:pPr>
      <w:r>
        <w:rPr>
          <w:rStyle w:val="FootnoteReference"/>
          <w:highlight w:val="lightGray"/>
        </w:rPr>
        <w:footnoteRef/>
      </w:r>
      <w:r>
        <w:rPr>
          <w:highlight w:val="lightGray"/>
        </w:rPr>
        <w:tab/>
        <w:t>Debe entenderse que los términos «beneficiario» y «coordinador» se refieren, ambos, al único beneficiario de la acción.</w:t>
      </w:r>
    </w:p>
  </w:footnote>
  <w:footnote w:id="3">
    <w:p w14:paraId="24D0077B" w14:textId="07E3ED3F" w:rsidR="001C5BA9" w:rsidRPr="00555607" w:rsidRDefault="001C5BA9" w:rsidP="00555607">
      <w:pPr>
        <w:pStyle w:val="FootnoteText"/>
        <w:ind w:left="284" w:hanging="284"/>
        <w:jc w:val="both"/>
        <w:rPr>
          <w:highlight w:val="yellow"/>
        </w:rPr>
      </w:pPr>
      <w:r>
        <w:rPr>
          <w:rStyle w:val="FootnoteReference"/>
          <w:highlight w:val="yellow"/>
        </w:rPr>
        <w:footnoteRef/>
      </w:r>
      <w:r>
        <w:rPr>
          <w:highlight w:val="yellow"/>
        </w:rPr>
        <w:tab/>
        <w:t xml:space="preserve">Téngase en cuenta que, en algunos casos excepcionales, es posible ir más allá de lo solicitado por los beneficiarios (véase la sección 6.2.7 de la Guía Práctica). </w:t>
      </w:r>
    </w:p>
  </w:footnote>
  <w:footnote w:id="4">
    <w:p w14:paraId="1F936175" w14:textId="4E114F92" w:rsidR="007E0BCA" w:rsidRPr="00555607" w:rsidRDefault="00186D43" w:rsidP="00555607">
      <w:pPr>
        <w:pStyle w:val="FootnoteText"/>
        <w:ind w:left="284" w:hanging="284"/>
        <w:jc w:val="both"/>
        <w:rPr>
          <w:highlight w:val="yellow"/>
        </w:rPr>
      </w:pPr>
      <w:r>
        <w:rPr>
          <w:rStyle w:val="FootnoteReference"/>
          <w:highlight w:val="yellow"/>
        </w:rPr>
        <w:footnoteRef/>
      </w:r>
      <w:r>
        <w:rPr>
          <w:highlight w:val="yellow"/>
        </w:rPr>
        <w:tab/>
        <w:t>Nota:</w:t>
      </w:r>
    </w:p>
    <w:p w14:paraId="11131E05" w14:textId="57A9925E" w:rsidR="007E0BCA" w:rsidRPr="00555607" w:rsidRDefault="007E0BCA" w:rsidP="00555607">
      <w:pPr>
        <w:pStyle w:val="FootnoteText"/>
        <w:numPr>
          <w:ilvl w:val="0"/>
          <w:numId w:val="22"/>
        </w:numPr>
        <w:ind w:hanging="578"/>
        <w:jc w:val="both"/>
        <w:rPr>
          <w:highlight w:val="yellow"/>
        </w:rPr>
      </w:pPr>
      <w:r>
        <w:rPr>
          <w:highlight w:val="yellow"/>
        </w:rPr>
        <w:t>para las acciones que utilicen financiación no vinculada a los costes (parcial o totalmente): no se aplica esta opción. En caso de que la acción combine el reembolso de los costes y financiación no vinculada a los costes, y se requiera retroactividad para el componente de reembolso de los costes, en caso necesario, deberán establecerse dos períodos de ejecución diferentes (uno para el componente de reembolso de los costes y otro para el componente de financiación no vinculada a los costes);</w:t>
      </w:r>
    </w:p>
    <w:p w14:paraId="3E6ED4F2" w14:textId="705A9A9C" w:rsidR="00186D43" w:rsidRPr="00BF0980" w:rsidRDefault="007E0BCA" w:rsidP="00555607">
      <w:pPr>
        <w:pStyle w:val="FootnoteText"/>
        <w:numPr>
          <w:ilvl w:val="0"/>
          <w:numId w:val="22"/>
        </w:numPr>
        <w:ind w:hanging="578"/>
        <w:jc w:val="both"/>
      </w:pPr>
      <w:r>
        <w:rPr>
          <w:highlight w:val="yellow"/>
        </w:rPr>
        <w:t>para las subvenciones de funcionamiento: los costes no pueden haberse efectuado antes de la presentación de la solicitud de subvención ni antes del inicio de ejercicio presupuestario del beneficiario.</w:t>
      </w:r>
    </w:p>
  </w:footnote>
  <w:footnote w:id="5">
    <w:p w14:paraId="3CEC2B7F" w14:textId="5EEA3979" w:rsidR="00BC51FC" w:rsidRPr="00BF0980" w:rsidRDefault="00BC51FC" w:rsidP="00555607">
      <w:pPr>
        <w:pStyle w:val="FootnoteText"/>
        <w:ind w:left="284" w:hanging="284"/>
        <w:jc w:val="both"/>
      </w:pPr>
      <w:r>
        <w:rPr>
          <w:rStyle w:val="FootnoteReference"/>
          <w:highlight w:val="yellow"/>
        </w:rPr>
        <w:footnoteRef/>
      </w:r>
      <w:r>
        <w:tab/>
      </w:r>
      <w:r>
        <w:rPr>
          <w:highlight w:val="yellow"/>
        </w:rPr>
        <w:t>La duración de una subvención de funcionamiento no podrá exceder de doce meses.</w:t>
      </w:r>
    </w:p>
  </w:footnote>
  <w:footnote w:id="6">
    <w:p w14:paraId="4B4D69F9" w14:textId="5AABB8E3" w:rsidR="00186D43" w:rsidRPr="00BF0980" w:rsidRDefault="00186D43" w:rsidP="00555607">
      <w:pPr>
        <w:pStyle w:val="FootnoteText"/>
        <w:ind w:left="284" w:hanging="284"/>
        <w:jc w:val="both"/>
      </w:pPr>
      <w:r>
        <w:rPr>
          <w:rStyle w:val="FootnoteReference"/>
          <w:highlight w:val="yellow"/>
        </w:rPr>
        <w:footnoteRef/>
      </w:r>
      <w:r>
        <w:tab/>
      </w:r>
      <w:r>
        <w:rPr>
          <w:highlight w:val="yellow"/>
        </w:rPr>
        <w:t>En el caso de las subvenciones para acciones, téngase en cuenta que el importe concedido y los porcentajes indicados en esta cláusula deberán actualizarse también en el anexo III («Presupuesto de la acción»), en la hoja de cálculo «Fuentes de financiación previstas y resumen de costes estimados».</w:t>
      </w:r>
    </w:p>
  </w:footnote>
  <w:footnote w:id="7">
    <w:p w14:paraId="6007395D" w14:textId="08E0C5D1" w:rsidR="00240F06" w:rsidRPr="00240F06" w:rsidRDefault="00240F06" w:rsidP="00555607">
      <w:pPr>
        <w:pStyle w:val="FootnoteText"/>
        <w:ind w:left="284" w:hanging="284"/>
      </w:pPr>
      <w:r>
        <w:rPr>
          <w:rStyle w:val="FootnoteReference"/>
          <w:highlight w:val="lightGray"/>
        </w:rPr>
        <w:footnoteRef/>
      </w:r>
      <w:r>
        <w:rPr>
          <w:highlight w:val="lightGray"/>
        </w:rPr>
        <w:tab/>
        <w:t>La limitación a los costes reales se entiende sin perjuicio de lo dispuesto en la cláusula 14.8 del anexo II (costes unitarios para el cálculo de la cofinanciación en forma de trabajo voluntario).</w:t>
      </w:r>
    </w:p>
  </w:footnote>
  <w:footnote w:id="8">
    <w:p w14:paraId="7B3B0DAB" w14:textId="3211A53D" w:rsidR="00ED0FF8" w:rsidRPr="00F961C2" w:rsidRDefault="00ED0FF8" w:rsidP="00555607">
      <w:pPr>
        <w:pStyle w:val="FootnoteText"/>
        <w:ind w:left="284" w:hanging="284"/>
      </w:pPr>
      <w:r>
        <w:rPr>
          <w:rStyle w:val="FootnoteReference"/>
        </w:rPr>
        <w:footnoteRef/>
      </w:r>
      <w:r>
        <w:tab/>
        <w:t>Siempre que se trate de una moneda de libre convertibilidad.</w:t>
      </w:r>
    </w:p>
  </w:footnote>
  <w:footnote w:id="9">
    <w:p w14:paraId="233B74CC" w14:textId="69FCE57B" w:rsidR="00954812" w:rsidRPr="00F961C2" w:rsidRDefault="00954812" w:rsidP="00555607">
      <w:pPr>
        <w:pStyle w:val="FootnoteText"/>
        <w:ind w:left="284" w:hanging="284"/>
      </w:pPr>
      <w:r>
        <w:rPr>
          <w:rStyle w:val="FootnoteReference"/>
        </w:rPr>
        <w:footnoteRef/>
      </w:r>
      <w:r>
        <w:tab/>
        <w:t>Siempre que se trate de una moneda de libre convertibilidad.</w:t>
      </w:r>
    </w:p>
  </w:footnote>
  <w:footnote w:id="10">
    <w:p w14:paraId="352FA3B8" w14:textId="25FC9519" w:rsidR="00240F06" w:rsidRPr="00240F06" w:rsidRDefault="00240F06" w:rsidP="00555607">
      <w:pPr>
        <w:pStyle w:val="FootnoteText"/>
        <w:ind w:left="284" w:hanging="284"/>
      </w:pPr>
      <w:r>
        <w:rPr>
          <w:rStyle w:val="FootnoteReference"/>
          <w:highlight w:val="lightGray"/>
        </w:rPr>
        <w:footnoteRef/>
      </w:r>
      <w:r>
        <w:rPr>
          <w:highlight w:val="lightGray"/>
        </w:rPr>
        <w:tab/>
        <w:t>La limitación a los costes reales se entiende sin perjuicio de lo dispuesto en la cláusula 14.8 del anexo II (costes unitarios para el cálculo de la cofinanciación en forma de trabajo voluntario).</w:t>
      </w:r>
    </w:p>
  </w:footnote>
  <w:footnote w:id="11">
    <w:p w14:paraId="4E478CE6" w14:textId="65F0ABC2" w:rsidR="00795856" w:rsidRPr="00795856" w:rsidRDefault="00795856" w:rsidP="00555607">
      <w:pPr>
        <w:pStyle w:val="FootnoteText"/>
        <w:ind w:left="284" w:hanging="284"/>
      </w:pPr>
      <w:r>
        <w:rPr>
          <w:rStyle w:val="FootnoteReference"/>
        </w:rPr>
        <w:footnoteRef/>
      </w:r>
      <w:r>
        <w:tab/>
        <w:t>Siempre que se trate de una moneda de libre convertibilidad.</w:t>
      </w:r>
    </w:p>
  </w:footnote>
  <w:footnote w:id="12">
    <w:p w14:paraId="4585ED0F" w14:textId="5CFA1CD9" w:rsidR="002E36A7" w:rsidRPr="00F961C2" w:rsidRDefault="002E36A7" w:rsidP="00555607">
      <w:pPr>
        <w:pStyle w:val="FootnoteText"/>
        <w:ind w:left="284" w:hanging="284"/>
      </w:pPr>
      <w:r>
        <w:rPr>
          <w:rStyle w:val="FootnoteReference"/>
        </w:rPr>
        <w:footnoteRef/>
      </w:r>
      <w:r>
        <w:tab/>
        <w:t>Siempre que se trate de una moneda de libre convertibilidad.</w:t>
      </w:r>
    </w:p>
  </w:footnote>
  <w:footnote w:id="13">
    <w:p w14:paraId="73E75031" w14:textId="023195D7" w:rsidR="00186D43" w:rsidRPr="00BF0980" w:rsidRDefault="00186D43" w:rsidP="00555607">
      <w:pPr>
        <w:pStyle w:val="FootnoteText"/>
        <w:ind w:left="284" w:hanging="284"/>
      </w:pPr>
      <w:r>
        <w:rPr>
          <w:rStyle w:val="FootnoteReference"/>
        </w:rPr>
        <w:footnoteRef/>
      </w:r>
      <w:r>
        <w:tab/>
        <w:t>En el caso de que el Órgano de Contratación tenga su propio sistema de auditoría y verificación.</w:t>
      </w:r>
    </w:p>
  </w:footnote>
  <w:footnote w:id="14">
    <w:p w14:paraId="7054BC5B" w14:textId="643523DF" w:rsidR="00A73FD0" w:rsidRPr="00A73FD0" w:rsidRDefault="00A73FD0" w:rsidP="00D46235">
      <w:pPr>
        <w:pStyle w:val="FootnoteText"/>
        <w:ind w:left="284" w:hanging="284"/>
        <w:jc w:val="both"/>
      </w:pPr>
      <w:r>
        <w:rPr>
          <w:rStyle w:val="FootnoteReference"/>
          <w:highlight w:val="yellow"/>
        </w:rPr>
        <w:footnoteRef/>
      </w:r>
      <w:r>
        <w:rPr>
          <w:highlight w:val="yellow"/>
        </w:rPr>
        <w:tab/>
        <w:t xml:space="preserve">En uno de los casos siguientes: i) el acto de base o el convenio de financiación excluye su elegibilidad; ii) la convocatoria de propuestas excluye su elegibilidad; iii) a efectos del IVA, las actividades subvencionadas son llevadas a cabo por los beneficiarios en calidad de </w:t>
      </w:r>
      <w:proofErr w:type="gramStart"/>
      <w:r>
        <w:rPr>
          <w:highlight w:val="yellow"/>
        </w:rPr>
        <w:t>autoridades públicas</w:t>
      </w:r>
      <w:proofErr w:type="gramEnd"/>
      <w:r>
        <w:rPr>
          <w:highlight w:val="yellow"/>
        </w:rPr>
        <w:t xml:space="preserve"> de un Estado miembro (policía, justicia y gestión de dominio público).</w:t>
      </w:r>
    </w:p>
  </w:footnote>
  <w:footnote w:id="15">
    <w:p w14:paraId="0BFC66BC" w14:textId="236B0BA2" w:rsidR="00B122F2" w:rsidRPr="00BF0980" w:rsidRDefault="00B122F2" w:rsidP="00555607">
      <w:pPr>
        <w:pStyle w:val="FootnoteText"/>
        <w:ind w:left="284" w:hanging="284"/>
      </w:pPr>
      <w:r>
        <w:rPr>
          <w:rStyle w:val="FootnoteReference"/>
          <w:highlight w:val="yellow"/>
        </w:rPr>
        <w:footnoteRef/>
      </w:r>
      <w:r>
        <w:tab/>
      </w:r>
      <w:r>
        <w:rPr>
          <w:highlight w:val="yellow"/>
        </w:rPr>
        <w:t>Inclúyase cuando la acción así lo requiera.</w:t>
      </w:r>
    </w:p>
  </w:footnote>
  <w:footnote w:id="16">
    <w:p w14:paraId="316BA854" w14:textId="5CAA162C" w:rsidR="00971A16" w:rsidRDefault="00971A16" w:rsidP="00555607">
      <w:pPr>
        <w:pStyle w:val="FootnoteText"/>
        <w:ind w:left="284" w:hanging="284"/>
        <w:jc w:val="both"/>
      </w:pPr>
      <w:r>
        <w:rPr>
          <w:rStyle w:val="FootnoteReference"/>
        </w:rPr>
        <w:footnoteRef/>
      </w:r>
      <w:r>
        <w:tab/>
        <w:t>DO L 205 de 21.11.2018, p. 39.</w:t>
      </w:r>
    </w:p>
  </w:footnote>
  <w:footnote w:id="17">
    <w:p w14:paraId="62E2AA42" w14:textId="04218B67" w:rsidR="00A67062" w:rsidRPr="00BF0980" w:rsidRDefault="00A67062" w:rsidP="00555607">
      <w:pPr>
        <w:pStyle w:val="FootnoteText"/>
        <w:ind w:left="284" w:hanging="284"/>
        <w:jc w:val="both"/>
      </w:pPr>
      <w:r>
        <w:rPr>
          <w:rStyle w:val="FootnoteReference"/>
        </w:rPr>
        <w:footnoteRef/>
      </w:r>
      <w:r>
        <w:tab/>
        <w:t xml:space="preserve">De conformidad con el mandato otorgado al coordinador (véase el formulario de solicitud), </w:t>
      </w:r>
      <w:proofErr w:type="gramStart"/>
      <w:r>
        <w:t>este firma</w:t>
      </w:r>
      <w:proofErr w:type="gramEnd"/>
      <w:r>
        <w:t xml:space="preserve"> el presente contrato también en nombre de los demás beneficiarios que, por lo tanto, no necesitan firmarlo individualmente para convertirse en partes en él.</w:t>
      </w:r>
      <w:r>
        <w:rPr>
          <w:color w:val="1F497D"/>
        </w:rPr>
        <w:t xml:space="preserve"> </w:t>
      </w:r>
    </w:p>
  </w:footnote>
  <w:footnote w:id="18">
    <w:p w14:paraId="6A9DB7D7" w14:textId="1E5AFCD1" w:rsidR="0020433E" w:rsidRPr="0020433E" w:rsidRDefault="0020433E" w:rsidP="00555607">
      <w:pPr>
        <w:pStyle w:val="FootnoteText"/>
        <w:ind w:left="284" w:hanging="284"/>
      </w:pPr>
      <w:r>
        <w:rPr>
          <w:rStyle w:val="FootnoteReference"/>
        </w:rPr>
        <w:footnoteRef/>
      </w:r>
      <w:r>
        <w:t xml:space="preserve"> </w:t>
      </w:r>
      <w:r>
        <w:tab/>
        <w:t>La Unión Europea no es parte en el contrato, no estará sujeta a ninguna obligación relacionada con el mismo ni participará en ninguna resolución de controversias, incluidos procedimientos de arbitraje, que pueda surgir de él.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88D51" w14:textId="77777777" w:rsidR="00186D43" w:rsidRPr="00B479BA" w:rsidRDefault="00186D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CF8AF48"/>
    <w:lvl w:ilvl="0">
      <w:start w:val="1"/>
      <w:numFmt w:val="decimal"/>
      <w:pStyle w:val="Heading1"/>
      <w:lvlText w:val="%1."/>
      <w:legacy w:legacy="1" w:legacySpace="120" w:legacyIndent="480"/>
      <w:lvlJc w:val="left"/>
      <w:pPr>
        <w:ind w:left="482" w:hanging="480"/>
      </w:pPr>
    </w:lvl>
    <w:lvl w:ilvl="1">
      <w:start w:val="1"/>
      <w:numFmt w:val="decimal"/>
      <w:lvlText w:val="%1.%2."/>
      <w:legacy w:legacy="1" w:legacySpace="120" w:legacyIndent="600"/>
      <w:lvlJc w:val="left"/>
      <w:pPr>
        <w:ind w:left="1077" w:hanging="600"/>
      </w:pPr>
    </w:lvl>
    <w:lvl w:ilvl="2">
      <w:start w:val="1"/>
      <w:numFmt w:val="decimal"/>
      <w:pStyle w:val="Heading3"/>
      <w:lvlText w:val="%1.%2.%3."/>
      <w:legacy w:legacy="1" w:legacySpace="120" w:legacyIndent="840"/>
      <w:lvlJc w:val="left"/>
      <w:pPr>
        <w:ind w:left="1916" w:hanging="840"/>
      </w:pPr>
    </w:lvl>
    <w:lvl w:ilvl="3">
      <w:start w:val="1"/>
      <w:numFmt w:val="decimal"/>
      <w:pStyle w:val="Heading4"/>
      <w:lvlText w:val="%1.%2.%3.%4."/>
      <w:legacy w:legacy="1" w:legacySpace="120" w:legacyIndent="960"/>
      <w:lvlJc w:val="left"/>
      <w:pPr>
        <w:ind w:left="2880" w:hanging="960"/>
      </w:pPr>
    </w:lvl>
    <w:lvl w:ilvl="4">
      <w:start w:val="1"/>
      <w:numFmt w:val="decimal"/>
      <w:lvlText w:val="%1.%2.%3.%4.%5."/>
      <w:legacy w:legacy="1" w:legacySpace="0" w:legacyIndent="708"/>
      <w:lvlJc w:val="left"/>
      <w:pPr>
        <w:ind w:left="3332" w:hanging="708"/>
      </w:pPr>
    </w:lvl>
    <w:lvl w:ilvl="5">
      <w:start w:val="1"/>
      <w:numFmt w:val="decimal"/>
      <w:lvlText w:val="%1.%2.%3.%4.%5.%6."/>
      <w:legacy w:legacy="1" w:legacySpace="0" w:legacyIndent="708"/>
      <w:lvlJc w:val="left"/>
      <w:pPr>
        <w:ind w:left="4040" w:hanging="708"/>
      </w:pPr>
    </w:lvl>
    <w:lvl w:ilvl="6">
      <w:start w:val="1"/>
      <w:numFmt w:val="decimal"/>
      <w:lvlText w:val="%1.%2.%3.%4.%5.%6.%7."/>
      <w:legacy w:legacy="1" w:legacySpace="0" w:legacyIndent="708"/>
      <w:lvlJc w:val="left"/>
      <w:pPr>
        <w:ind w:left="4748" w:hanging="708"/>
      </w:pPr>
    </w:lvl>
    <w:lvl w:ilvl="7">
      <w:start w:val="1"/>
      <w:numFmt w:val="decimal"/>
      <w:lvlText w:val="%1.%2.%3.%4.%5.%6.%7.%8."/>
      <w:legacy w:legacy="1" w:legacySpace="0" w:legacyIndent="708"/>
      <w:lvlJc w:val="left"/>
      <w:pPr>
        <w:ind w:left="5456" w:hanging="708"/>
      </w:pPr>
    </w:lvl>
    <w:lvl w:ilvl="8">
      <w:numFmt w:val="none"/>
      <w:lvlText w:val=""/>
      <w:lvlJc w:val="left"/>
    </w:lvl>
  </w:abstractNum>
  <w:abstractNum w:abstractNumId="1" w15:restartNumberingAfterBreak="0">
    <w:nsid w:val="0C315B9F"/>
    <w:multiLevelType w:val="hybridMultilevel"/>
    <w:tmpl w:val="37F662FE"/>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 w15:restartNumberingAfterBreak="0">
    <w:nsid w:val="0D121328"/>
    <w:multiLevelType w:val="hybridMultilevel"/>
    <w:tmpl w:val="EAAEB892"/>
    <w:lvl w:ilvl="0" w:tplc="C922A022">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D1A5E30"/>
    <w:multiLevelType w:val="hybridMultilevel"/>
    <w:tmpl w:val="4C720EBC"/>
    <w:lvl w:ilvl="0" w:tplc="18090001">
      <w:start w:val="1"/>
      <w:numFmt w:val="bullet"/>
      <w:lvlText w:val=""/>
      <w:lvlJc w:val="left"/>
      <w:pPr>
        <w:ind w:left="1340" w:hanging="360"/>
      </w:pPr>
      <w:rPr>
        <w:rFonts w:ascii="Symbol" w:hAnsi="Symbol" w:hint="default"/>
      </w:rPr>
    </w:lvl>
    <w:lvl w:ilvl="1" w:tplc="18090003" w:tentative="1">
      <w:start w:val="1"/>
      <w:numFmt w:val="bullet"/>
      <w:lvlText w:val="o"/>
      <w:lvlJc w:val="left"/>
      <w:pPr>
        <w:ind w:left="2060" w:hanging="360"/>
      </w:pPr>
      <w:rPr>
        <w:rFonts w:ascii="Courier New" w:hAnsi="Courier New" w:cs="Courier New" w:hint="default"/>
      </w:rPr>
    </w:lvl>
    <w:lvl w:ilvl="2" w:tplc="18090005" w:tentative="1">
      <w:start w:val="1"/>
      <w:numFmt w:val="bullet"/>
      <w:lvlText w:val=""/>
      <w:lvlJc w:val="left"/>
      <w:pPr>
        <w:ind w:left="2780" w:hanging="360"/>
      </w:pPr>
      <w:rPr>
        <w:rFonts w:ascii="Wingdings" w:hAnsi="Wingdings" w:hint="default"/>
      </w:rPr>
    </w:lvl>
    <w:lvl w:ilvl="3" w:tplc="18090001" w:tentative="1">
      <w:start w:val="1"/>
      <w:numFmt w:val="bullet"/>
      <w:lvlText w:val=""/>
      <w:lvlJc w:val="left"/>
      <w:pPr>
        <w:ind w:left="3500" w:hanging="360"/>
      </w:pPr>
      <w:rPr>
        <w:rFonts w:ascii="Symbol" w:hAnsi="Symbol" w:hint="default"/>
      </w:rPr>
    </w:lvl>
    <w:lvl w:ilvl="4" w:tplc="18090003" w:tentative="1">
      <w:start w:val="1"/>
      <w:numFmt w:val="bullet"/>
      <w:lvlText w:val="o"/>
      <w:lvlJc w:val="left"/>
      <w:pPr>
        <w:ind w:left="4220" w:hanging="360"/>
      </w:pPr>
      <w:rPr>
        <w:rFonts w:ascii="Courier New" w:hAnsi="Courier New" w:cs="Courier New" w:hint="default"/>
      </w:rPr>
    </w:lvl>
    <w:lvl w:ilvl="5" w:tplc="18090005" w:tentative="1">
      <w:start w:val="1"/>
      <w:numFmt w:val="bullet"/>
      <w:lvlText w:val=""/>
      <w:lvlJc w:val="left"/>
      <w:pPr>
        <w:ind w:left="4940" w:hanging="360"/>
      </w:pPr>
      <w:rPr>
        <w:rFonts w:ascii="Wingdings" w:hAnsi="Wingdings" w:hint="default"/>
      </w:rPr>
    </w:lvl>
    <w:lvl w:ilvl="6" w:tplc="18090001" w:tentative="1">
      <w:start w:val="1"/>
      <w:numFmt w:val="bullet"/>
      <w:lvlText w:val=""/>
      <w:lvlJc w:val="left"/>
      <w:pPr>
        <w:ind w:left="5660" w:hanging="360"/>
      </w:pPr>
      <w:rPr>
        <w:rFonts w:ascii="Symbol" w:hAnsi="Symbol" w:hint="default"/>
      </w:rPr>
    </w:lvl>
    <w:lvl w:ilvl="7" w:tplc="18090003" w:tentative="1">
      <w:start w:val="1"/>
      <w:numFmt w:val="bullet"/>
      <w:lvlText w:val="o"/>
      <w:lvlJc w:val="left"/>
      <w:pPr>
        <w:ind w:left="6380" w:hanging="360"/>
      </w:pPr>
      <w:rPr>
        <w:rFonts w:ascii="Courier New" w:hAnsi="Courier New" w:cs="Courier New" w:hint="default"/>
      </w:rPr>
    </w:lvl>
    <w:lvl w:ilvl="8" w:tplc="18090005" w:tentative="1">
      <w:start w:val="1"/>
      <w:numFmt w:val="bullet"/>
      <w:lvlText w:val=""/>
      <w:lvlJc w:val="left"/>
      <w:pPr>
        <w:ind w:left="7100" w:hanging="360"/>
      </w:pPr>
      <w:rPr>
        <w:rFonts w:ascii="Wingdings" w:hAnsi="Wingdings" w:hint="default"/>
      </w:rPr>
    </w:lvl>
  </w:abstractNum>
  <w:abstractNum w:abstractNumId="4" w15:restartNumberingAfterBreak="0">
    <w:nsid w:val="15633728"/>
    <w:multiLevelType w:val="hybridMultilevel"/>
    <w:tmpl w:val="55122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DE0045"/>
    <w:multiLevelType w:val="hybridMultilevel"/>
    <w:tmpl w:val="4296EA42"/>
    <w:lvl w:ilvl="0" w:tplc="6916DD10">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734306"/>
    <w:multiLevelType w:val="multilevel"/>
    <w:tmpl w:val="825EECA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632"/>
        </w:tabs>
        <w:ind w:left="632" w:hanging="72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352"/>
        </w:tabs>
        <w:ind w:left="1352" w:hanging="720"/>
      </w:pPr>
      <w:rPr>
        <w:rFonts w:hint="default"/>
      </w:rPr>
    </w:lvl>
    <w:lvl w:ilvl="4">
      <w:start w:val="1"/>
      <w:numFmt w:val="lowerLetter"/>
      <w:lvlText w:val="(%5)"/>
      <w:lvlJc w:val="left"/>
      <w:pPr>
        <w:tabs>
          <w:tab w:val="num" w:pos="1232"/>
        </w:tabs>
        <w:ind w:left="1232" w:hanging="360"/>
      </w:pPr>
      <w:rPr>
        <w:rFonts w:hint="default"/>
      </w:rPr>
    </w:lvl>
    <w:lvl w:ilvl="5">
      <w:start w:val="1"/>
      <w:numFmt w:val="lowerRoman"/>
      <w:lvlText w:val="(%6)"/>
      <w:lvlJc w:val="left"/>
      <w:pPr>
        <w:tabs>
          <w:tab w:val="num" w:pos="1592"/>
        </w:tabs>
        <w:ind w:left="1592" w:hanging="360"/>
      </w:pPr>
      <w:rPr>
        <w:rFonts w:hint="default"/>
      </w:rPr>
    </w:lvl>
    <w:lvl w:ilvl="6">
      <w:start w:val="1"/>
      <w:numFmt w:val="decimal"/>
      <w:lvlText w:val="%7."/>
      <w:lvlJc w:val="left"/>
      <w:pPr>
        <w:tabs>
          <w:tab w:val="num" w:pos="1952"/>
        </w:tabs>
        <w:ind w:left="1952" w:hanging="360"/>
      </w:pPr>
      <w:rPr>
        <w:rFonts w:hint="default"/>
      </w:rPr>
    </w:lvl>
    <w:lvl w:ilvl="7">
      <w:start w:val="1"/>
      <w:numFmt w:val="lowerLetter"/>
      <w:lvlText w:val="%8."/>
      <w:lvlJc w:val="left"/>
      <w:pPr>
        <w:tabs>
          <w:tab w:val="num" w:pos="2312"/>
        </w:tabs>
        <w:ind w:left="2312" w:hanging="360"/>
      </w:pPr>
      <w:rPr>
        <w:rFonts w:hint="default"/>
      </w:rPr>
    </w:lvl>
    <w:lvl w:ilvl="8">
      <w:start w:val="1"/>
      <w:numFmt w:val="lowerRoman"/>
      <w:lvlText w:val="%9."/>
      <w:lvlJc w:val="left"/>
      <w:pPr>
        <w:tabs>
          <w:tab w:val="num" w:pos="2672"/>
        </w:tabs>
        <w:ind w:left="2672" w:hanging="360"/>
      </w:pPr>
      <w:rPr>
        <w:rFonts w:hint="default"/>
      </w:rPr>
    </w:lvl>
  </w:abstractNum>
  <w:abstractNum w:abstractNumId="7" w15:restartNumberingAfterBreak="0">
    <w:nsid w:val="22DD3599"/>
    <w:multiLevelType w:val="multilevel"/>
    <w:tmpl w:val="4EAA5BA6"/>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AB349D6"/>
    <w:multiLevelType w:val="hybridMultilevel"/>
    <w:tmpl w:val="EDCC53FA"/>
    <w:lvl w:ilvl="0" w:tplc="BBE4AC20">
      <w:numFmt w:val="bullet"/>
      <w:lvlText w:val="-"/>
      <w:lvlJc w:val="left"/>
      <w:pPr>
        <w:ind w:left="719" w:hanging="435"/>
      </w:pPr>
      <w:rPr>
        <w:rFonts w:ascii="Times New Roman" w:eastAsia="Times New Roman" w:hAnsi="Times New Roman" w:cs="Times New Roman" w:hint="default"/>
      </w:rPr>
    </w:lvl>
    <w:lvl w:ilvl="1" w:tplc="18090003" w:tentative="1">
      <w:start w:val="1"/>
      <w:numFmt w:val="bullet"/>
      <w:lvlText w:val="o"/>
      <w:lvlJc w:val="left"/>
      <w:pPr>
        <w:ind w:left="1364" w:hanging="360"/>
      </w:pPr>
      <w:rPr>
        <w:rFonts w:ascii="Courier New" w:hAnsi="Courier New" w:cs="Courier New" w:hint="default"/>
      </w:rPr>
    </w:lvl>
    <w:lvl w:ilvl="2" w:tplc="18090005" w:tentative="1">
      <w:start w:val="1"/>
      <w:numFmt w:val="bullet"/>
      <w:lvlText w:val=""/>
      <w:lvlJc w:val="left"/>
      <w:pPr>
        <w:ind w:left="2084" w:hanging="360"/>
      </w:pPr>
      <w:rPr>
        <w:rFonts w:ascii="Wingdings" w:hAnsi="Wingdings" w:hint="default"/>
      </w:rPr>
    </w:lvl>
    <w:lvl w:ilvl="3" w:tplc="18090001" w:tentative="1">
      <w:start w:val="1"/>
      <w:numFmt w:val="bullet"/>
      <w:lvlText w:val=""/>
      <w:lvlJc w:val="left"/>
      <w:pPr>
        <w:ind w:left="2804" w:hanging="360"/>
      </w:pPr>
      <w:rPr>
        <w:rFonts w:ascii="Symbol" w:hAnsi="Symbol" w:hint="default"/>
      </w:rPr>
    </w:lvl>
    <w:lvl w:ilvl="4" w:tplc="18090003" w:tentative="1">
      <w:start w:val="1"/>
      <w:numFmt w:val="bullet"/>
      <w:lvlText w:val="o"/>
      <w:lvlJc w:val="left"/>
      <w:pPr>
        <w:ind w:left="3524" w:hanging="360"/>
      </w:pPr>
      <w:rPr>
        <w:rFonts w:ascii="Courier New" w:hAnsi="Courier New" w:cs="Courier New" w:hint="default"/>
      </w:rPr>
    </w:lvl>
    <w:lvl w:ilvl="5" w:tplc="18090005" w:tentative="1">
      <w:start w:val="1"/>
      <w:numFmt w:val="bullet"/>
      <w:lvlText w:val=""/>
      <w:lvlJc w:val="left"/>
      <w:pPr>
        <w:ind w:left="4244" w:hanging="360"/>
      </w:pPr>
      <w:rPr>
        <w:rFonts w:ascii="Wingdings" w:hAnsi="Wingdings" w:hint="default"/>
      </w:rPr>
    </w:lvl>
    <w:lvl w:ilvl="6" w:tplc="18090001" w:tentative="1">
      <w:start w:val="1"/>
      <w:numFmt w:val="bullet"/>
      <w:lvlText w:val=""/>
      <w:lvlJc w:val="left"/>
      <w:pPr>
        <w:ind w:left="4964" w:hanging="360"/>
      </w:pPr>
      <w:rPr>
        <w:rFonts w:ascii="Symbol" w:hAnsi="Symbol" w:hint="default"/>
      </w:rPr>
    </w:lvl>
    <w:lvl w:ilvl="7" w:tplc="18090003" w:tentative="1">
      <w:start w:val="1"/>
      <w:numFmt w:val="bullet"/>
      <w:lvlText w:val="o"/>
      <w:lvlJc w:val="left"/>
      <w:pPr>
        <w:ind w:left="5684" w:hanging="360"/>
      </w:pPr>
      <w:rPr>
        <w:rFonts w:ascii="Courier New" w:hAnsi="Courier New" w:cs="Courier New" w:hint="default"/>
      </w:rPr>
    </w:lvl>
    <w:lvl w:ilvl="8" w:tplc="18090005" w:tentative="1">
      <w:start w:val="1"/>
      <w:numFmt w:val="bullet"/>
      <w:lvlText w:val=""/>
      <w:lvlJc w:val="left"/>
      <w:pPr>
        <w:ind w:left="6404" w:hanging="360"/>
      </w:pPr>
      <w:rPr>
        <w:rFonts w:ascii="Wingdings" w:hAnsi="Wingdings" w:hint="default"/>
      </w:rPr>
    </w:lvl>
  </w:abstractNum>
  <w:abstractNum w:abstractNumId="9" w15:restartNumberingAfterBreak="0">
    <w:nsid w:val="310260E0"/>
    <w:multiLevelType w:val="hybridMultilevel"/>
    <w:tmpl w:val="0BC4DB32"/>
    <w:lvl w:ilvl="0" w:tplc="E06E9EA2">
      <w:start w:val="1"/>
      <w:numFmt w:val="bullet"/>
      <w:lvlText w:val=""/>
      <w:lvlJc w:val="left"/>
      <w:pPr>
        <w:ind w:left="720" w:hanging="360"/>
      </w:pPr>
      <w:rPr>
        <w:rFonts w:ascii="Symbol" w:hAnsi="Symbol" w:hint="default"/>
      </w:rPr>
    </w:lvl>
    <w:lvl w:ilvl="1" w:tplc="91E2073A">
      <w:numFmt w:val="bullet"/>
      <w:lvlText w:val="-"/>
      <w:lvlJc w:val="left"/>
      <w:pPr>
        <w:ind w:left="1800" w:hanging="72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2E5246"/>
    <w:multiLevelType w:val="multilevel"/>
    <w:tmpl w:val="199A87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E0216B9"/>
    <w:multiLevelType w:val="multilevel"/>
    <w:tmpl w:val="A738B850"/>
    <w:lvl w:ilvl="0">
      <w:start w:val="1"/>
      <w:numFmt w:val="decimal"/>
      <w:lvlText w:val="%1."/>
      <w:lvlJc w:val="left"/>
      <w:pPr>
        <w:tabs>
          <w:tab w:val="num" w:pos="1440"/>
        </w:tabs>
        <w:ind w:left="1440" w:hanging="1440"/>
      </w:pPr>
    </w:lvl>
    <w:lvl w:ilvl="1">
      <w:start w:val="1"/>
      <w:numFmt w:val="decimal"/>
      <w:pStyle w:val="NumPar2"/>
      <w:lvlText w:val="%1.%2."/>
      <w:lvlJc w:val="left"/>
      <w:pPr>
        <w:tabs>
          <w:tab w:val="num" w:pos="1440"/>
        </w:tabs>
        <w:ind w:left="1440" w:hanging="1440"/>
      </w:pPr>
    </w:lvl>
    <w:lvl w:ilvl="2">
      <w:start w:val="1"/>
      <w:numFmt w:val="decimal"/>
      <w:lvlText w:val="%1.%2.%3."/>
      <w:lvlJc w:val="left"/>
      <w:pPr>
        <w:tabs>
          <w:tab w:val="num" w:pos="1440"/>
        </w:tabs>
        <w:ind w:left="1440" w:hanging="1440"/>
      </w:pPr>
    </w:lvl>
    <w:lvl w:ilvl="3">
      <w:start w:val="1"/>
      <w:numFmt w:val="decimal"/>
      <w:lvlText w:val="%1.%2.%3.%4."/>
      <w:lvlJc w:val="left"/>
      <w:pPr>
        <w:tabs>
          <w:tab w:val="num" w:pos="1440"/>
        </w:tabs>
        <w:ind w:left="1440" w:hanging="144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8BF0007"/>
    <w:multiLevelType w:val="hybridMultilevel"/>
    <w:tmpl w:val="77D0019E"/>
    <w:lvl w:ilvl="0" w:tplc="E14015F4">
      <w:numFmt w:val="bullet"/>
      <w:lvlText w:val="-"/>
      <w:lvlJc w:val="left"/>
      <w:pPr>
        <w:ind w:left="1210" w:hanging="360"/>
      </w:pPr>
      <w:rPr>
        <w:rFonts w:ascii="Times New Roman" w:eastAsia="Times New Roman" w:hAnsi="Times New Roman" w:cs="Times New Roman"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13" w15:restartNumberingAfterBreak="0">
    <w:nsid w:val="4A7E17C1"/>
    <w:multiLevelType w:val="hybridMultilevel"/>
    <w:tmpl w:val="FD5C728A"/>
    <w:lvl w:ilvl="0" w:tplc="E06E9EA2">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966D38"/>
    <w:multiLevelType w:val="hybridMultilevel"/>
    <w:tmpl w:val="9FD66154"/>
    <w:lvl w:ilvl="0" w:tplc="8F66C52E">
      <w:start w:val="1"/>
      <w:numFmt w:val="bullet"/>
      <w:lvlText w:val="-"/>
      <w:lvlJc w:val="left"/>
      <w:pPr>
        <w:ind w:left="1570" w:hanging="360"/>
      </w:pPr>
      <w:rPr>
        <w:rFonts w:ascii="Calibri" w:hAnsi="Calibri" w:hint="default"/>
        <w:sz w:val="18"/>
      </w:rPr>
    </w:lvl>
    <w:lvl w:ilvl="1" w:tplc="08090003" w:tentative="1">
      <w:start w:val="1"/>
      <w:numFmt w:val="bullet"/>
      <w:lvlText w:val="o"/>
      <w:lvlJc w:val="left"/>
      <w:pPr>
        <w:ind w:left="2290" w:hanging="360"/>
      </w:pPr>
      <w:rPr>
        <w:rFonts w:ascii="Courier New" w:hAnsi="Courier New" w:cs="Courier New" w:hint="default"/>
      </w:rPr>
    </w:lvl>
    <w:lvl w:ilvl="2" w:tplc="08090005" w:tentative="1">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cs="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cs="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15" w15:restartNumberingAfterBreak="0">
    <w:nsid w:val="4DC54DDA"/>
    <w:multiLevelType w:val="hybridMultilevel"/>
    <w:tmpl w:val="D36421D2"/>
    <w:lvl w:ilvl="0" w:tplc="E06E9EA2">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58950FDF"/>
    <w:multiLevelType w:val="hybridMultilevel"/>
    <w:tmpl w:val="90D82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0856DF"/>
    <w:multiLevelType w:val="hybridMultilevel"/>
    <w:tmpl w:val="F2543BF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64514EC7"/>
    <w:multiLevelType w:val="hybridMultilevel"/>
    <w:tmpl w:val="89F4EA7E"/>
    <w:lvl w:ilvl="0" w:tplc="ED52F458">
      <w:start w:val="2"/>
      <w:numFmt w:val="bullet"/>
      <w:lvlText w:val="-"/>
      <w:lvlJc w:val="left"/>
      <w:pPr>
        <w:ind w:left="1570" w:hanging="360"/>
      </w:pPr>
      <w:rPr>
        <w:rFonts w:ascii="Times New Roman" w:eastAsia="Times New Roman" w:hAnsi="Times New Roman" w:cs="Times New Roman" w:hint="default"/>
      </w:rPr>
    </w:lvl>
    <w:lvl w:ilvl="1" w:tplc="18090003" w:tentative="1">
      <w:start w:val="1"/>
      <w:numFmt w:val="bullet"/>
      <w:lvlText w:val="o"/>
      <w:lvlJc w:val="left"/>
      <w:pPr>
        <w:ind w:left="2290" w:hanging="360"/>
      </w:pPr>
      <w:rPr>
        <w:rFonts w:ascii="Courier New" w:hAnsi="Courier New" w:cs="Courier New" w:hint="default"/>
      </w:rPr>
    </w:lvl>
    <w:lvl w:ilvl="2" w:tplc="18090005" w:tentative="1">
      <w:start w:val="1"/>
      <w:numFmt w:val="bullet"/>
      <w:lvlText w:val=""/>
      <w:lvlJc w:val="left"/>
      <w:pPr>
        <w:ind w:left="3010" w:hanging="360"/>
      </w:pPr>
      <w:rPr>
        <w:rFonts w:ascii="Wingdings" w:hAnsi="Wingdings" w:hint="default"/>
      </w:rPr>
    </w:lvl>
    <w:lvl w:ilvl="3" w:tplc="18090001" w:tentative="1">
      <w:start w:val="1"/>
      <w:numFmt w:val="bullet"/>
      <w:lvlText w:val=""/>
      <w:lvlJc w:val="left"/>
      <w:pPr>
        <w:ind w:left="3730" w:hanging="360"/>
      </w:pPr>
      <w:rPr>
        <w:rFonts w:ascii="Symbol" w:hAnsi="Symbol" w:hint="default"/>
      </w:rPr>
    </w:lvl>
    <w:lvl w:ilvl="4" w:tplc="18090003" w:tentative="1">
      <w:start w:val="1"/>
      <w:numFmt w:val="bullet"/>
      <w:lvlText w:val="o"/>
      <w:lvlJc w:val="left"/>
      <w:pPr>
        <w:ind w:left="4450" w:hanging="360"/>
      </w:pPr>
      <w:rPr>
        <w:rFonts w:ascii="Courier New" w:hAnsi="Courier New" w:cs="Courier New" w:hint="default"/>
      </w:rPr>
    </w:lvl>
    <w:lvl w:ilvl="5" w:tplc="18090005" w:tentative="1">
      <w:start w:val="1"/>
      <w:numFmt w:val="bullet"/>
      <w:lvlText w:val=""/>
      <w:lvlJc w:val="left"/>
      <w:pPr>
        <w:ind w:left="5170" w:hanging="360"/>
      </w:pPr>
      <w:rPr>
        <w:rFonts w:ascii="Wingdings" w:hAnsi="Wingdings" w:hint="default"/>
      </w:rPr>
    </w:lvl>
    <w:lvl w:ilvl="6" w:tplc="18090001" w:tentative="1">
      <w:start w:val="1"/>
      <w:numFmt w:val="bullet"/>
      <w:lvlText w:val=""/>
      <w:lvlJc w:val="left"/>
      <w:pPr>
        <w:ind w:left="5890" w:hanging="360"/>
      </w:pPr>
      <w:rPr>
        <w:rFonts w:ascii="Symbol" w:hAnsi="Symbol" w:hint="default"/>
      </w:rPr>
    </w:lvl>
    <w:lvl w:ilvl="7" w:tplc="18090003" w:tentative="1">
      <w:start w:val="1"/>
      <w:numFmt w:val="bullet"/>
      <w:lvlText w:val="o"/>
      <w:lvlJc w:val="left"/>
      <w:pPr>
        <w:ind w:left="6610" w:hanging="360"/>
      </w:pPr>
      <w:rPr>
        <w:rFonts w:ascii="Courier New" w:hAnsi="Courier New" w:cs="Courier New" w:hint="default"/>
      </w:rPr>
    </w:lvl>
    <w:lvl w:ilvl="8" w:tplc="18090005" w:tentative="1">
      <w:start w:val="1"/>
      <w:numFmt w:val="bullet"/>
      <w:lvlText w:val=""/>
      <w:lvlJc w:val="left"/>
      <w:pPr>
        <w:ind w:left="7330" w:hanging="360"/>
      </w:pPr>
      <w:rPr>
        <w:rFonts w:ascii="Wingdings" w:hAnsi="Wingdings" w:hint="default"/>
      </w:rPr>
    </w:lvl>
  </w:abstractNum>
  <w:abstractNum w:abstractNumId="19" w15:restartNumberingAfterBreak="0">
    <w:nsid w:val="67336724"/>
    <w:multiLevelType w:val="hybridMultilevel"/>
    <w:tmpl w:val="1ECA7690"/>
    <w:lvl w:ilvl="0" w:tplc="26DC0D46">
      <w:start w:val="1"/>
      <w:numFmt w:val="bullet"/>
      <w:lvlText w:val="-"/>
      <w:lvlJc w:val="left"/>
      <w:pPr>
        <w:ind w:left="1004" w:hanging="360"/>
      </w:pPr>
      <w:rPr>
        <w:rFonts w:ascii="TH SarabunPSK" w:hAnsi="TH SarabunPSK" w:hint="default"/>
      </w:rPr>
    </w:lvl>
    <w:lvl w:ilvl="1" w:tplc="18090003" w:tentative="1">
      <w:start w:val="1"/>
      <w:numFmt w:val="bullet"/>
      <w:lvlText w:val="o"/>
      <w:lvlJc w:val="left"/>
      <w:pPr>
        <w:ind w:left="1724" w:hanging="360"/>
      </w:pPr>
      <w:rPr>
        <w:rFonts w:ascii="Courier New" w:hAnsi="Courier New" w:cs="Courier New" w:hint="default"/>
      </w:rPr>
    </w:lvl>
    <w:lvl w:ilvl="2" w:tplc="18090005" w:tentative="1">
      <w:start w:val="1"/>
      <w:numFmt w:val="bullet"/>
      <w:lvlText w:val=""/>
      <w:lvlJc w:val="left"/>
      <w:pPr>
        <w:ind w:left="2444" w:hanging="360"/>
      </w:pPr>
      <w:rPr>
        <w:rFonts w:ascii="Wingdings" w:hAnsi="Wingdings" w:hint="default"/>
      </w:rPr>
    </w:lvl>
    <w:lvl w:ilvl="3" w:tplc="18090001" w:tentative="1">
      <w:start w:val="1"/>
      <w:numFmt w:val="bullet"/>
      <w:lvlText w:val=""/>
      <w:lvlJc w:val="left"/>
      <w:pPr>
        <w:ind w:left="3164" w:hanging="360"/>
      </w:pPr>
      <w:rPr>
        <w:rFonts w:ascii="Symbol" w:hAnsi="Symbol" w:hint="default"/>
      </w:rPr>
    </w:lvl>
    <w:lvl w:ilvl="4" w:tplc="18090003" w:tentative="1">
      <w:start w:val="1"/>
      <w:numFmt w:val="bullet"/>
      <w:lvlText w:val="o"/>
      <w:lvlJc w:val="left"/>
      <w:pPr>
        <w:ind w:left="3884" w:hanging="360"/>
      </w:pPr>
      <w:rPr>
        <w:rFonts w:ascii="Courier New" w:hAnsi="Courier New" w:cs="Courier New" w:hint="default"/>
      </w:rPr>
    </w:lvl>
    <w:lvl w:ilvl="5" w:tplc="18090005" w:tentative="1">
      <w:start w:val="1"/>
      <w:numFmt w:val="bullet"/>
      <w:lvlText w:val=""/>
      <w:lvlJc w:val="left"/>
      <w:pPr>
        <w:ind w:left="4604" w:hanging="360"/>
      </w:pPr>
      <w:rPr>
        <w:rFonts w:ascii="Wingdings" w:hAnsi="Wingdings" w:hint="default"/>
      </w:rPr>
    </w:lvl>
    <w:lvl w:ilvl="6" w:tplc="18090001" w:tentative="1">
      <w:start w:val="1"/>
      <w:numFmt w:val="bullet"/>
      <w:lvlText w:val=""/>
      <w:lvlJc w:val="left"/>
      <w:pPr>
        <w:ind w:left="5324" w:hanging="360"/>
      </w:pPr>
      <w:rPr>
        <w:rFonts w:ascii="Symbol" w:hAnsi="Symbol" w:hint="default"/>
      </w:rPr>
    </w:lvl>
    <w:lvl w:ilvl="7" w:tplc="18090003" w:tentative="1">
      <w:start w:val="1"/>
      <w:numFmt w:val="bullet"/>
      <w:lvlText w:val="o"/>
      <w:lvlJc w:val="left"/>
      <w:pPr>
        <w:ind w:left="6044" w:hanging="360"/>
      </w:pPr>
      <w:rPr>
        <w:rFonts w:ascii="Courier New" w:hAnsi="Courier New" w:cs="Courier New" w:hint="default"/>
      </w:rPr>
    </w:lvl>
    <w:lvl w:ilvl="8" w:tplc="18090005" w:tentative="1">
      <w:start w:val="1"/>
      <w:numFmt w:val="bullet"/>
      <w:lvlText w:val=""/>
      <w:lvlJc w:val="left"/>
      <w:pPr>
        <w:ind w:left="6764" w:hanging="360"/>
      </w:pPr>
      <w:rPr>
        <w:rFonts w:ascii="Wingdings" w:hAnsi="Wingdings" w:hint="default"/>
      </w:rPr>
    </w:lvl>
  </w:abstractNum>
  <w:abstractNum w:abstractNumId="20" w15:restartNumberingAfterBreak="0">
    <w:nsid w:val="75CF564E"/>
    <w:multiLevelType w:val="multilevel"/>
    <w:tmpl w:val="2D624DB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57957106">
    <w:abstractNumId w:val="0"/>
  </w:num>
  <w:num w:numId="2" w16cid:durableId="551698939">
    <w:abstractNumId w:val="11"/>
  </w:num>
  <w:num w:numId="3" w16cid:durableId="1771588251">
    <w:abstractNumId w:val="1"/>
  </w:num>
  <w:num w:numId="4" w16cid:durableId="1715497179">
    <w:abstractNumId w:val="7"/>
  </w:num>
  <w:num w:numId="5" w16cid:durableId="595093906">
    <w:abstractNumId w:val="16"/>
  </w:num>
  <w:num w:numId="6" w16cid:durableId="1828666354">
    <w:abstractNumId w:val="6"/>
  </w:num>
  <w:num w:numId="7" w16cid:durableId="118424511">
    <w:abstractNumId w:val="20"/>
  </w:num>
  <w:num w:numId="8" w16cid:durableId="504252010">
    <w:abstractNumId w:val="4"/>
  </w:num>
  <w:num w:numId="9" w16cid:durableId="1687318353">
    <w:abstractNumId w:val="9"/>
  </w:num>
  <w:num w:numId="10" w16cid:durableId="1763182614">
    <w:abstractNumId w:val="5"/>
  </w:num>
  <w:num w:numId="11" w16cid:durableId="2130971342">
    <w:abstractNumId w:val="13"/>
  </w:num>
  <w:num w:numId="12" w16cid:durableId="1774397050">
    <w:abstractNumId w:val="15"/>
  </w:num>
  <w:num w:numId="13" w16cid:durableId="1534997015">
    <w:abstractNumId w:val="9"/>
  </w:num>
  <w:num w:numId="14" w16cid:durableId="1580096897">
    <w:abstractNumId w:val="2"/>
  </w:num>
  <w:num w:numId="15" w16cid:durableId="550847416">
    <w:abstractNumId w:val="2"/>
  </w:num>
  <w:num w:numId="16" w16cid:durableId="1616063559">
    <w:abstractNumId w:val="14"/>
  </w:num>
  <w:num w:numId="17" w16cid:durableId="1260061268">
    <w:abstractNumId w:val="12"/>
  </w:num>
  <w:num w:numId="18" w16cid:durableId="1272736548">
    <w:abstractNumId w:val="3"/>
  </w:num>
  <w:num w:numId="19" w16cid:durableId="1130396298">
    <w:abstractNumId w:val="17"/>
  </w:num>
  <w:num w:numId="20" w16cid:durableId="1846019452">
    <w:abstractNumId w:val="10"/>
  </w:num>
  <w:num w:numId="21" w16cid:durableId="403141705">
    <w:abstractNumId w:val="18"/>
  </w:num>
  <w:num w:numId="22" w16cid:durableId="455879468">
    <w:abstractNumId w:val="19"/>
  </w:num>
  <w:num w:numId="23" w16cid:durableId="1623539014">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826814"/>
    <w:rsid w:val="00002DD4"/>
    <w:rsid w:val="000040A9"/>
    <w:rsid w:val="0000611C"/>
    <w:rsid w:val="000104A0"/>
    <w:rsid w:val="00010C96"/>
    <w:rsid w:val="000129F3"/>
    <w:rsid w:val="00014F8A"/>
    <w:rsid w:val="00015139"/>
    <w:rsid w:val="00016342"/>
    <w:rsid w:val="00016C74"/>
    <w:rsid w:val="0003203E"/>
    <w:rsid w:val="000320A0"/>
    <w:rsid w:val="00033754"/>
    <w:rsid w:val="00034994"/>
    <w:rsid w:val="0004127E"/>
    <w:rsid w:val="00041A83"/>
    <w:rsid w:val="000440CD"/>
    <w:rsid w:val="00046153"/>
    <w:rsid w:val="000470E0"/>
    <w:rsid w:val="00047BD7"/>
    <w:rsid w:val="00051454"/>
    <w:rsid w:val="00053BA0"/>
    <w:rsid w:val="00055AB2"/>
    <w:rsid w:val="0006066F"/>
    <w:rsid w:val="00064103"/>
    <w:rsid w:val="000644A0"/>
    <w:rsid w:val="00065FA9"/>
    <w:rsid w:val="00067ED7"/>
    <w:rsid w:val="00075A7C"/>
    <w:rsid w:val="00076102"/>
    <w:rsid w:val="000779E8"/>
    <w:rsid w:val="00080674"/>
    <w:rsid w:val="00082800"/>
    <w:rsid w:val="000832DA"/>
    <w:rsid w:val="00090AD7"/>
    <w:rsid w:val="000910D3"/>
    <w:rsid w:val="00092051"/>
    <w:rsid w:val="0009787A"/>
    <w:rsid w:val="000A4451"/>
    <w:rsid w:val="000A4ABF"/>
    <w:rsid w:val="000A60EC"/>
    <w:rsid w:val="000A722D"/>
    <w:rsid w:val="000A75D8"/>
    <w:rsid w:val="000B1CBD"/>
    <w:rsid w:val="000B33DA"/>
    <w:rsid w:val="000B5191"/>
    <w:rsid w:val="000B5CD1"/>
    <w:rsid w:val="000B678F"/>
    <w:rsid w:val="000B771A"/>
    <w:rsid w:val="000B7D81"/>
    <w:rsid w:val="000C064D"/>
    <w:rsid w:val="000C1DA8"/>
    <w:rsid w:val="000C4D0A"/>
    <w:rsid w:val="000C53FC"/>
    <w:rsid w:val="000C5B9B"/>
    <w:rsid w:val="000C6967"/>
    <w:rsid w:val="000D0459"/>
    <w:rsid w:val="000D14F4"/>
    <w:rsid w:val="000D35AC"/>
    <w:rsid w:val="000D36AB"/>
    <w:rsid w:val="000D37B8"/>
    <w:rsid w:val="000D59FC"/>
    <w:rsid w:val="000E05DC"/>
    <w:rsid w:val="000E1356"/>
    <w:rsid w:val="000E18A6"/>
    <w:rsid w:val="000E3BAD"/>
    <w:rsid w:val="000E7B81"/>
    <w:rsid w:val="000F3CC9"/>
    <w:rsid w:val="000F3EDF"/>
    <w:rsid w:val="00100CB4"/>
    <w:rsid w:val="00100F8A"/>
    <w:rsid w:val="00101F53"/>
    <w:rsid w:val="00102BB0"/>
    <w:rsid w:val="00103412"/>
    <w:rsid w:val="0010748E"/>
    <w:rsid w:val="00111A0B"/>
    <w:rsid w:val="00112959"/>
    <w:rsid w:val="0011418F"/>
    <w:rsid w:val="00121C26"/>
    <w:rsid w:val="00126604"/>
    <w:rsid w:val="00126B09"/>
    <w:rsid w:val="00130237"/>
    <w:rsid w:val="00134A45"/>
    <w:rsid w:val="001403A8"/>
    <w:rsid w:val="00141876"/>
    <w:rsid w:val="00141F49"/>
    <w:rsid w:val="001422CD"/>
    <w:rsid w:val="001424BB"/>
    <w:rsid w:val="00144538"/>
    <w:rsid w:val="00145B42"/>
    <w:rsid w:val="00145FC0"/>
    <w:rsid w:val="001515AF"/>
    <w:rsid w:val="001529AA"/>
    <w:rsid w:val="00154427"/>
    <w:rsid w:val="00156403"/>
    <w:rsid w:val="001603EA"/>
    <w:rsid w:val="00160C2A"/>
    <w:rsid w:val="001612C7"/>
    <w:rsid w:val="00161ABE"/>
    <w:rsid w:val="00161D1F"/>
    <w:rsid w:val="0016570F"/>
    <w:rsid w:val="0016721A"/>
    <w:rsid w:val="00171512"/>
    <w:rsid w:val="00171DEF"/>
    <w:rsid w:val="00173658"/>
    <w:rsid w:val="0017673C"/>
    <w:rsid w:val="00176969"/>
    <w:rsid w:val="0017725F"/>
    <w:rsid w:val="0018016A"/>
    <w:rsid w:val="001815CB"/>
    <w:rsid w:val="00181C01"/>
    <w:rsid w:val="00182CB3"/>
    <w:rsid w:val="001841D9"/>
    <w:rsid w:val="0018427B"/>
    <w:rsid w:val="00186648"/>
    <w:rsid w:val="0018668C"/>
    <w:rsid w:val="00186D43"/>
    <w:rsid w:val="001878B1"/>
    <w:rsid w:val="00187D68"/>
    <w:rsid w:val="00190641"/>
    <w:rsid w:val="00191C3D"/>
    <w:rsid w:val="00194F85"/>
    <w:rsid w:val="00195338"/>
    <w:rsid w:val="00195ABD"/>
    <w:rsid w:val="0019638A"/>
    <w:rsid w:val="001965A6"/>
    <w:rsid w:val="00196716"/>
    <w:rsid w:val="00196AB6"/>
    <w:rsid w:val="001A03F3"/>
    <w:rsid w:val="001A1117"/>
    <w:rsid w:val="001A161F"/>
    <w:rsid w:val="001A582E"/>
    <w:rsid w:val="001A5FD8"/>
    <w:rsid w:val="001A7BFE"/>
    <w:rsid w:val="001B02F0"/>
    <w:rsid w:val="001B77BE"/>
    <w:rsid w:val="001C5565"/>
    <w:rsid w:val="001C5BA9"/>
    <w:rsid w:val="001C798E"/>
    <w:rsid w:val="001D2CC5"/>
    <w:rsid w:val="001D4FF6"/>
    <w:rsid w:val="001E0676"/>
    <w:rsid w:val="001E2DA5"/>
    <w:rsid w:val="001E7941"/>
    <w:rsid w:val="001F0EDE"/>
    <w:rsid w:val="001F12FD"/>
    <w:rsid w:val="001F1B86"/>
    <w:rsid w:val="001F2C36"/>
    <w:rsid w:val="001F3BD3"/>
    <w:rsid w:val="001F4B18"/>
    <w:rsid w:val="001F7082"/>
    <w:rsid w:val="0020007C"/>
    <w:rsid w:val="00202B12"/>
    <w:rsid w:val="00202FA5"/>
    <w:rsid w:val="0020433E"/>
    <w:rsid w:val="0020520B"/>
    <w:rsid w:val="00205915"/>
    <w:rsid w:val="00205EDC"/>
    <w:rsid w:val="0021035A"/>
    <w:rsid w:val="00210B45"/>
    <w:rsid w:val="00211E0F"/>
    <w:rsid w:val="00214B69"/>
    <w:rsid w:val="0021623B"/>
    <w:rsid w:val="00216547"/>
    <w:rsid w:val="00216B72"/>
    <w:rsid w:val="00220DDC"/>
    <w:rsid w:val="0022121E"/>
    <w:rsid w:val="0022374C"/>
    <w:rsid w:val="00224705"/>
    <w:rsid w:val="00224A40"/>
    <w:rsid w:val="00227F89"/>
    <w:rsid w:val="00230362"/>
    <w:rsid w:val="00232231"/>
    <w:rsid w:val="00232698"/>
    <w:rsid w:val="002326A2"/>
    <w:rsid w:val="00232F7A"/>
    <w:rsid w:val="00233EA6"/>
    <w:rsid w:val="002343F3"/>
    <w:rsid w:val="002350E4"/>
    <w:rsid w:val="0023599F"/>
    <w:rsid w:val="00236829"/>
    <w:rsid w:val="00236C49"/>
    <w:rsid w:val="00237120"/>
    <w:rsid w:val="00237956"/>
    <w:rsid w:val="00237B31"/>
    <w:rsid w:val="00237C4B"/>
    <w:rsid w:val="00240510"/>
    <w:rsid w:val="00240F06"/>
    <w:rsid w:val="00242A9A"/>
    <w:rsid w:val="0024388D"/>
    <w:rsid w:val="00243C20"/>
    <w:rsid w:val="0024505E"/>
    <w:rsid w:val="002451E0"/>
    <w:rsid w:val="00246CBC"/>
    <w:rsid w:val="00251021"/>
    <w:rsid w:val="002521FE"/>
    <w:rsid w:val="00252383"/>
    <w:rsid w:val="00254BC7"/>
    <w:rsid w:val="00255B54"/>
    <w:rsid w:val="00255DC9"/>
    <w:rsid w:val="002634E7"/>
    <w:rsid w:val="00263738"/>
    <w:rsid w:val="00264DDD"/>
    <w:rsid w:val="00265EFB"/>
    <w:rsid w:val="00271B18"/>
    <w:rsid w:val="00272296"/>
    <w:rsid w:val="00272880"/>
    <w:rsid w:val="00272CE0"/>
    <w:rsid w:val="00274F11"/>
    <w:rsid w:val="0027614D"/>
    <w:rsid w:val="00276B7A"/>
    <w:rsid w:val="00276D52"/>
    <w:rsid w:val="0027734E"/>
    <w:rsid w:val="00277B62"/>
    <w:rsid w:val="00282D7F"/>
    <w:rsid w:val="0028357A"/>
    <w:rsid w:val="00284995"/>
    <w:rsid w:val="00284DF4"/>
    <w:rsid w:val="00286A4D"/>
    <w:rsid w:val="00290199"/>
    <w:rsid w:val="0029180E"/>
    <w:rsid w:val="0029279F"/>
    <w:rsid w:val="00296599"/>
    <w:rsid w:val="00296E5D"/>
    <w:rsid w:val="002A2FD5"/>
    <w:rsid w:val="002A3412"/>
    <w:rsid w:val="002A3E52"/>
    <w:rsid w:val="002A52C4"/>
    <w:rsid w:val="002A54A4"/>
    <w:rsid w:val="002A5F6B"/>
    <w:rsid w:val="002A6A0D"/>
    <w:rsid w:val="002B0341"/>
    <w:rsid w:val="002B1F1A"/>
    <w:rsid w:val="002B27F9"/>
    <w:rsid w:val="002C0D7E"/>
    <w:rsid w:val="002C1A43"/>
    <w:rsid w:val="002C37D5"/>
    <w:rsid w:val="002C4DA0"/>
    <w:rsid w:val="002C788E"/>
    <w:rsid w:val="002D7A5B"/>
    <w:rsid w:val="002E076A"/>
    <w:rsid w:val="002E1DC5"/>
    <w:rsid w:val="002E36A7"/>
    <w:rsid w:val="002E3A3A"/>
    <w:rsid w:val="002E60D5"/>
    <w:rsid w:val="002E641D"/>
    <w:rsid w:val="002F1AAF"/>
    <w:rsid w:val="002F1EBD"/>
    <w:rsid w:val="002F3913"/>
    <w:rsid w:val="002F42B8"/>
    <w:rsid w:val="002F458B"/>
    <w:rsid w:val="002F629D"/>
    <w:rsid w:val="002F66E0"/>
    <w:rsid w:val="002F67AD"/>
    <w:rsid w:val="003020FE"/>
    <w:rsid w:val="00303D12"/>
    <w:rsid w:val="003054C6"/>
    <w:rsid w:val="00306292"/>
    <w:rsid w:val="00307A26"/>
    <w:rsid w:val="00311073"/>
    <w:rsid w:val="00312045"/>
    <w:rsid w:val="00314B2C"/>
    <w:rsid w:val="003150E9"/>
    <w:rsid w:val="00316CA5"/>
    <w:rsid w:val="00317301"/>
    <w:rsid w:val="00317C5A"/>
    <w:rsid w:val="003211BF"/>
    <w:rsid w:val="003221A6"/>
    <w:rsid w:val="003318C3"/>
    <w:rsid w:val="003346AF"/>
    <w:rsid w:val="00334934"/>
    <w:rsid w:val="00334F2E"/>
    <w:rsid w:val="003350D6"/>
    <w:rsid w:val="00336F74"/>
    <w:rsid w:val="00337DB1"/>
    <w:rsid w:val="00337F32"/>
    <w:rsid w:val="0034455B"/>
    <w:rsid w:val="00344F47"/>
    <w:rsid w:val="00345476"/>
    <w:rsid w:val="0034692E"/>
    <w:rsid w:val="00347812"/>
    <w:rsid w:val="0035232B"/>
    <w:rsid w:val="0035502B"/>
    <w:rsid w:val="00355BCD"/>
    <w:rsid w:val="00355C38"/>
    <w:rsid w:val="00357AE7"/>
    <w:rsid w:val="00357DAE"/>
    <w:rsid w:val="00360390"/>
    <w:rsid w:val="00360C98"/>
    <w:rsid w:val="00365DC9"/>
    <w:rsid w:val="0037003B"/>
    <w:rsid w:val="003708C6"/>
    <w:rsid w:val="003721D1"/>
    <w:rsid w:val="00372586"/>
    <w:rsid w:val="00373CEE"/>
    <w:rsid w:val="00374065"/>
    <w:rsid w:val="00374C97"/>
    <w:rsid w:val="00376625"/>
    <w:rsid w:val="0038311F"/>
    <w:rsid w:val="00384AAD"/>
    <w:rsid w:val="00384B85"/>
    <w:rsid w:val="00385C87"/>
    <w:rsid w:val="003861B6"/>
    <w:rsid w:val="00386C42"/>
    <w:rsid w:val="00387D61"/>
    <w:rsid w:val="00387FEB"/>
    <w:rsid w:val="00390112"/>
    <w:rsid w:val="00391696"/>
    <w:rsid w:val="00395259"/>
    <w:rsid w:val="00396E73"/>
    <w:rsid w:val="003A1EAD"/>
    <w:rsid w:val="003A1F4B"/>
    <w:rsid w:val="003A2361"/>
    <w:rsid w:val="003A2535"/>
    <w:rsid w:val="003A53D0"/>
    <w:rsid w:val="003A5B8C"/>
    <w:rsid w:val="003A68B8"/>
    <w:rsid w:val="003A6CA5"/>
    <w:rsid w:val="003A773F"/>
    <w:rsid w:val="003B3EAF"/>
    <w:rsid w:val="003B5CE2"/>
    <w:rsid w:val="003B7E8E"/>
    <w:rsid w:val="003C0331"/>
    <w:rsid w:val="003C3B08"/>
    <w:rsid w:val="003C3BB6"/>
    <w:rsid w:val="003D1CC3"/>
    <w:rsid w:val="003D25C3"/>
    <w:rsid w:val="003D55B9"/>
    <w:rsid w:val="003E0085"/>
    <w:rsid w:val="003E1063"/>
    <w:rsid w:val="003E3B36"/>
    <w:rsid w:val="003E5821"/>
    <w:rsid w:val="003F0F35"/>
    <w:rsid w:val="003F1CB1"/>
    <w:rsid w:val="003F3602"/>
    <w:rsid w:val="003F381A"/>
    <w:rsid w:val="003F3A93"/>
    <w:rsid w:val="003F69D5"/>
    <w:rsid w:val="003F7402"/>
    <w:rsid w:val="004008C4"/>
    <w:rsid w:val="0040111A"/>
    <w:rsid w:val="0040435E"/>
    <w:rsid w:val="0040494D"/>
    <w:rsid w:val="00405495"/>
    <w:rsid w:val="00406AC2"/>
    <w:rsid w:val="00406B27"/>
    <w:rsid w:val="00407057"/>
    <w:rsid w:val="00410B99"/>
    <w:rsid w:val="00410FC1"/>
    <w:rsid w:val="00411607"/>
    <w:rsid w:val="00412BCE"/>
    <w:rsid w:val="00413A26"/>
    <w:rsid w:val="00414535"/>
    <w:rsid w:val="0041752E"/>
    <w:rsid w:val="004213C7"/>
    <w:rsid w:val="004236A5"/>
    <w:rsid w:val="00424C6F"/>
    <w:rsid w:val="00425706"/>
    <w:rsid w:val="00425C7E"/>
    <w:rsid w:val="00425E7D"/>
    <w:rsid w:val="00426A76"/>
    <w:rsid w:val="00432854"/>
    <w:rsid w:val="004329E7"/>
    <w:rsid w:val="004346E6"/>
    <w:rsid w:val="0043785D"/>
    <w:rsid w:val="00441D72"/>
    <w:rsid w:val="00442C66"/>
    <w:rsid w:val="0044357F"/>
    <w:rsid w:val="00445A06"/>
    <w:rsid w:val="00446D34"/>
    <w:rsid w:val="00446E00"/>
    <w:rsid w:val="0045198E"/>
    <w:rsid w:val="0045327B"/>
    <w:rsid w:val="00456172"/>
    <w:rsid w:val="00457585"/>
    <w:rsid w:val="00460441"/>
    <w:rsid w:val="00462C88"/>
    <w:rsid w:val="00465AE1"/>
    <w:rsid w:val="00466FEC"/>
    <w:rsid w:val="0046780E"/>
    <w:rsid w:val="00467951"/>
    <w:rsid w:val="0047311B"/>
    <w:rsid w:val="00475901"/>
    <w:rsid w:val="004809B5"/>
    <w:rsid w:val="00480C0D"/>
    <w:rsid w:val="00483B7E"/>
    <w:rsid w:val="00484D0A"/>
    <w:rsid w:val="004873EF"/>
    <w:rsid w:val="004878BE"/>
    <w:rsid w:val="00490132"/>
    <w:rsid w:val="0049217A"/>
    <w:rsid w:val="004A1243"/>
    <w:rsid w:val="004A137D"/>
    <w:rsid w:val="004A52A4"/>
    <w:rsid w:val="004A6955"/>
    <w:rsid w:val="004B1A61"/>
    <w:rsid w:val="004B45D3"/>
    <w:rsid w:val="004B6C61"/>
    <w:rsid w:val="004B7739"/>
    <w:rsid w:val="004B7CE4"/>
    <w:rsid w:val="004C16EE"/>
    <w:rsid w:val="004C5233"/>
    <w:rsid w:val="004C5854"/>
    <w:rsid w:val="004C735B"/>
    <w:rsid w:val="004C7516"/>
    <w:rsid w:val="004D00A3"/>
    <w:rsid w:val="004D0163"/>
    <w:rsid w:val="004D1CD1"/>
    <w:rsid w:val="004D2A62"/>
    <w:rsid w:val="004D48CB"/>
    <w:rsid w:val="004D7228"/>
    <w:rsid w:val="004D74E0"/>
    <w:rsid w:val="004E0512"/>
    <w:rsid w:val="004E1C19"/>
    <w:rsid w:val="004E371B"/>
    <w:rsid w:val="004E680C"/>
    <w:rsid w:val="004E731C"/>
    <w:rsid w:val="004F144F"/>
    <w:rsid w:val="004F16EB"/>
    <w:rsid w:val="004F3A6C"/>
    <w:rsid w:val="004F7981"/>
    <w:rsid w:val="00500FD8"/>
    <w:rsid w:val="0050550E"/>
    <w:rsid w:val="00506CFC"/>
    <w:rsid w:val="00510B95"/>
    <w:rsid w:val="0051230C"/>
    <w:rsid w:val="0051546D"/>
    <w:rsid w:val="00515E07"/>
    <w:rsid w:val="00517C59"/>
    <w:rsid w:val="0052280D"/>
    <w:rsid w:val="00522CE3"/>
    <w:rsid w:val="005235B3"/>
    <w:rsid w:val="00523BDD"/>
    <w:rsid w:val="00524E50"/>
    <w:rsid w:val="00530FAD"/>
    <w:rsid w:val="00531613"/>
    <w:rsid w:val="00532286"/>
    <w:rsid w:val="00533EE5"/>
    <w:rsid w:val="005346B2"/>
    <w:rsid w:val="00534B3A"/>
    <w:rsid w:val="0054360E"/>
    <w:rsid w:val="0054369A"/>
    <w:rsid w:val="00544550"/>
    <w:rsid w:val="00545EBB"/>
    <w:rsid w:val="0054694B"/>
    <w:rsid w:val="00546B41"/>
    <w:rsid w:val="00547681"/>
    <w:rsid w:val="00550B14"/>
    <w:rsid w:val="0055234D"/>
    <w:rsid w:val="005535AE"/>
    <w:rsid w:val="0055501D"/>
    <w:rsid w:val="00555607"/>
    <w:rsid w:val="0055799E"/>
    <w:rsid w:val="00562E53"/>
    <w:rsid w:val="00564181"/>
    <w:rsid w:val="0056522D"/>
    <w:rsid w:val="005652C0"/>
    <w:rsid w:val="005654D1"/>
    <w:rsid w:val="0056559E"/>
    <w:rsid w:val="00570244"/>
    <w:rsid w:val="00571823"/>
    <w:rsid w:val="00573244"/>
    <w:rsid w:val="00574946"/>
    <w:rsid w:val="00574C43"/>
    <w:rsid w:val="005769B8"/>
    <w:rsid w:val="00581C88"/>
    <w:rsid w:val="00581F08"/>
    <w:rsid w:val="005845E7"/>
    <w:rsid w:val="0058494B"/>
    <w:rsid w:val="00585943"/>
    <w:rsid w:val="00586328"/>
    <w:rsid w:val="00586E3C"/>
    <w:rsid w:val="00587523"/>
    <w:rsid w:val="005909E9"/>
    <w:rsid w:val="00590BF1"/>
    <w:rsid w:val="0059254C"/>
    <w:rsid w:val="005A24C6"/>
    <w:rsid w:val="005A40D2"/>
    <w:rsid w:val="005A542E"/>
    <w:rsid w:val="005B1133"/>
    <w:rsid w:val="005B459B"/>
    <w:rsid w:val="005B6BFD"/>
    <w:rsid w:val="005B7285"/>
    <w:rsid w:val="005C175F"/>
    <w:rsid w:val="005C2DB0"/>
    <w:rsid w:val="005C38B8"/>
    <w:rsid w:val="005C6224"/>
    <w:rsid w:val="005D46CB"/>
    <w:rsid w:val="005D48E8"/>
    <w:rsid w:val="005D5A28"/>
    <w:rsid w:val="005E1DF0"/>
    <w:rsid w:val="005E1ED6"/>
    <w:rsid w:val="005E2F77"/>
    <w:rsid w:val="005E49AB"/>
    <w:rsid w:val="005E4EA0"/>
    <w:rsid w:val="005F2047"/>
    <w:rsid w:val="005F5F40"/>
    <w:rsid w:val="005F72C2"/>
    <w:rsid w:val="0060277A"/>
    <w:rsid w:val="00602CBD"/>
    <w:rsid w:val="006059DB"/>
    <w:rsid w:val="00610E94"/>
    <w:rsid w:val="006128F3"/>
    <w:rsid w:val="00613571"/>
    <w:rsid w:val="006152C2"/>
    <w:rsid w:val="00615407"/>
    <w:rsid w:val="00615557"/>
    <w:rsid w:val="00615C9E"/>
    <w:rsid w:val="00615D3D"/>
    <w:rsid w:val="0061757E"/>
    <w:rsid w:val="0061797A"/>
    <w:rsid w:val="00620C9A"/>
    <w:rsid w:val="00620DB2"/>
    <w:rsid w:val="00622D85"/>
    <w:rsid w:val="00623142"/>
    <w:rsid w:val="0062436F"/>
    <w:rsid w:val="0062470E"/>
    <w:rsid w:val="0062471B"/>
    <w:rsid w:val="00625E45"/>
    <w:rsid w:val="006275CC"/>
    <w:rsid w:val="00631175"/>
    <w:rsid w:val="0063259A"/>
    <w:rsid w:val="00632D73"/>
    <w:rsid w:val="006339A2"/>
    <w:rsid w:val="00635CFB"/>
    <w:rsid w:val="0063681F"/>
    <w:rsid w:val="006379AA"/>
    <w:rsid w:val="00640F9A"/>
    <w:rsid w:val="006428D4"/>
    <w:rsid w:val="00643EFA"/>
    <w:rsid w:val="00651728"/>
    <w:rsid w:val="00652C64"/>
    <w:rsid w:val="00652DC5"/>
    <w:rsid w:val="00652FE1"/>
    <w:rsid w:val="006551B0"/>
    <w:rsid w:val="00655542"/>
    <w:rsid w:val="0065764D"/>
    <w:rsid w:val="00661290"/>
    <w:rsid w:val="00661AE9"/>
    <w:rsid w:val="00662B89"/>
    <w:rsid w:val="006641D7"/>
    <w:rsid w:val="006643E0"/>
    <w:rsid w:val="00664DDD"/>
    <w:rsid w:val="006709BE"/>
    <w:rsid w:val="0067109D"/>
    <w:rsid w:val="00671A65"/>
    <w:rsid w:val="0067350D"/>
    <w:rsid w:val="0067714D"/>
    <w:rsid w:val="00677397"/>
    <w:rsid w:val="0067745E"/>
    <w:rsid w:val="0068085C"/>
    <w:rsid w:val="00681298"/>
    <w:rsid w:val="006813A7"/>
    <w:rsid w:val="00682BDE"/>
    <w:rsid w:val="00683DFD"/>
    <w:rsid w:val="0068535D"/>
    <w:rsid w:val="00691077"/>
    <w:rsid w:val="006944F7"/>
    <w:rsid w:val="00696145"/>
    <w:rsid w:val="006A0EBA"/>
    <w:rsid w:val="006A2701"/>
    <w:rsid w:val="006A2877"/>
    <w:rsid w:val="006A69A7"/>
    <w:rsid w:val="006A75AE"/>
    <w:rsid w:val="006B25CA"/>
    <w:rsid w:val="006B31E4"/>
    <w:rsid w:val="006B3375"/>
    <w:rsid w:val="006B3EC4"/>
    <w:rsid w:val="006B491D"/>
    <w:rsid w:val="006B4A06"/>
    <w:rsid w:val="006B5731"/>
    <w:rsid w:val="006C0E79"/>
    <w:rsid w:val="006C1D7C"/>
    <w:rsid w:val="006C2D0A"/>
    <w:rsid w:val="006C3676"/>
    <w:rsid w:val="006C57D7"/>
    <w:rsid w:val="006C7D02"/>
    <w:rsid w:val="006D07C6"/>
    <w:rsid w:val="006D0D35"/>
    <w:rsid w:val="006D15BD"/>
    <w:rsid w:val="006D18E1"/>
    <w:rsid w:val="006D2A29"/>
    <w:rsid w:val="006D2E7A"/>
    <w:rsid w:val="006D606E"/>
    <w:rsid w:val="006D6B88"/>
    <w:rsid w:val="006E127F"/>
    <w:rsid w:val="006E23A9"/>
    <w:rsid w:val="006E485C"/>
    <w:rsid w:val="006E4BF5"/>
    <w:rsid w:val="006E5375"/>
    <w:rsid w:val="006E602D"/>
    <w:rsid w:val="006E6CAA"/>
    <w:rsid w:val="006F044C"/>
    <w:rsid w:val="006F1EFA"/>
    <w:rsid w:val="006F2AD6"/>
    <w:rsid w:val="006F42C6"/>
    <w:rsid w:val="006F6459"/>
    <w:rsid w:val="006F6952"/>
    <w:rsid w:val="006F79BD"/>
    <w:rsid w:val="00701C3B"/>
    <w:rsid w:val="007027E8"/>
    <w:rsid w:val="00705119"/>
    <w:rsid w:val="00707F09"/>
    <w:rsid w:val="007114F5"/>
    <w:rsid w:val="00711769"/>
    <w:rsid w:val="00716F0A"/>
    <w:rsid w:val="007177AB"/>
    <w:rsid w:val="00717B01"/>
    <w:rsid w:val="007205EA"/>
    <w:rsid w:val="00721234"/>
    <w:rsid w:val="00721763"/>
    <w:rsid w:val="00721E97"/>
    <w:rsid w:val="0072527A"/>
    <w:rsid w:val="0073029F"/>
    <w:rsid w:val="00733123"/>
    <w:rsid w:val="00733273"/>
    <w:rsid w:val="0073380B"/>
    <w:rsid w:val="00736D9D"/>
    <w:rsid w:val="00741654"/>
    <w:rsid w:val="00741C17"/>
    <w:rsid w:val="00742E50"/>
    <w:rsid w:val="007447BC"/>
    <w:rsid w:val="00746AE9"/>
    <w:rsid w:val="00750CE5"/>
    <w:rsid w:val="007528E5"/>
    <w:rsid w:val="00753807"/>
    <w:rsid w:val="007539BC"/>
    <w:rsid w:val="00754790"/>
    <w:rsid w:val="00756415"/>
    <w:rsid w:val="00757FB8"/>
    <w:rsid w:val="007611D8"/>
    <w:rsid w:val="00763310"/>
    <w:rsid w:val="00763E18"/>
    <w:rsid w:val="00764A85"/>
    <w:rsid w:val="00765FF6"/>
    <w:rsid w:val="0076638D"/>
    <w:rsid w:val="007665B9"/>
    <w:rsid w:val="00771B77"/>
    <w:rsid w:val="00772B6E"/>
    <w:rsid w:val="00774574"/>
    <w:rsid w:val="00775EE4"/>
    <w:rsid w:val="0077624D"/>
    <w:rsid w:val="00777713"/>
    <w:rsid w:val="00777DCB"/>
    <w:rsid w:val="007827EF"/>
    <w:rsid w:val="00784A0E"/>
    <w:rsid w:val="0079320C"/>
    <w:rsid w:val="00794E97"/>
    <w:rsid w:val="00795856"/>
    <w:rsid w:val="00796177"/>
    <w:rsid w:val="007A04EB"/>
    <w:rsid w:val="007A4784"/>
    <w:rsid w:val="007A4F49"/>
    <w:rsid w:val="007A5515"/>
    <w:rsid w:val="007A5BEF"/>
    <w:rsid w:val="007B06F1"/>
    <w:rsid w:val="007B2705"/>
    <w:rsid w:val="007B303D"/>
    <w:rsid w:val="007B392D"/>
    <w:rsid w:val="007B51F1"/>
    <w:rsid w:val="007B6422"/>
    <w:rsid w:val="007B6C0E"/>
    <w:rsid w:val="007B7288"/>
    <w:rsid w:val="007C16D3"/>
    <w:rsid w:val="007C18C4"/>
    <w:rsid w:val="007C31B2"/>
    <w:rsid w:val="007C32B9"/>
    <w:rsid w:val="007C3BAD"/>
    <w:rsid w:val="007C4B37"/>
    <w:rsid w:val="007C5C49"/>
    <w:rsid w:val="007D0690"/>
    <w:rsid w:val="007D141A"/>
    <w:rsid w:val="007D260E"/>
    <w:rsid w:val="007D3136"/>
    <w:rsid w:val="007D4C67"/>
    <w:rsid w:val="007D4F4D"/>
    <w:rsid w:val="007D6A6F"/>
    <w:rsid w:val="007E0BCA"/>
    <w:rsid w:val="007E0D71"/>
    <w:rsid w:val="007E16B2"/>
    <w:rsid w:val="007E2E0B"/>
    <w:rsid w:val="007E47D5"/>
    <w:rsid w:val="007E77B2"/>
    <w:rsid w:val="007F2301"/>
    <w:rsid w:val="007F2AFB"/>
    <w:rsid w:val="007F2F01"/>
    <w:rsid w:val="007F360E"/>
    <w:rsid w:val="007F3E7A"/>
    <w:rsid w:val="007F59FA"/>
    <w:rsid w:val="007F74E1"/>
    <w:rsid w:val="00800685"/>
    <w:rsid w:val="00802D26"/>
    <w:rsid w:val="00806B9E"/>
    <w:rsid w:val="00807F4E"/>
    <w:rsid w:val="008141EA"/>
    <w:rsid w:val="00815386"/>
    <w:rsid w:val="00821FBC"/>
    <w:rsid w:val="00822932"/>
    <w:rsid w:val="00826379"/>
    <w:rsid w:val="00826814"/>
    <w:rsid w:val="008268BC"/>
    <w:rsid w:val="00826A9D"/>
    <w:rsid w:val="008300F9"/>
    <w:rsid w:val="008309E7"/>
    <w:rsid w:val="00831749"/>
    <w:rsid w:val="00835796"/>
    <w:rsid w:val="00835F46"/>
    <w:rsid w:val="00841F9A"/>
    <w:rsid w:val="00842000"/>
    <w:rsid w:val="008426E6"/>
    <w:rsid w:val="00846B5A"/>
    <w:rsid w:val="008511F5"/>
    <w:rsid w:val="00853BAA"/>
    <w:rsid w:val="0086159E"/>
    <w:rsid w:val="00862BD7"/>
    <w:rsid w:val="00863775"/>
    <w:rsid w:val="00865CC9"/>
    <w:rsid w:val="00866996"/>
    <w:rsid w:val="008700F4"/>
    <w:rsid w:val="008704B4"/>
    <w:rsid w:val="00871505"/>
    <w:rsid w:val="00873F3B"/>
    <w:rsid w:val="008773AD"/>
    <w:rsid w:val="00881052"/>
    <w:rsid w:val="00882CC1"/>
    <w:rsid w:val="00883AF7"/>
    <w:rsid w:val="00884C09"/>
    <w:rsid w:val="00885C38"/>
    <w:rsid w:val="00886713"/>
    <w:rsid w:val="00887ECA"/>
    <w:rsid w:val="00891246"/>
    <w:rsid w:val="008912E4"/>
    <w:rsid w:val="00891467"/>
    <w:rsid w:val="008916E1"/>
    <w:rsid w:val="008926BB"/>
    <w:rsid w:val="00892ABD"/>
    <w:rsid w:val="008932D2"/>
    <w:rsid w:val="00894885"/>
    <w:rsid w:val="00896542"/>
    <w:rsid w:val="008A1A88"/>
    <w:rsid w:val="008A5D01"/>
    <w:rsid w:val="008A5D68"/>
    <w:rsid w:val="008A6199"/>
    <w:rsid w:val="008B27C9"/>
    <w:rsid w:val="008B4EB8"/>
    <w:rsid w:val="008B6688"/>
    <w:rsid w:val="008C3516"/>
    <w:rsid w:val="008C4872"/>
    <w:rsid w:val="008C49DC"/>
    <w:rsid w:val="008C60B4"/>
    <w:rsid w:val="008C6493"/>
    <w:rsid w:val="008C6674"/>
    <w:rsid w:val="008C6A20"/>
    <w:rsid w:val="008C6D5A"/>
    <w:rsid w:val="008C7A7E"/>
    <w:rsid w:val="008D3811"/>
    <w:rsid w:val="008D6464"/>
    <w:rsid w:val="008D75F9"/>
    <w:rsid w:val="008E1027"/>
    <w:rsid w:val="008E2EA1"/>
    <w:rsid w:val="008E7381"/>
    <w:rsid w:val="008E748E"/>
    <w:rsid w:val="008F0E47"/>
    <w:rsid w:val="008F1D98"/>
    <w:rsid w:val="008F1DA5"/>
    <w:rsid w:val="008F425C"/>
    <w:rsid w:val="008F45C0"/>
    <w:rsid w:val="008F45CE"/>
    <w:rsid w:val="008F468F"/>
    <w:rsid w:val="008F5775"/>
    <w:rsid w:val="008F5EBA"/>
    <w:rsid w:val="008F6A10"/>
    <w:rsid w:val="008F6AD7"/>
    <w:rsid w:val="008F76A5"/>
    <w:rsid w:val="009002AF"/>
    <w:rsid w:val="00900595"/>
    <w:rsid w:val="00902BD3"/>
    <w:rsid w:val="00903B37"/>
    <w:rsid w:val="00903BAD"/>
    <w:rsid w:val="00906EF4"/>
    <w:rsid w:val="00907B0E"/>
    <w:rsid w:val="00912782"/>
    <w:rsid w:val="0091494C"/>
    <w:rsid w:val="0091704D"/>
    <w:rsid w:val="00921AC6"/>
    <w:rsid w:val="00921D92"/>
    <w:rsid w:val="009222F7"/>
    <w:rsid w:val="00922958"/>
    <w:rsid w:val="00922F3C"/>
    <w:rsid w:val="00922F9D"/>
    <w:rsid w:val="009250B6"/>
    <w:rsid w:val="009326C6"/>
    <w:rsid w:val="0093326B"/>
    <w:rsid w:val="00940AF1"/>
    <w:rsid w:val="00941289"/>
    <w:rsid w:val="00942529"/>
    <w:rsid w:val="009450DA"/>
    <w:rsid w:val="0094748D"/>
    <w:rsid w:val="0095101B"/>
    <w:rsid w:val="009516EB"/>
    <w:rsid w:val="00952C27"/>
    <w:rsid w:val="00954812"/>
    <w:rsid w:val="009563C4"/>
    <w:rsid w:val="009619F0"/>
    <w:rsid w:val="009624D7"/>
    <w:rsid w:val="0096533B"/>
    <w:rsid w:val="00965C00"/>
    <w:rsid w:val="0096766B"/>
    <w:rsid w:val="00970CCB"/>
    <w:rsid w:val="00971A16"/>
    <w:rsid w:val="00972FB0"/>
    <w:rsid w:val="00974804"/>
    <w:rsid w:val="00974990"/>
    <w:rsid w:val="00980C49"/>
    <w:rsid w:val="009811B2"/>
    <w:rsid w:val="00981A46"/>
    <w:rsid w:val="009868EB"/>
    <w:rsid w:val="0098723B"/>
    <w:rsid w:val="00987591"/>
    <w:rsid w:val="00991808"/>
    <w:rsid w:val="00994E5C"/>
    <w:rsid w:val="0099742A"/>
    <w:rsid w:val="009977FA"/>
    <w:rsid w:val="009A0B27"/>
    <w:rsid w:val="009A1A49"/>
    <w:rsid w:val="009A35BC"/>
    <w:rsid w:val="009A3674"/>
    <w:rsid w:val="009A516B"/>
    <w:rsid w:val="009A58DE"/>
    <w:rsid w:val="009B3027"/>
    <w:rsid w:val="009B3309"/>
    <w:rsid w:val="009B62E9"/>
    <w:rsid w:val="009B6D20"/>
    <w:rsid w:val="009C0047"/>
    <w:rsid w:val="009C12E4"/>
    <w:rsid w:val="009C3092"/>
    <w:rsid w:val="009C65B7"/>
    <w:rsid w:val="009C67C9"/>
    <w:rsid w:val="009C6A1A"/>
    <w:rsid w:val="009C76AB"/>
    <w:rsid w:val="009D3C36"/>
    <w:rsid w:val="009D47E4"/>
    <w:rsid w:val="009D5172"/>
    <w:rsid w:val="009D5F4A"/>
    <w:rsid w:val="009D6C2F"/>
    <w:rsid w:val="009D7641"/>
    <w:rsid w:val="009E1475"/>
    <w:rsid w:val="009E1AE9"/>
    <w:rsid w:val="009E2F2C"/>
    <w:rsid w:val="009E4066"/>
    <w:rsid w:val="009E4C58"/>
    <w:rsid w:val="009E6DCC"/>
    <w:rsid w:val="009E7886"/>
    <w:rsid w:val="009F2327"/>
    <w:rsid w:val="009F5800"/>
    <w:rsid w:val="00A00EAC"/>
    <w:rsid w:val="00A0236C"/>
    <w:rsid w:val="00A028CE"/>
    <w:rsid w:val="00A03CE0"/>
    <w:rsid w:val="00A05A40"/>
    <w:rsid w:val="00A07AF4"/>
    <w:rsid w:val="00A10C95"/>
    <w:rsid w:val="00A128F2"/>
    <w:rsid w:val="00A12A41"/>
    <w:rsid w:val="00A16F03"/>
    <w:rsid w:val="00A20C0D"/>
    <w:rsid w:val="00A21085"/>
    <w:rsid w:val="00A237C3"/>
    <w:rsid w:val="00A304BF"/>
    <w:rsid w:val="00A3622A"/>
    <w:rsid w:val="00A36F67"/>
    <w:rsid w:val="00A37F2F"/>
    <w:rsid w:val="00A409AA"/>
    <w:rsid w:val="00A4144A"/>
    <w:rsid w:val="00A4156E"/>
    <w:rsid w:val="00A41BA1"/>
    <w:rsid w:val="00A44FE3"/>
    <w:rsid w:val="00A456A6"/>
    <w:rsid w:val="00A526FF"/>
    <w:rsid w:val="00A52DE5"/>
    <w:rsid w:val="00A54F15"/>
    <w:rsid w:val="00A555BD"/>
    <w:rsid w:val="00A55B1E"/>
    <w:rsid w:val="00A56DEF"/>
    <w:rsid w:val="00A65B30"/>
    <w:rsid w:val="00A6634F"/>
    <w:rsid w:val="00A66C2A"/>
    <w:rsid w:val="00A67062"/>
    <w:rsid w:val="00A70AE1"/>
    <w:rsid w:val="00A71E29"/>
    <w:rsid w:val="00A72709"/>
    <w:rsid w:val="00A735AB"/>
    <w:rsid w:val="00A73FD0"/>
    <w:rsid w:val="00A825C7"/>
    <w:rsid w:val="00A84144"/>
    <w:rsid w:val="00A84C54"/>
    <w:rsid w:val="00A87D82"/>
    <w:rsid w:val="00A90D45"/>
    <w:rsid w:val="00A910C9"/>
    <w:rsid w:val="00A927ED"/>
    <w:rsid w:val="00A93C98"/>
    <w:rsid w:val="00A9454A"/>
    <w:rsid w:val="00A947D4"/>
    <w:rsid w:val="00AA2DBC"/>
    <w:rsid w:val="00AA32EE"/>
    <w:rsid w:val="00AA5CFE"/>
    <w:rsid w:val="00AB05FF"/>
    <w:rsid w:val="00AB1234"/>
    <w:rsid w:val="00AB2CBA"/>
    <w:rsid w:val="00AB3569"/>
    <w:rsid w:val="00AB4367"/>
    <w:rsid w:val="00AB55FF"/>
    <w:rsid w:val="00AB654C"/>
    <w:rsid w:val="00AB703B"/>
    <w:rsid w:val="00AB7BC6"/>
    <w:rsid w:val="00AB7E15"/>
    <w:rsid w:val="00AC1C04"/>
    <w:rsid w:val="00AC1EB9"/>
    <w:rsid w:val="00AC4A5B"/>
    <w:rsid w:val="00AC591B"/>
    <w:rsid w:val="00AD59DC"/>
    <w:rsid w:val="00AE13B9"/>
    <w:rsid w:val="00AE702D"/>
    <w:rsid w:val="00AE7803"/>
    <w:rsid w:val="00AF03CC"/>
    <w:rsid w:val="00AF0E95"/>
    <w:rsid w:val="00AF7675"/>
    <w:rsid w:val="00B0502F"/>
    <w:rsid w:val="00B0796F"/>
    <w:rsid w:val="00B07AA8"/>
    <w:rsid w:val="00B07C5E"/>
    <w:rsid w:val="00B122F2"/>
    <w:rsid w:val="00B13152"/>
    <w:rsid w:val="00B1545E"/>
    <w:rsid w:val="00B16966"/>
    <w:rsid w:val="00B2089E"/>
    <w:rsid w:val="00B21A28"/>
    <w:rsid w:val="00B2275A"/>
    <w:rsid w:val="00B25C33"/>
    <w:rsid w:val="00B266DD"/>
    <w:rsid w:val="00B30165"/>
    <w:rsid w:val="00B30CDB"/>
    <w:rsid w:val="00B312C6"/>
    <w:rsid w:val="00B3138A"/>
    <w:rsid w:val="00B42D99"/>
    <w:rsid w:val="00B4657A"/>
    <w:rsid w:val="00B479BA"/>
    <w:rsid w:val="00B51302"/>
    <w:rsid w:val="00B5152D"/>
    <w:rsid w:val="00B52526"/>
    <w:rsid w:val="00B52AE3"/>
    <w:rsid w:val="00B532DB"/>
    <w:rsid w:val="00B54B57"/>
    <w:rsid w:val="00B558D2"/>
    <w:rsid w:val="00B60158"/>
    <w:rsid w:val="00B60E07"/>
    <w:rsid w:val="00B63EAC"/>
    <w:rsid w:val="00B64EF2"/>
    <w:rsid w:val="00B67F8B"/>
    <w:rsid w:val="00B70C42"/>
    <w:rsid w:val="00B72BDE"/>
    <w:rsid w:val="00B7311D"/>
    <w:rsid w:val="00B73A85"/>
    <w:rsid w:val="00B75D23"/>
    <w:rsid w:val="00B75F00"/>
    <w:rsid w:val="00B87183"/>
    <w:rsid w:val="00B9146B"/>
    <w:rsid w:val="00B95972"/>
    <w:rsid w:val="00B95B29"/>
    <w:rsid w:val="00B96347"/>
    <w:rsid w:val="00B964DD"/>
    <w:rsid w:val="00BA1913"/>
    <w:rsid w:val="00BA1ED9"/>
    <w:rsid w:val="00BA40D2"/>
    <w:rsid w:val="00BA65FC"/>
    <w:rsid w:val="00BA7276"/>
    <w:rsid w:val="00BB0F74"/>
    <w:rsid w:val="00BB1F10"/>
    <w:rsid w:val="00BB3347"/>
    <w:rsid w:val="00BB5992"/>
    <w:rsid w:val="00BB65A6"/>
    <w:rsid w:val="00BC023E"/>
    <w:rsid w:val="00BC03E0"/>
    <w:rsid w:val="00BC4922"/>
    <w:rsid w:val="00BC51FC"/>
    <w:rsid w:val="00BC5C67"/>
    <w:rsid w:val="00BC5CAD"/>
    <w:rsid w:val="00BD0840"/>
    <w:rsid w:val="00BD38F9"/>
    <w:rsid w:val="00BE2E33"/>
    <w:rsid w:val="00BE6314"/>
    <w:rsid w:val="00BE7035"/>
    <w:rsid w:val="00BF0980"/>
    <w:rsid w:val="00BF212E"/>
    <w:rsid w:val="00BF3D51"/>
    <w:rsid w:val="00BF4429"/>
    <w:rsid w:val="00BF5280"/>
    <w:rsid w:val="00BF64DD"/>
    <w:rsid w:val="00C02954"/>
    <w:rsid w:val="00C060D0"/>
    <w:rsid w:val="00C06687"/>
    <w:rsid w:val="00C07F31"/>
    <w:rsid w:val="00C1145F"/>
    <w:rsid w:val="00C11C4C"/>
    <w:rsid w:val="00C135BA"/>
    <w:rsid w:val="00C16962"/>
    <w:rsid w:val="00C16D47"/>
    <w:rsid w:val="00C17EFC"/>
    <w:rsid w:val="00C17F0B"/>
    <w:rsid w:val="00C2050E"/>
    <w:rsid w:val="00C2186D"/>
    <w:rsid w:val="00C24737"/>
    <w:rsid w:val="00C2718F"/>
    <w:rsid w:val="00C30194"/>
    <w:rsid w:val="00C31198"/>
    <w:rsid w:val="00C32D7E"/>
    <w:rsid w:val="00C3648B"/>
    <w:rsid w:val="00C4063B"/>
    <w:rsid w:val="00C41425"/>
    <w:rsid w:val="00C45615"/>
    <w:rsid w:val="00C46738"/>
    <w:rsid w:val="00C46BA8"/>
    <w:rsid w:val="00C47CAB"/>
    <w:rsid w:val="00C54770"/>
    <w:rsid w:val="00C553D8"/>
    <w:rsid w:val="00C566E2"/>
    <w:rsid w:val="00C57A03"/>
    <w:rsid w:val="00C604D4"/>
    <w:rsid w:val="00C60A6D"/>
    <w:rsid w:val="00C61481"/>
    <w:rsid w:val="00C627C8"/>
    <w:rsid w:val="00C640AE"/>
    <w:rsid w:val="00C663A5"/>
    <w:rsid w:val="00C676C0"/>
    <w:rsid w:val="00C74243"/>
    <w:rsid w:val="00C7455D"/>
    <w:rsid w:val="00C76959"/>
    <w:rsid w:val="00C81A9D"/>
    <w:rsid w:val="00C83039"/>
    <w:rsid w:val="00C839EA"/>
    <w:rsid w:val="00C849DD"/>
    <w:rsid w:val="00C918B6"/>
    <w:rsid w:val="00C92C2C"/>
    <w:rsid w:val="00C93FD8"/>
    <w:rsid w:val="00C9400B"/>
    <w:rsid w:val="00C95AE0"/>
    <w:rsid w:val="00CA124A"/>
    <w:rsid w:val="00CA62B3"/>
    <w:rsid w:val="00CA69CB"/>
    <w:rsid w:val="00CA72F3"/>
    <w:rsid w:val="00CA7690"/>
    <w:rsid w:val="00CB212B"/>
    <w:rsid w:val="00CB25C4"/>
    <w:rsid w:val="00CB28E6"/>
    <w:rsid w:val="00CB362C"/>
    <w:rsid w:val="00CB3AE7"/>
    <w:rsid w:val="00CB422C"/>
    <w:rsid w:val="00CB4F20"/>
    <w:rsid w:val="00CB5889"/>
    <w:rsid w:val="00CC19D2"/>
    <w:rsid w:val="00CC3EAF"/>
    <w:rsid w:val="00CC6A4B"/>
    <w:rsid w:val="00CD0198"/>
    <w:rsid w:val="00CD0D3A"/>
    <w:rsid w:val="00CD2939"/>
    <w:rsid w:val="00CD3031"/>
    <w:rsid w:val="00CD67D0"/>
    <w:rsid w:val="00CD7495"/>
    <w:rsid w:val="00CE1779"/>
    <w:rsid w:val="00CE4E99"/>
    <w:rsid w:val="00CE5131"/>
    <w:rsid w:val="00CE6A4E"/>
    <w:rsid w:val="00CE77A3"/>
    <w:rsid w:val="00CF39D3"/>
    <w:rsid w:val="00D00573"/>
    <w:rsid w:val="00D02361"/>
    <w:rsid w:val="00D03A13"/>
    <w:rsid w:val="00D11A30"/>
    <w:rsid w:val="00D14EE9"/>
    <w:rsid w:val="00D2080C"/>
    <w:rsid w:val="00D25164"/>
    <w:rsid w:val="00D25C52"/>
    <w:rsid w:val="00D27FD2"/>
    <w:rsid w:val="00D333C2"/>
    <w:rsid w:val="00D351B2"/>
    <w:rsid w:val="00D358BC"/>
    <w:rsid w:val="00D40496"/>
    <w:rsid w:val="00D422A8"/>
    <w:rsid w:val="00D438B3"/>
    <w:rsid w:val="00D46235"/>
    <w:rsid w:val="00D469B5"/>
    <w:rsid w:val="00D46EF8"/>
    <w:rsid w:val="00D5013F"/>
    <w:rsid w:val="00D50F32"/>
    <w:rsid w:val="00D5149D"/>
    <w:rsid w:val="00D51735"/>
    <w:rsid w:val="00D52ACA"/>
    <w:rsid w:val="00D531C7"/>
    <w:rsid w:val="00D5323F"/>
    <w:rsid w:val="00D56500"/>
    <w:rsid w:val="00D65D98"/>
    <w:rsid w:val="00D7014F"/>
    <w:rsid w:val="00D70A57"/>
    <w:rsid w:val="00D7102C"/>
    <w:rsid w:val="00D71244"/>
    <w:rsid w:val="00D72D48"/>
    <w:rsid w:val="00D759C5"/>
    <w:rsid w:val="00D76F3A"/>
    <w:rsid w:val="00D7786D"/>
    <w:rsid w:val="00D8194D"/>
    <w:rsid w:val="00D84732"/>
    <w:rsid w:val="00D84CC6"/>
    <w:rsid w:val="00D857C3"/>
    <w:rsid w:val="00D869EB"/>
    <w:rsid w:val="00D86AEE"/>
    <w:rsid w:val="00D86CD1"/>
    <w:rsid w:val="00D91715"/>
    <w:rsid w:val="00D91F18"/>
    <w:rsid w:val="00D927A2"/>
    <w:rsid w:val="00D92B0C"/>
    <w:rsid w:val="00D97834"/>
    <w:rsid w:val="00DA0440"/>
    <w:rsid w:val="00DA2B80"/>
    <w:rsid w:val="00DA2D24"/>
    <w:rsid w:val="00DA384A"/>
    <w:rsid w:val="00DA3E61"/>
    <w:rsid w:val="00DA6686"/>
    <w:rsid w:val="00DA7241"/>
    <w:rsid w:val="00DA7A65"/>
    <w:rsid w:val="00DA7C9E"/>
    <w:rsid w:val="00DB06B2"/>
    <w:rsid w:val="00DB1B89"/>
    <w:rsid w:val="00DB7808"/>
    <w:rsid w:val="00DC1882"/>
    <w:rsid w:val="00DC19E1"/>
    <w:rsid w:val="00DC19F8"/>
    <w:rsid w:val="00DC27C7"/>
    <w:rsid w:val="00DC5558"/>
    <w:rsid w:val="00DC6116"/>
    <w:rsid w:val="00DC63BA"/>
    <w:rsid w:val="00DC6CDB"/>
    <w:rsid w:val="00DD0960"/>
    <w:rsid w:val="00DD29C5"/>
    <w:rsid w:val="00DD676F"/>
    <w:rsid w:val="00DD730B"/>
    <w:rsid w:val="00DE199B"/>
    <w:rsid w:val="00DE4E57"/>
    <w:rsid w:val="00DE628D"/>
    <w:rsid w:val="00DE6361"/>
    <w:rsid w:val="00DE6655"/>
    <w:rsid w:val="00DF2103"/>
    <w:rsid w:val="00DF302C"/>
    <w:rsid w:val="00DF30D7"/>
    <w:rsid w:val="00DF3928"/>
    <w:rsid w:val="00DF4929"/>
    <w:rsid w:val="00DF4AA7"/>
    <w:rsid w:val="00DF5425"/>
    <w:rsid w:val="00DF759A"/>
    <w:rsid w:val="00E05F52"/>
    <w:rsid w:val="00E1185E"/>
    <w:rsid w:val="00E119AD"/>
    <w:rsid w:val="00E1243B"/>
    <w:rsid w:val="00E124C2"/>
    <w:rsid w:val="00E1360E"/>
    <w:rsid w:val="00E13A25"/>
    <w:rsid w:val="00E13D51"/>
    <w:rsid w:val="00E207A4"/>
    <w:rsid w:val="00E20E7C"/>
    <w:rsid w:val="00E23607"/>
    <w:rsid w:val="00E2489A"/>
    <w:rsid w:val="00E24D6A"/>
    <w:rsid w:val="00E27134"/>
    <w:rsid w:val="00E30129"/>
    <w:rsid w:val="00E30403"/>
    <w:rsid w:val="00E31298"/>
    <w:rsid w:val="00E37454"/>
    <w:rsid w:val="00E421DD"/>
    <w:rsid w:val="00E4444C"/>
    <w:rsid w:val="00E44E02"/>
    <w:rsid w:val="00E44F41"/>
    <w:rsid w:val="00E4614F"/>
    <w:rsid w:val="00E4628D"/>
    <w:rsid w:val="00E4647C"/>
    <w:rsid w:val="00E467A6"/>
    <w:rsid w:val="00E5418C"/>
    <w:rsid w:val="00E54B88"/>
    <w:rsid w:val="00E54BAC"/>
    <w:rsid w:val="00E54E14"/>
    <w:rsid w:val="00E56F1E"/>
    <w:rsid w:val="00E57F21"/>
    <w:rsid w:val="00E611EF"/>
    <w:rsid w:val="00E63472"/>
    <w:rsid w:val="00E635AB"/>
    <w:rsid w:val="00E63D4A"/>
    <w:rsid w:val="00E64386"/>
    <w:rsid w:val="00E730F8"/>
    <w:rsid w:val="00E7716F"/>
    <w:rsid w:val="00E77B12"/>
    <w:rsid w:val="00E8073B"/>
    <w:rsid w:val="00E81904"/>
    <w:rsid w:val="00E828AA"/>
    <w:rsid w:val="00E838F7"/>
    <w:rsid w:val="00E83C09"/>
    <w:rsid w:val="00E85C8F"/>
    <w:rsid w:val="00E87A8B"/>
    <w:rsid w:val="00E9269E"/>
    <w:rsid w:val="00E92D70"/>
    <w:rsid w:val="00E9478B"/>
    <w:rsid w:val="00E96A08"/>
    <w:rsid w:val="00EA0FBE"/>
    <w:rsid w:val="00EA3A7F"/>
    <w:rsid w:val="00EB0B35"/>
    <w:rsid w:val="00EB364A"/>
    <w:rsid w:val="00EB3902"/>
    <w:rsid w:val="00EB4F07"/>
    <w:rsid w:val="00EB5146"/>
    <w:rsid w:val="00EB5C0E"/>
    <w:rsid w:val="00EC1F04"/>
    <w:rsid w:val="00EC2CD3"/>
    <w:rsid w:val="00EC4191"/>
    <w:rsid w:val="00EC522C"/>
    <w:rsid w:val="00EC69EC"/>
    <w:rsid w:val="00ED0FF8"/>
    <w:rsid w:val="00ED1452"/>
    <w:rsid w:val="00ED3374"/>
    <w:rsid w:val="00ED51BF"/>
    <w:rsid w:val="00ED54F6"/>
    <w:rsid w:val="00ED790B"/>
    <w:rsid w:val="00ED7A4A"/>
    <w:rsid w:val="00EE02C2"/>
    <w:rsid w:val="00EE033B"/>
    <w:rsid w:val="00EE5626"/>
    <w:rsid w:val="00EE574E"/>
    <w:rsid w:val="00EE5F13"/>
    <w:rsid w:val="00EE625B"/>
    <w:rsid w:val="00EE659E"/>
    <w:rsid w:val="00F02808"/>
    <w:rsid w:val="00F03312"/>
    <w:rsid w:val="00F03CEB"/>
    <w:rsid w:val="00F04226"/>
    <w:rsid w:val="00F048BB"/>
    <w:rsid w:val="00F04FB8"/>
    <w:rsid w:val="00F05DDE"/>
    <w:rsid w:val="00F061D3"/>
    <w:rsid w:val="00F06703"/>
    <w:rsid w:val="00F0725A"/>
    <w:rsid w:val="00F11092"/>
    <w:rsid w:val="00F1162F"/>
    <w:rsid w:val="00F118E7"/>
    <w:rsid w:val="00F13D45"/>
    <w:rsid w:val="00F145F1"/>
    <w:rsid w:val="00F14C4D"/>
    <w:rsid w:val="00F14EAB"/>
    <w:rsid w:val="00F17942"/>
    <w:rsid w:val="00F20EB7"/>
    <w:rsid w:val="00F21491"/>
    <w:rsid w:val="00F23AE0"/>
    <w:rsid w:val="00F3036A"/>
    <w:rsid w:val="00F30DCF"/>
    <w:rsid w:val="00F31935"/>
    <w:rsid w:val="00F327BB"/>
    <w:rsid w:val="00F339C8"/>
    <w:rsid w:val="00F3518B"/>
    <w:rsid w:val="00F35625"/>
    <w:rsid w:val="00F35818"/>
    <w:rsid w:val="00F4085F"/>
    <w:rsid w:val="00F414D0"/>
    <w:rsid w:val="00F4194E"/>
    <w:rsid w:val="00F440AE"/>
    <w:rsid w:val="00F44285"/>
    <w:rsid w:val="00F4626D"/>
    <w:rsid w:val="00F47B2E"/>
    <w:rsid w:val="00F531F9"/>
    <w:rsid w:val="00F5560E"/>
    <w:rsid w:val="00F55E80"/>
    <w:rsid w:val="00F57195"/>
    <w:rsid w:val="00F57590"/>
    <w:rsid w:val="00F625AB"/>
    <w:rsid w:val="00F70B9F"/>
    <w:rsid w:val="00F70E7D"/>
    <w:rsid w:val="00F7384E"/>
    <w:rsid w:val="00F73C7E"/>
    <w:rsid w:val="00F74001"/>
    <w:rsid w:val="00F75D88"/>
    <w:rsid w:val="00F7728C"/>
    <w:rsid w:val="00F80252"/>
    <w:rsid w:val="00F80A9C"/>
    <w:rsid w:val="00F81F17"/>
    <w:rsid w:val="00F8242F"/>
    <w:rsid w:val="00F8652F"/>
    <w:rsid w:val="00F91C49"/>
    <w:rsid w:val="00F9549A"/>
    <w:rsid w:val="00F9654B"/>
    <w:rsid w:val="00F967BB"/>
    <w:rsid w:val="00F96E7B"/>
    <w:rsid w:val="00F97A52"/>
    <w:rsid w:val="00FA28DF"/>
    <w:rsid w:val="00FA3771"/>
    <w:rsid w:val="00FA3F66"/>
    <w:rsid w:val="00FA5603"/>
    <w:rsid w:val="00FA57C7"/>
    <w:rsid w:val="00FA63DE"/>
    <w:rsid w:val="00FB0431"/>
    <w:rsid w:val="00FB0985"/>
    <w:rsid w:val="00FB12B8"/>
    <w:rsid w:val="00FB25A7"/>
    <w:rsid w:val="00FB2E00"/>
    <w:rsid w:val="00FB44D9"/>
    <w:rsid w:val="00FB58C2"/>
    <w:rsid w:val="00FB5FA2"/>
    <w:rsid w:val="00FB6528"/>
    <w:rsid w:val="00FC0E25"/>
    <w:rsid w:val="00FC23DC"/>
    <w:rsid w:val="00FC2CD0"/>
    <w:rsid w:val="00FC3A53"/>
    <w:rsid w:val="00FC51B4"/>
    <w:rsid w:val="00FC52A6"/>
    <w:rsid w:val="00FC533D"/>
    <w:rsid w:val="00FD5BD7"/>
    <w:rsid w:val="00FD7BD7"/>
    <w:rsid w:val="00FE1872"/>
    <w:rsid w:val="00FE1C88"/>
    <w:rsid w:val="00FE2CBE"/>
    <w:rsid w:val="00FE3E54"/>
    <w:rsid w:val="00FE47EA"/>
    <w:rsid w:val="00FE4C89"/>
    <w:rsid w:val="00FE7389"/>
    <w:rsid w:val="00FF09F6"/>
    <w:rsid w:val="00FF2C37"/>
    <w:rsid w:val="00FF79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1B0B0A"/>
  <w15:chartTrackingRefBased/>
  <w15:docId w15:val="{FE85A58F-DC22-40C3-BDA1-1964BC3D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lsdException w:name="caption" w:semiHidden="1" w:unhideWhenUsed="1" w:qFormat="1"/>
    <w:lsdException w:name="footnote reference" w:qFormat="1"/>
    <w:lsdException w:name="annotation reference" w:uiPriority="99"/>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0331"/>
    <w:rPr>
      <w:sz w:val="24"/>
      <w:lang w:eastAsia="en-US"/>
    </w:rPr>
  </w:style>
  <w:style w:type="paragraph" w:styleId="Heading1">
    <w:name w:val="heading 1"/>
    <w:basedOn w:val="Normal"/>
    <w:next w:val="Text1"/>
    <w:qFormat/>
    <w:pPr>
      <w:keepNext/>
      <w:numPr>
        <w:numId w:val="1"/>
      </w:numPr>
      <w:spacing w:before="240" w:after="240"/>
      <w:ind w:hanging="482"/>
      <w:outlineLvl w:val="0"/>
    </w:pPr>
    <w:rPr>
      <w:b/>
      <w:smallCaps/>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Text3"/>
    <w:qFormat/>
    <w:pPr>
      <w:keepNext/>
      <w:numPr>
        <w:ilvl w:val="2"/>
        <w:numId w:val="1"/>
      </w:numPr>
      <w:spacing w:after="240"/>
      <w:ind w:hanging="839"/>
      <w:outlineLvl w:val="2"/>
    </w:pPr>
    <w:rPr>
      <w:i/>
    </w:rPr>
  </w:style>
  <w:style w:type="paragraph" w:styleId="Heading4">
    <w:name w:val="heading 4"/>
    <w:basedOn w:val="Normal"/>
    <w:next w:val="Text4"/>
    <w:qFormat/>
    <w:pPr>
      <w:keepNext/>
      <w:numPr>
        <w:ilvl w:val="3"/>
        <w:numId w:val="1"/>
      </w:numPr>
      <w:spacing w:after="240"/>
      <w:ind w:hanging="964"/>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pPr>
      <w:spacing w:after="240"/>
      <w:ind w:left="483"/>
    </w:pPr>
  </w:style>
  <w:style w:type="paragraph" w:customStyle="1" w:styleId="Text2">
    <w:name w:val="Text 2"/>
    <w:basedOn w:val="Normal"/>
    <w:pPr>
      <w:tabs>
        <w:tab w:val="left" w:pos="2161"/>
      </w:tabs>
      <w:spacing w:after="240"/>
      <w:ind w:left="1077"/>
    </w:pPr>
  </w:style>
  <w:style w:type="paragraph" w:customStyle="1" w:styleId="Text3">
    <w:name w:val="Text 3"/>
    <w:basedOn w:val="Normal"/>
    <w:pPr>
      <w:tabs>
        <w:tab w:val="left" w:pos="2302"/>
      </w:tabs>
      <w:spacing w:after="240"/>
      <w:ind w:left="1917"/>
    </w:pPr>
  </w:style>
  <w:style w:type="paragraph" w:customStyle="1" w:styleId="Text4">
    <w:name w:val="Text 4"/>
    <w:basedOn w:val="Normal"/>
    <w:pPr>
      <w:spacing w:after="240"/>
      <w:ind w:left="2880"/>
    </w:pPr>
  </w:style>
  <w:style w:type="paragraph" w:styleId="Title">
    <w:name w:val="Title"/>
    <w:basedOn w:val="Normal"/>
    <w:qFormat/>
    <w:pPr>
      <w:tabs>
        <w:tab w:val="left" w:pos="-1440"/>
        <w:tab w:val="left" w:pos="-720"/>
        <w:tab w:val="left" w:pos="828"/>
        <w:tab w:val="left" w:pos="1044"/>
        <w:tab w:val="left" w:pos="1260"/>
        <w:tab w:val="left" w:pos="1476"/>
        <w:tab w:val="left" w:pos="1692"/>
        <w:tab w:val="left" w:pos="2160"/>
      </w:tabs>
      <w:jc w:val="center"/>
    </w:pPr>
    <w:rPr>
      <w:b/>
      <w:sz w:val="22"/>
    </w:rPr>
  </w:style>
  <w:style w:type="paragraph" w:styleId="Subtitle">
    <w:name w:val="Subtitle"/>
    <w:basedOn w:val="Normal"/>
    <w:qFormat/>
    <w:pPr>
      <w:tabs>
        <w:tab w:val="left" w:pos="-1440"/>
        <w:tab w:val="left" w:pos="-720"/>
        <w:tab w:val="left" w:pos="828"/>
        <w:tab w:val="left" w:pos="1044"/>
        <w:tab w:val="left" w:pos="1260"/>
        <w:tab w:val="left" w:pos="1476"/>
        <w:tab w:val="left" w:pos="1692"/>
        <w:tab w:val="left" w:pos="2160"/>
      </w:tabs>
      <w:jc w:val="center"/>
    </w:pPr>
    <w:rPr>
      <w:b/>
      <w:sz w:val="22"/>
    </w:rPr>
  </w:style>
  <w:style w:type="paragraph" w:styleId="BodyText">
    <w:name w:val="Body Text"/>
    <w:basedOn w:val="Normal"/>
  </w:style>
  <w:style w:type="paragraph" w:styleId="FootnoteText">
    <w:name w:val="footnote text"/>
    <w:aliases w:val="Schriftart: 9 pt,Schriftart: 10 pt,Schriftart: 8 pt,WB-Fußnotentext,FoodNote,ft,Footnote,Footnote Text Char Char,Footnote Text Char1 Char Char,Footnote Text Char Char Char Char,fn,f,Voetnoottekst Char,Footnote Text Char1 Cha"/>
    <w:basedOn w:val="Normal"/>
    <w:link w:val="FootnoteTextChar"/>
    <w:qFormat/>
    <w:rsid w:val="003C0331"/>
    <w:pPr>
      <w:spacing w:after="60"/>
    </w:pPr>
    <w:rPr>
      <w:sz w:val="20"/>
    </w:rPr>
  </w:style>
  <w:style w:type="character" w:styleId="FootnoteReference">
    <w:name w:val="footnote reference"/>
    <w:aliases w:val="Footnote symbol,Times 10 Point,Exposant 3 Point, Exposant 3 Point,Footnote number,Footnote Reference Number,Footnote reference number,Footnote Reference Superscript,EN Footnote Reference,note TESI,Voetnootverwijzing,fr,o,FR,FR1,note T"/>
    <w:link w:val="Char2"/>
    <w:qFormat/>
    <w:rPr>
      <w:vertAlign w:val="superscript"/>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191" w:hanging="1191"/>
    </w:pPr>
    <w:rPr>
      <w:b/>
    </w:rPr>
  </w:style>
  <w:style w:type="paragraph" w:customStyle="1" w:styleId="Enclosures">
    <w:name w:val="Enclosures"/>
    <w:basedOn w:val="Normal"/>
    <w:next w:val="Participants"/>
    <w:pPr>
      <w:keepNext/>
      <w:keepLines/>
      <w:tabs>
        <w:tab w:val="left" w:pos="5642"/>
      </w:tabs>
      <w:spacing w:before="480"/>
      <w:ind w:left="1792" w:hanging="1792"/>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ind w:left="1792" w:hanging="1792"/>
    </w:pPr>
  </w:style>
  <w:style w:type="paragraph" w:customStyle="1" w:styleId="Copies">
    <w:name w:val="Copies"/>
    <w:basedOn w:val="Normal"/>
    <w:next w:val="Normal"/>
    <w:pPr>
      <w:tabs>
        <w:tab w:val="left" w:pos="2512"/>
        <w:tab w:val="left" w:pos="2762"/>
        <w:tab w:val="left" w:pos="5642"/>
        <w:tab w:val="left" w:pos="6362"/>
        <w:tab w:val="left" w:pos="6720"/>
      </w:tabs>
      <w:spacing w:before="480"/>
      <w:ind w:left="1792" w:hanging="1792"/>
    </w:pPr>
  </w:style>
  <w:style w:type="character" w:customStyle="1" w:styleId="tw4winMark">
    <w:name w:val="tw4winMark"/>
    <w:rPr>
      <w:vanish/>
      <w:color w:val="800080"/>
      <w:vertAlign w:val="subscript"/>
    </w:rPr>
  </w:style>
  <w:style w:type="paragraph" w:customStyle="1" w:styleId="NumPar2">
    <w:name w:val="NumPar 2"/>
    <w:basedOn w:val="Heading2"/>
    <w:next w:val="Normal"/>
    <w:pPr>
      <w:keepNext w:val="0"/>
      <w:numPr>
        <w:ilvl w:val="1"/>
        <w:numId w:val="2"/>
      </w:numPr>
      <w:spacing w:before="0" w:after="240"/>
      <w:jc w:val="both"/>
      <w:outlineLvl w:val="9"/>
    </w:pPr>
    <w:rPr>
      <w:rFonts w:ascii="Times New Roman" w:hAnsi="Times New Roman"/>
      <w:b w:val="0"/>
      <w:i w:val="0"/>
      <w:sz w:val="28"/>
    </w:rPr>
  </w:style>
  <w:style w:type="character" w:styleId="CommentReference">
    <w:name w:val="annotation reference"/>
    <w:uiPriority w:val="99"/>
    <w:rsid w:val="0063259A"/>
    <w:rPr>
      <w:sz w:val="16"/>
      <w:szCs w:val="16"/>
    </w:rPr>
  </w:style>
  <w:style w:type="paragraph" w:styleId="CommentText">
    <w:name w:val="annotation text"/>
    <w:basedOn w:val="Normal"/>
    <w:link w:val="CommentTextChar"/>
    <w:uiPriority w:val="99"/>
    <w:rsid w:val="0063259A"/>
    <w:rPr>
      <w:sz w:val="20"/>
    </w:rPr>
  </w:style>
  <w:style w:type="paragraph" w:styleId="CommentSubject">
    <w:name w:val="annotation subject"/>
    <w:basedOn w:val="CommentText"/>
    <w:next w:val="CommentText"/>
    <w:semiHidden/>
    <w:rsid w:val="0063259A"/>
    <w:rPr>
      <w:b/>
      <w:bCs/>
    </w:rPr>
  </w:style>
  <w:style w:type="paragraph" w:styleId="BalloonText">
    <w:name w:val="Balloon Text"/>
    <w:basedOn w:val="Normal"/>
    <w:semiHidden/>
    <w:rsid w:val="0063259A"/>
    <w:rPr>
      <w:rFonts w:ascii="Tahoma" w:hAnsi="Tahoma" w:cs="Tahoma"/>
      <w:sz w:val="16"/>
      <w:szCs w:val="16"/>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next w:val="Normal"/>
    <w:rsid w:val="00C2186D"/>
    <w:pPr>
      <w:spacing w:after="160" w:line="240" w:lineRule="exact"/>
    </w:pPr>
    <w:rPr>
      <w:rFonts w:ascii="Tahoma" w:hAnsi="Tahoma"/>
    </w:rPr>
  </w:style>
  <w:style w:type="paragraph" w:styleId="ListNumber">
    <w:name w:val="List Number"/>
    <w:basedOn w:val="Normal"/>
    <w:rsid w:val="001A1117"/>
    <w:pPr>
      <w:numPr>
        <w:numId w:val="4"/>
      </w:numPr>
      <w:spacing w:after="240"/>
      <w:jc w:val="both"/>
    </w:pPr>
  </w:style>
  <w:style w:type="character" w:styleId="Hyperlink">
    <w:name w:val="Hyperlink"/>
    <w:rsid w:val="001A1117"/>
    <w:rPr>
      <w:color w:val="0000FF"/>
      <w:u w:val="single"/>
    </w:rPr>
  </w:style>
  <w:style w:type="paragraph" w:customStyle="1" w:styleId="ListNumberLevel2">
    <w:name w:val="List Number (Level 2)"/>
    <w:basedOn w:val="Normal"/>
    <w:rsid w:val="001A1117"/>
    <w:pPr>
      <w:numPr>
        <w:ilvl w:val="1"/>
        <w:numId w:val="4"/>
      </w:numPr>
      <w:spacing w:after="240"/>
      <w:jc w:val="both"/>
    </w:pPr>
  </w:style>
  <w:style w:type="paragraph" w:customStyle="1" w:styleId="ListNumberLevel3">
    <w:name w:val="List Number (Level 3)"/>
    <w:basedOn w:val="Normal"/>
    <w:rsid w:val="001A1117"/>
    <w:pPr>
      <w:numPr>
        <w:ilvl w:val="2"/>
        <w:numId w:val="4"/>
      </w:numPr>
      <w:spacing w:after="240"/>
      <w:jc w:val="both"/>
    </w:pPr>
  </w:style>
  <w:style w:type="paragraph" w:customStyle="1" w:styleId="ListNumberLevel4">
    <w:name w:val="List Number (Level 4)"/>
    <w:basedOn w:val="Normal"/>
    <w:rsid w:val="001A1117"/>
    <w:pPr>
      <w:numPr>
        <w:ilvl w:val="3"/>
        <w:numId w:val="4"/>
      </w:numPr>
      <w:spacing w:after="240"/>
      <w:jc w:val="both"/>
    </w:pPr>
  </w:style>
  <w:style w:type="paragraph" w:styleId="Revision">
    <w:name w:val="Revision"/>
    <w:hidden/>
    <w:uiPriority w:val="99"/>
    <w:semiHidden/>
    <w:rsid w:val="00082800"/>
    <w:rPr>
      <w:sz w:val="24"/>
      <w:lang w:eastAsia="en-US"/>
    </w:rPr>
  </w:style>
  <w:style w:type="character" w:customStyle="1" w:styleId="CommentTextChar">
    <w:name w:val="Comment Text Char"/>
    <w:link w:val="CommentText"/>
    <w:uiPriority w:val="99"/>
    <w:rsid w:val="004C735B"/>
    <w:rPr>
      <w:lang w:eastAsia="en-US"/>
    </w:rPr>
  </w:style>
  <w:style w:type="paragraph" w:styleId="ListParagraph">
    <w:name w:val="List Paragraph"/>
    <w:basedOn w:val="Normal"/>
    <w:uiPriority w:val="34"/>
    <w:qFormat/>
    <w:rsid w:val="00B1545E"/>
    <w:pPr>
      <w:ind w:left="720"/>
    </w:pPr>
    <w:rPr>
      <w:rFonts w:eastAsia="Calibri"/>
      <w:szCs w:val="24"/>
      <w:lang w:eastAsia="en-GB"/>
    </w:rPr>
  </w:style>
  <w:style w:type="paragraph" w:customStyle="1" w:styleId="CM1">
    <w:name w:val="CM1"/>
    <w:basedOn w:val="Normal"/>
    <w:next w:val="Normal"/>
    <w:uiPriority w:val="99"/>
    <w:rsid w:val="00CF39D3"/>
    <w:pPr>
      <w:autoSpaceDE w:val="0"/>
      <w:autoSpaceDN w:val="0"/>
      <w:adjustRightInd w:val="0"/>
    </w:pPr>
    <w:rPr>
      <w:rFonts w:ascii="EUAlbertina" w:hAnsi="EUAlbertina"/>
      <w:szCs w:val="24"/>
      <w:lang w:eastAsia="fr-BE"/>
    </w:rPr>
  </w:style>
  <w:style w:type="paragraph" w:customStyle="1" w:styleId="CM3">
    <w:name w:val="CM3"/>
    <w:basedOn w:val="Normal"/>
    <w:next w:val="Normal"/>
    <w:uiPriority w:val="99"/>
    <w:rsid w:val="00CF39D3"/>
    <w:pPr>
      <w:autoSpaceDE w:val="0"/>
      <w:autoSpaceDN w:val="0"/>
      <w:adjustRightInd w:val="0"/>
    </w:pPr>
    <w:rPr>
      <w:rFonts w:ascii="EUAlbertina" w:hAnsi="EUAlbertina"/>
      <w:szCs w:val="24"/>
      <w:lang w:eastAsia="fr-BE"/>
    </w:rPr>
  </w:style>
  <w:style w:type="character" w:customStyle="1" w:styleId="FootnoteTextChar">
    <w:name w:val="Footnote Text Char"/>
    <w:aliases w:val="Schriftart: 9 pt Char,Schriftart: 10 pt Char,Schriftart: 8 pt Char,WB-Fußnotentext Char,FoodNote Char,ft Char,Footnote Char,Footnote Text Char Char Char,Footnote Text Char1 Char Char Char,Footnote Text Char Char Char Char Char,fn Char"/>
    <w:link w:val="FootnoteText"/>
    <w:rsid w:val="009A35BC"/>
    <w:rPr>
      <w:lang w:eastAsia="en-US"/>
    </w:rPr>
  </w:style>
  <w:style w:type="paragraph" w:customStyle="1" w:styleId="Char2">
    <w:name w:val="Char2"/>
    <w:basedOn w:val="Normal"/>
    <w:link w:val="FootnoteReference"/>
    <w:rsid w:val="009A35BC"/>
    <w:pPr>
      <w:spacing w:after="160" w:line="240" w:lineRule="exact"/>
    </w:pPr>
    <w:rPr>
      <w:sz w:val="20"/>
      <w:vertAlign w:val="superscript"/>
      <w:lang w:eastAsia="en-GB"/>
    </w:rPr>
  </w:style>
  <w:style w:type="character" w:customStyle="1" w:styleId="cf01">
    <w:name w:val="cf01"/>
    <w:rsid w:val="000832DA"/>
    <w:rPr>
      <w:rFonts w:ascii="Segoe UI" w:hAnsi="Segoe UI" w:cs="Segoe UI" w:hint="default"/>
      <w:sz w:val="18"/>
      <w:szCs w:val="18"/>
    </w:rPr>
  </w:style>
  <w:style w:type="character" w:customStyle="1" w:styleId="Bodytext1">
    <w:name w:val="Body text|1_"/>
    <w:link w:val="Bodytext10"/>
    <w:rsid w:val="00134A45"/>
    <w:rPr>
      <w:sz w:val="22"/>
      <w:szCs w:val="22"/>
    </w:rPr>
  </w:style>
  <w:style w:type="paragraph" w:customStyle="1" w:styleId="Bodytext10">
    <w:name w:val="Body text|1"/>
    <w:basedOn w:val="Normal"/>
    <w:link w:val="Bodytext1"/>
    <w:rsid w:val="00134A45"/>
    <w:pPr>
      <w:widowControl w:val="0"/>
      <w:spacing w:after="220"/>
    </w:pPr>
    <w:rPr>
      <w:sz w:val="22"/>
      <w:szCs w:val="22"/>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18213">
      <w:bodyDiv w:val="1"/>
      <w:marLeft w:val="0"/>
      <w:marRight w:val="0"/>
      <w:marTop w:val="0"/>
      <w:marBottom w:val="0"/>
      <w:divBdr>
        <w:top w:val="none" w:sz="0" w:space="0" w:color="auto"/>
        <w:left w:val="none" w:sz="0" w:space="0" w:color="auto"/>
        <w:bottom w:val="none" w:sz="0" w:space="0" w:color="auto"/>
        <w:right w:val="none" w:sz="0" w:space="0" w:color="auto"/>
      </w:divBdr>
    </w:div>
    <w:div w:id="72092953">
      <w:bodyDiv w:val="1"/>
      <w:marLeft w:val="0"/>
      <w:marRight w:val="0"/>
      <w:marTop w:val="0"/>
      <w:marBottom w:val="0"/>
      <w:divBdr>
        <w:top w:val="none" w:sz="0" w:space="0" w:color="auto"/>
        <w:left w:val="none" w:sz="0" w:space="0" w:color="auto"/>
        <w:bottom w:val="none" w:sz="0" w:space="0" w:color="auto"/>
        <w:right w:val="none" w:sz="0" w:space="0" w:color="auto"/>
      </w:divBdr>
    </w:div>
    <w:div w:id="77487579">
      <w:bodyDiv w:val="1"/>
      <w:marLeft w:val="0"/>
      <w:marRight w:val="0"/>
      <w:marTop w:val="0"/>
      <w:marBottom w:val="0"/>
      <w:divBdr>
        <w:top w:val="none" w:sz="0" w:space="0" w:color="auto"/>
        <w:left w:val="none" w:sz="0" w:space="0" w:color="auto"/>
        <w:bottom w:val="none" w:sz="0" w:space="0" w:color="auto"/>
        <w:right w:val="none" w:sz="0" w:space="0" w:color="auto"/>
      </w:divBdr>
    </w:div>
    <w:div w:id="82537549">
      <w:bodyDiv w:val="1"/>
      <w:marLeft w:val="0"/>
      <w:marRight w:val="0"/>
      <w:marTop w:val="0"/>
      <w:marBottom w:val="0"/>
      <w:divBdr>
        <w:top w:val="none" w:sz="0" w:space="0" w:color="auto"/>
        <w:left w:val="none" w:sz="0" w:space="0" w:color="auto"/>
        <w:bottom w:val="none" w:sz="0" w:space="0" w:color="auto"/>
        <w:right w:val="none" w:sz="0" w:space="0" w:color="auto"/>
      </w:divBdr>
    </w:div>
    <w:div w:id="131143579">
      <w:bodyDiv w:val="1"/>
      <w:marLeft w:val="0"/>
      <w:marRight w:val="0"/>
      <w:marTop w:val="0"/>
      <w:marBottom w:val="0"/>
      <w:divBdr>
        <w:top w:val="none" w:sz="0" w:space="0" w:color="auto"/>
        <w:left w:val="none" w:sz="0" w:space="0" w:color="auto"/>
        <w:bottom w:val="none" w:sz="0" w:space="0" w:color="auto"/>
        <w:right w:val="none" w:sz="0" w:space="0" w:color="auto"/>
      </w:divBdr>
    </w:div>
    <w:div w:id="217864920">
      <w:bodyDiv w:val="1"/>
      <w:marLeft w:val="0"/>
      <w:marRight w:val="0"/>
      <w:marTop w:val="0"/>
      <w:marBottom w:val="0"/>
      <w:divBdr>
        <w:top w:val="none" w:sz="0" w:space="0" w:color="auto"/>
        <w:left w:val="none" w:sz="0" w:space="0" w:color="auto"/>
        <w:bottom w:val="none" w:sz="0" w:space="0" w:color="auto"/>
        <w:right w:val="none" w:sz="0" w:space="0" w:color="auto"/>
      </w:divBdr>
    </w:div>
    <w:div w:id="232089573">
      <w:bodyDiv w:val="1"/>
      <w:marLeft w:val="0"/>
      <w:marRight w:val="0"/>
      <w:marTop w:val="0"/>
      <w:marBottom w:val="0"/>
      <w:divBdr>
        <w:top w:val="none" w:sz="0" w:space="0" w:color="auto"/>
        <w:left w:val="none" w:sz="0" w:space="0" w:color="auto"/>
        <w:bottom w:val="none" w:sz="0" w:space="0" w:color="auto"/>
        <w:right w:val="none" w:sz="0" w:space="0" w:color="auto"/>
      </w:divBdr>
    </w:div>
    <w:div w:id="256330319">
      <w:bodyDiv w:val="1"/>
      <w:marLeft w:val="0"/>
      <w:marRight w:val="0"/>
      <w:marTop w:val="0"/>
      <w:marBottom w:val="0"/>
      <w:divBdr>
        <w:top w:val="none" w:sz="0" w:space="0" w:color="auto"/>
        <w:left w:val="none" w:sz="0" w:space="0" w:color="auto"/>
        <w:bottom w:val="none" w:sz="0" w:space="0" w:color="auto"/>
        <w:right w:val="none" w:sz="0" w:space="0" w:color="auto"/>
      </w:divBdr>
    </w:div>
    <w:div w:id="267587405">
      <w:bodyDiv w:val="1"/>
      <w:marLeft w:val="0"/>
      <w:marRight w:val="0"/>
      <w:marTop w:val="0"/>
      <w:marBottom w:val="0"/>
      <w:divBdr>
        <w:top w:val="none" w:sz="0" w:space="0" w:color="auto"/>
        <w:left w:val="none" w:sz="0" w:space="0" w:color="auto"/>
        <w:bottom w:val="none" w:sz="0" w:space="0" w:color="auto"/>
        <w:right w:val="none" w:sz="0" w:space="0" w:color="auto"/>
      </w:divBdr>
    </w:div>
    <w:div w:id="396901614">
      <w:bodyDiv w:val="1"/>
      <w:marLeft w:val="0"/>
      <w:marRight w:val="0"/>
      <w:marTop w:val="0"/>
      <w:marBottom w:val="0"/>
      <w:divBdr>
        <w:top w:val="none" w:sz="0" w:space="0" w:color="auto"/>
        <w:left w:val="none" w:sz="0" w:space="0" w:color="auto"/>
        <w:bottom w:val="none" w:sz="0" w:space="0" w:color="auto"/>
        <w:right w:val="none" w:sz="0" w:space="0" w:color="auto"/>
      </w:divBdr>
    </w:div>
    <w:div w:id="625893720">
      <w:bodyDiv w:val="1"/>
      <w:marLeft w:val="0"/>
      <w:marRight w:val="0"/>
      <w:marTop w:val="0"/>
      <w:marBottom w:val="0"/>
      <w:divBdr>
        <w:top w:val="none" w:sz="0" w:space="0" w:color="auto"/>
        <w:left w:val="none" w:sz="0" w:space="0" w:color="auto"/>
        <w:bottom w:val="none" w:sz="0" w:space="0" w:color="auto"/>
        <w:right w:val="none" w:sz="0" w:space="0" w:color="auto"/>
      </w:divBdr>
    </w:div>
    <w:div w:id="673797170">
      <w:bodyDiv w:val="1"/>
      <w:marLeft w:val="0"/>
      <w:marRight w:val="0"/>
      <w:marTop w:val="0"/>
      <w:marBottom w:val="0"/>
      <w:divBdr>
        <w:top w:val="none" w:sz="0" w:space="0" w:color="auto"/>
        <w:left w:val="none" w:sz="0" w:space="0" w:color="auto"/>
        <w:bottom w:val="none" w:sz="0" w:space="0" w:color="auto"/>
        <w:right w:val="none" w:sz="0" w:space="0" w:color="auto"/>
      </w:divBdr>
    </w:div>
    <w:div w:id="696200019">
      <w:bodyDiv w:val="1"/>
      <w:marLeft w:val="0"/>
      <w:marRight w:val="0"/>
      <w:marTop w:val="0"/>
      <w:marBottom w:val="0"/>
      <w:divBdr>
        <w:top w:val="none" w:sz="0" w:space="0" w:color="auto"/>
        <w:left w:val="none" w:sz="0" w:space="0" w:color="auto"/>
        <w:bottom w:val="none" w:sz="0" w:space="0" w:color="auto"/>
        <w:right w:val="none" w:sz="0" w:space="0" w:color="auto"/>
      </w:divBdr>
    </w:div>
    <w:div w:id="730159440">
      <w:bodyDiv w:val="1"/>
      <w:marLeft w:val="0"/>
      <w:marRight w:val="0"/>
      <w:marTop w:val="0"/>
      <w:marBottom w:val="0"/>
      <w:divBdr>
        <w:top w:val="none" w:sz="0" w:space="0" w:color="auto"/>
        <w:left w:val="none" w:sz="0" w:space="0" w:color="auto"/>
        <w:bottom w:val="none" w:sz="0" w:space="0" w:color="auto"/>
        <w:right w:val="none" w:sz="0" w:space="0" w:color="auto"/>
      </w:divBdr>
    </w:div>
    <w:div w:id="866337600">
      <w:bodyDiv w:val="1"/>
      <w:marLeft w:val="0"/>
      <w:marRight w:val="0"/>
      <w:marTop w:val="0"/>
      <w:marBottom w:val="0"/>
      <w:divBdr>
        <w:top w:val="none" w:sz="0" w:space="0" w:color="auto"/>
        <w:left w:val="none" w:sz="0" w:space="0" w:color="auto"/>
        <w:bottom w:val="none" w:sz="0" w:space="0" w:color="auto"/>
        <w:right w:val="none" w:sz="0" w:space="0" w:color="auto"/>
      </w:divBdr>
    </w:div>
    <w:div w:id="1026905357">
      <w:bodyDiv w:val="1"/>
      <w:marLeft w:val="0"/>
      <w:marRight w:val="0"/>
      <w:marTop w:val="0"/>
      <w:marBottom w:val="0"/>
      <w:divBdr>
        <w:top w:val="none" w:sz="0" w:space="0" w:color="auto"/>
        <w:left w:val="none" w:sz="0" w:space="0" w:color="auto"/>
        <w:bottom w:val="none" w:sz="0" w:space="0" w:color="auto"/>
        <w:right w:val="none" w:sz="0" w:space="0" w:color="auto"/>
      </w:divBdr>
    </w:div>
    <w:div w:id="1171720828">
      <w:bodyDiv w:val="1"/>
      <w:marLeft w:val="0"/>
      <w:marRight w:val="0"/>
      <w:marTop w:val="0"/>
      <w:marBottom w:val="0"/>
      <w:divBdr>
        <w:top w:val="none" w:sz="0" w:space="0" w:color="auto"/>
        <w:left w:val="none" w:sz="0" w:space="0" w:color="auto"/>
        <w:bottom w:val="none" w:sz="0" w:space="0" w:color="auto"/>
        <w:right w:val="none" w:sz="0" w:space="0" w:color="auto"/>
      </w:divBdr>
    </w:div>
    <w:div w:id="1541630814">
      <w:bodyDiv w:val="1"/>
      <w:marLeft w:val="0"/>
      <w:marRight w:val="0"/>
      <w:marTop w:val="0"/>
      <w:marBottom w:val="0"/>
      <w:divBdr>
        <w:top w:val="none" w:sz="0" w:space="0" w:color="auto"/>
        <w:left w:val="none" w:sz="0" w:space="0" w:color="auto"/>
        <w:bottom w:val="none" w:sz="0" w:space="0" w:color="auto"/>
        <w:right w:val="none" w:sz="0" w:space="0" w:color="auto"/>
      </w:divBdr>
    </w:div>
    <w:div w:id="1550649628">
      <w:bodyDiv w:val="1"/>
      <w:marLeft w:val="0"/>
      <w:marRight w:val="0"/>
      <w:marTop w:val="0"/>
      <w:marBottom w:val="0"/>
      <w:divBdr>
        <w:top w:val="none" w:sz="0" w:space="0" w:color="auto"/>
        <w:left w:val="none" w:sz="0" w:space="0" w:color="auto"/>
        <w:bottom w:val="none" w:sz="0" w:space="0" w:color="auto"/>
        <w:right w:val="none" w:sz="0" w:space="0" w:color="auto"/>
      </w:divBdr>
    </w:div>
    <w:div w:id="1629042811">
      <w:bodyDiv w:val="1"/>
      <w:marLeft w:val="0"/>
      <w:marRight w:val="0"/>
      <w:marTop w:val="0"/>
      <w:marBottom w:val="0"/>
      <w:divBdr>
        <w:top w:val="none" w:sz="0" w:space="0" w:color="auto"/>
        <w:left w:val="none" w:sz="0" w:space="0" w:color="auto"/>
        <w:bottom w:val="none" w:sz="0" w:space="0" w:color="auto"/>
        <w:right w:val="none" w:sz="0" w:space="0" w:color="auto"/>
      </w:divBdr>
    </w:div>
    <w:div w:id="1761488619">
      <w:bodyDiv w:val="1"/>
      <w:marLeft w:val="0"/>
      <w:marRight w:val="0"/>
      <w:marTop w:val="0"/>
      <w:marBottom w:val="0"/>
      <w:divBdr>
        <w:top w:val="none" w:sz="0" w:space="0" w:color="auto"/>
        <w:left w:val="none" w:sz="0" w:space="0" w:color="auto"/>
        <w:bottom w:val="none" w:sz="0" w:space="0" w:color="auto"/>
        <w:right w:val="none" w:sz="0" w:space="0" w:color="auto"/>
      </w:divBdr>
    </w:div>
    <w:div w:id="1844124609">
      <w:bodyDiv w:val="1"/>
      <w:marLeft w:val="0"/>
      <w:marRight w:val="0"/>
      <w:marTop w:val="0"/>
      <w:marBottom w:val="0"/>
      <w:divBdr>
        <w:top w:val="none" w:sz="0" w:space="0" w:color="auto"/>
        <w:left w:val="none" w:sz="0" w:space="0" w:color="auto"/>
        <w:bottom w:val="none" w:sz="0" w:space="0" w:color="auto"/>
        <w:right w:val="none" w:sz="0" w:space="0" w:color="auto"/>
      </w:divBdr>
    </w:div>
    <w:div w:id="2056192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8347CA36A3B04BA08E865D421AA652" ma:contentTypeVersion="5" ma:contentTypeDescription="Create a new document." ma:contentTypeScope="" ma:versionID="0403fdad3eefc1b0b929df0e58790a02">
  <xsd:schema xmlns:xsd="http://www.w3.org/2001/XMLSchema" xmlns:xs="http://www.w3.org/2001/XMLSchema" xmlns:p="http://schemas.microsoft.com/office/2006/metadata/properties" xmlns:ns2="8bf082d0-c7fd-490b-b994-2a9c411b648c" xmlns:ns3="59161753-df07-431a-ae25-ddc5858d276b" targetNamespace="http://schemas.microsoft.com/office/2006/metadata/properties" ma:root="true" ma:fieldsID="5cddc4cf72d7899722571fe40960d535" ns2:_="" ns3:_="">
    <xsd:import namespace="8bf082d0-c7fd-490b-b994-2a9c411b648c"/>
    <xsd:import namespace="59161753-df07-431a-ae25-ddc5858d27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082d0-c7fd-490b-b994-2a9c411b64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161753-df07-431a-ae25-ddc5858d27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6F273E-DA5B-4B1C-90CD-91A503AC9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f082d0-c7fd-490b-b994-2a9c411b648c"/>
    <ds:schemaRef ds:uri="59161753-df07-431a-ae25-ddc5858d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845367-1DDA-4C53-BB21-DDD0B63D51D0}">
  <ds:schemaRefs>
    <ds:schemaRef ds:uri="http://schemas.openxmlformats.org/officeDocument/2006/bibliography"/>
  </ds:schemaRefs>
</ds:datastoreItem>
</file>

<file path=customXml/itemProps3.xml><?xml version="1.0" encoding="utf-8"?>
<ds:datastoreItem xmlns:ds="http://schemas.openxmlformats.org/officeDocument/2006/customXml" ds:itemID="{EF6BDBB9-9EB5-44A9-9CDF-9BB0DA7F4E0B}">
  <ds:schemaRefs>
    <ds:schemaRef ds:uri="http://schemas.microsoft.com/sharepoint/v3/contenttype/forms"/>
  </ds:schemaRefs>
</ds:datastoreItem>
</file>

<file path=customXml/itemProps4.xml><?xml version="1.0" encoding="utf-8"?>
<ds:datastoreItem xmlns:ds="http://schemas.openxmlformats.org/officeDocument/2006/customXml" ds:itemID="{5402A617-85DF-404F-866D-6D5ED21E96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4854</Words>
  <Characters>25678</Characters>
  <Application>Microsoft Office Word</Application>
  <DocSecurity>0</DocSecurity>
  <Lines>442</Lines>
  <Paragraphs>260</Paragraphs>
  <ScaleCrop>false</ScaleCrop>
  <HeadingPairs>
    <vt:vector size="2" baseType="variant">
      <vt:variant>
        <vt:lpstr>Title</vt:lpstr>
      </vt:variant>
      <vt:variant>
        <vt:i4>1</vt:i4>
      </vt:variant>
    </vt:vector>
  </HeadingPairs>
  <TitlesOfParts>
    <vt:vector size="1" baseType="lpstr">
      <vt:lpstr>CONVENTION de SUBVENTION TYPE - AIDES EXTERIEURES</vt:lpstr>
    </vt:vector>
  </TitlesOfParts>
  <Company>XXXXXXX</Company>
  <LinksUpToDate>false</LinksUpToDate>
  <CharactersWithSpaces>30272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SUBVENTION TYPE - AIDES EXTERIEURES</dc:title>
  <dc:subject/>
  <dc:creator>XXXXXXX</dc:creator>
  <cp:keywords/>
  <cp:lastModifiedBy>CLEMENTI Flavia (INTPA)</cp:lastModifiedBy>
  <cp:revision>9</cp:revision>
  <cp:lastPrinted>2014-01-20T17:23:00Z</cp:lastPrinted>
  <dcterms:created xsi:type="dcterms:W3CDTF">2024-11-28T16:28:00Z</dcterms:created>
  <dcterms:modified xsi:type="dcterms:W3CDTF">2025-04-11T14:23:00Z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cajalja</vt:lpwstr>
  </property>
  <property fmtid="{D5CDD505-2E9C-101B-9397-08002B2CF9AE}" pid="3" name="ContentTypeId">
    <vt:lpwstr>0x010100E18347CA36A3B04BA08E865D421AA652</vt:lpwstr>
  </property>
  <property fmtid="{D5CDD505-2E9C-101B-9397-08002B2CF9AE}" pid="4" name="MSIP_Label_6bd9ddd1-4d20-43f6-abfa-fc3c07406f94_Enabled">
    <vt:lpwstr>true</vt:lpwstr>
  </property>
  <property fmtid="{D5CDD505-2E9C-101B-9397-08002B2CF9AE}" pid="5" name="MSIP_Label_6bd9ddd1-4d20-43f6-abfa-fc3c07406f94_SetDate">
    <vt:lpwstr>2023-09-21T15:38:41Z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3cf65f9f-cf02-4f7f-845b-76a681358382</vt:lpwstr>
  </property>
  <property fmtid="{D5CDD505-2E9C-101B-9397-08002B2CF9AE}" pid="10" name="MSIP_Label_6bd9ddd1-4d20-43f6-abfa-fc3c07406f94_ContentBits">
    <vt:lpwstr>0</vt:lpwstr>
  </property>
</Properties>
</file>