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2033B7">
        <w:rPr>
          <w:rFonts w:hint="eastAsia"/>
        </w:rPr>
        <w:t>token</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6D49C5">
        <w:rPr>
          <w:rFonts w:hint="eastAsia"/>
        </w:rPr>
        <w:t>token</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C355D2">
              <w:rPr>
                <w:rFonts w:hint="eastAsia"/>
              </w:rPr>
              <w:t>token</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在上述代码片段中，我们所做的是和第</w:t>
      </w:r>
      <w:r>
        <w:rPr>
          <w:rFonts w:hint="eastAsia"/>
        </w:rPr>
        <w:t>1</w:t>
      </w:r>
      <w:r>
        <w:rPr>
          <w:rFonts w:hint="eastAsia"/>
        </w:rPr>
        <w:t>章：自然语言处理简介中一样的停用词移除操作，但这里部属的是一个更为简洁的版本。之前，我们是基于查表法来做的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哪些其它的</w:t>
      </w:r>
      <w:r w:rsidR="00682DA3">
        <w:t>NLP</w:t>
      </w:r>
      <w:r w:rsidR="00682DA3">
        <w:rPr>
          <w:rFonts w:hint="eastAsia"/>
        </w:rPr>
        <w:t>操作</w:t>
      </w:r>
      <w:r>
        <w:rPr>
          <w:rFonts w:hint="eastAsia"/>
        </w:rPr>
        <w:t>了</w:t>
      </w:r>
      <w:r w:rsidR="00682DA3">
        <w:rPr>
          <w:rFonts w:hint="eastAsia"/>
        </w:rPr>
        <w:t>？</w:t>
      </w:r>
    </w:p>
    <w:p w:rsidR="00D52872" w:rsidRDefault="00D52872" w:rsidP="00D52872">
      <w:pPr>
        <w:pStyle w:val="2"/>
        <w:ind w:left="-5"/>
      </w:pPr>
      <w:r>
        <w:t>Rare word removal</w:t>
      </w:r>
    </w:p>
    <w:p w:rsidR="00D52872" w:rsidRDefault="00D52872" w:rsidP="00D52872">
      <w:pPr>
        <w:spacing w:after="125"/>
        <w:ind w:left="-5" w:right="15"/>
      </w:pPr>
      <w:r>
        <w:t>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lastRenderedPageBreak/>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C10841"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r w:rsidR="0093384E">
        <w:br/>
      </w:r>
      <w:r w:rsidR="0093384E">
        <w:rPr>
          <w:rFonts w:hint="eastAsia"/>
        </w:rPr>
        <w:t>词干更多的是基于规则的方法来获得的单词的语法形式的根源，同时也词形还原考虑上下文和定单词的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C10841"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26652F">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 xml:space="preserve">Indian languages are morphologically rich and it's hard to token the Chinese; there are </w:t>
      </w:r>
      <w:r>
        <w:lastRenderedPageBreak/>
        <w:t>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E75AC8" w:rsidP="00D52872">
      <w:pPr>
        <w:pStyle w:val="2"/>
        <w:ind w:left="-5"/>
      </w:pPr>
      <w:r>
        <w:rPr>
          <w:rFonts w:hint="eastAsia"/>
        </w:rPr>
        <w:t>本章小结</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我们谈到了词干和词形还原，以及各类可用于词干，以及优点和他们每个人的利弊。我们还讨论了停用词删除过程中，为什么它是重要的，当删除停用词，而当不是需要它。我们还简</w:t>
      </w:r>
      <w:bookmarkStart w:id="0" w:name="_GoBack"/>
      <w:bookmarkEnd w:id="0"/>
      <w:r>
        <w:rPr>
          <w:rFonts w:hint="eastAsia"/>
        </w:rPr>
        <w:t>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lastRenderedPageBreak/>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841" w:rsidRDefault="00C10841">
      <w:pPr>
        <w:ind w:firstLine="420"/>
      </w:pPr>
      <w:r>
        <w:separator/>
      </w:r>
    </w:p>
  </w:endnote>
  <w:endnote w:type="continuationSeparator" w:id="0">
    <w:p w:rsidR="00C10841" w:rsidRDefault="00C1084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841" w:rsidRDefault="00C10841">
      <w:pPr>
        <w:ind w:rightChars="3100" w:right="6510" w:firstLine="420"/>
      </w:pPr>
      <w:r>
        <w:separator/>
      </w:r>
    </w:p>
  </w:footnote>
  <w:footnote w:type="continuationSeparator" w:id="0">
    <w:p w:rsidR="00C10841" w:rsidRDefault="00C10841">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6A1E3F">
      <w:rPr>
        <w:rStyle w:val="a6"/>
        <w:noProof/>
      </w:rPr>
      <w:t>13</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94376"/>
    <w:rsid w:val="0009710E"/>
    <w:rsid w:val="000A068A"/>
    <w:rsid w:val="000A4843"/>
    <w:rsid w:val="000A67D2"/>
    <w:rsid w:val="000B47D8"/>
    <w:rsid w:val="000B6A63"/>
    <w:rsid w:val="000C470B"/>
    <w:rsid w:val="000F3503"/>
    <w:rsid w:val="0010627C"/>
    <w:rsid w:val="00113C35"/>
    <w:rsid w:val="001204A1"/>
    <w:rsid w:val="0012396E"/>
    <w:rsid w:val="00132DA9"/>
    <w:rsid w:val="00142191"/>
    <w:rsid w:val="00151D2C"/>
    <w:rsid w:val="00154416"/>
    <w:rsid w:val="00154778"/>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546A9"/>
    <w:rsid w:val="00255ADB"/>
    <w:rsid w:val="00262164"/>
    <w:rsid w:val="0026652F"/>
    <w:rsid w:val="00267F8F"/>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5FF"/>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D1F51"/>
    <w:rsid w:val="004D267E"/>
    <w:rsid w:val="004D7B90"/>
    <w:rsid w:val="004E566E"/>
    <w:rsid w:val="004E69C5"/>
    <w:rsid w:val="004F30F6"/>
    <w:rsid w:val="004F50E5"/>
    <w:rsid w:val="0052413A"/>
    <w:rsid w:val="00525639"/>
    <w:rsid w:val="00534A51"/>
    <w:rsid w:val="00535228"/>
    <w:rsid w:val="005538CD"/>
    <w:rsid w:val="00560416"/>
    <w:rsid w:val="00565EAD"/>
    <w:rsid w:val="00574469"/>
    <w:rsid w:val="00592032"/>
    <w:rsid w:val="005A50F8"/>
    <w:rsid w:val="005B2402"/>
    <w:rsid w:val="005B3FD2"/>
    <w:rsid w:val="005B4A68"/>
    <w:rsid w:val="005B71E1"/>
    <w:rsid w:val="005C1415"/>
    <w:rsid w:val="005E3D9F"/>
    <w:rsid w:val="005E519A"/>
    <w:rsid w:val="005F38D6"/>
    <w:rsid w:val="005F4951"/>
    <w:rsid w:val="00613276"/>
    <w:rsid w:val="00622F49"/>
    <w:rsid w:val="00626393"/>
    <w:rsid w:val="00627155"/>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66C6"/>
    <w:rsid w:val="006D49C5"/>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91023"/>
    <w:rsid w:val="00792C01"/>
    <w:rsid w:val="007B09CA"/>
    <w:rsid w:val="007B37B7"/>
    <w:rsid w:val="007B5C69"/>
    <w:rsid w:val="007C4258"/>
    <w:rsid w:val="007D2834"/>
    <w:rsid w:val="007D31D7"/>
    <w:rsid w:val="007D4140"/>
    <w:rsid w:val="007D4BA8"/>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42551"/>
    <w:rsid w:val="00851FA7"/>
    <w:rsid w:val="008648A4"/>
    <w:rsid w:val="0086713F"/>
    <w:rsid w:val="00867A11"/>
    <w:rsid w:val="00887F67"/>
    <w:rsid w:val="00894317"/>
    <w:rsid w:val="008A3E3D"/>
    <w:rsid w:val="008A3ED6"/>
    <w:rsid w:val="008A7BB1"/>
    <w:rsid w:val="008B2186"/>
    <w:rsid w:val="008D47FA"/>
    <w:rsid w:val="008E196D"/>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D3C64"/>
    <w:rsid w:val="009D51FA"/>
    <w:rsid w:val="009D52C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21082"/>
    <w:rsid w:val="00B26E60"/>
    <w:rsid w:val="00B37F2A"/>
    <w:rsid w:val="00B5384D"/>
    <w:rsid w:val="00B53FE2"/>
    <w:rsid w:val="00B602B7"/>
    <w:rsid w:val="00B64BD9"/>
    <w:rsid w:val="00B66679"/>
    <w:rsid w:val="00B85228"/>
    <w:rsid w:val="00B94A68"/>
    <w:rsid w:val="00BA0161"/>
    <w:rsid w:val="00BB4C01"/>
    <w:rsid w:val="00BB6C12"/>
    <w:rsid w:val="00BD2027"/>
    <w:rsid w:val="00BD653C"/>
    <w:rsid w:val="00BF57E8"/>
    <w:rsid w:val="00C039C5"/>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607A5"/>
    <w:rsid w:val="00D63CF7"/>
    <w:rsid w:val="00D74A23"/>
    <w:rsid w:val="00D777AC"/>
    <w:rsid w:val="00DA1F0E"/>
    <w:rsid w:val="00DA5DFA"/>
    <w:rsid w:val="00DB2221"/>
    <w:rsid w:val="00DC3766"/>
    <w:rsid w:val="00DC709A"/>
    <w:rsid w:val="00DD01BA"/>
    <w:rsid w:val="00DD43D2"/>
    <w:rsid w:val="00DE092A"/>
    <w:rsid w:val="00DE0D8F"/>
    <w:rsid w:val="00DE6079"/>
    <w:rsid w:val="00DF4733"/>
    <w:rsid w:val="00E029A3"/>
    <w:rsid w:val="00E03ECC"/>
    <w:rsid w:val="00E10169"/>
    <w:rsid w:val="00E1230B"/>
    <w:rsid w:val="00E177BE"/>
    <w:rsid w:val="00E21CA0"/>
    <w:rsid w:val="00E2687A"/>
    <w:rsid w:val="00E3568E"/>
    <w:rsid w:val="00E3651A"/>
    <w:rsid w:val="00E43502"/>
    <w:rsid w:val="00E55AC6"/>
    <w:rsid w:val="00E562CA"/>
    <w:rsid w:val="00E60BAB"/>
    <w:rsid w:val="00E63C29"/>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3427D"/>
    <w:rsid w:val="00F36474"/>
    <w:rsid w:val="00F41F91"/>
    <w:rsid w:val="00F42B54"/>
    <w:rsid w:val="00F502DB"/>
    <w:rsid w:val="00F64D0F"/>
    <w:rsid w:val="00F773EB"/>
    <w:rsid w:val="00F85147"/>
    <w:rsid w:val="00F85984"/>
    <w:rsid w:val="00F92901"/>
    <w:rsid w:val="00F93DDB"/>
    <w:rsid w:val="00FB2020"/>
    <w:rsid w:val="00FB66C9"/>
    <w:rsid w:val="00FB6D5E"/>
    <w:rsid w:val="00FB6EF6"/>
    <w:rsid w:val="00FB6F8A"/>
    <w:rsid w:val="00FD3265"/>
    <w:rsid w:val="00FD6249"/>
    <w:rsid w:val="00FE0A2D"/>
    <w:rsid w:val="00FE22B2"/>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5139E4"/>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44A67-47AD-4B20-B7C1-CAA8F7C9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8533</TotalTime>
  <Pages>1</Pages>
  <Words>2115</Words>
  <Characters>12061</Characters>
  <Application>Microsoft Office Word</Application>
  <DocSecurity>0</DocSecurity>
  <Lines>100</Lines>
  <Paragraphs>28</Paragraphs>
  <ScaleCrop>false</ScaleCrop>
  <Company/>
  <LinksUpToDate>false</LinksUpToDate>
  <CharactersWithSpaces>14148</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29</cp:revision>
  <cp:lastPrinted>2013-02-01T10:42:00Z</cp:lastPrinted>
  <dcterms:created xsi:type="dcterms:W3CDTF">2016-06-29T09:56:00Z</dcterms:created>
  <dcterms:modified xsi:type="dcterms:W3CDTF">2016-08-12T14:07:00Z</dcterms:modified>
</cp:coreProperties>
</file>