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B7FB" w14:textId="52FF21F3" w:rsidR="00CA7CA6" w:rsidRPr="00C143E6" w:rsidRDefault="00CA7CA6" w:rsidP="00930F3E">
      <w:pPr>
        <w:ind w:right="-1" w:firstLine="0"/>
        <w:jc w:val="center"/>
        <w:rPr>
          <w:szCs w:val="28"/>
        </w:rPr>
      </w:pPr>
      <w:r w:rsidRPr="00C143E6">
        <w:rPr>
          <w:szCs w:val="28"/>
        </w:rPr>
        <w:t>ФЕДЕРАЛЬНОЕ ГОСУДАРСТВЕННОЕ БЮДЖЕТНОЕ</w:t>
      </w:r>
      <w:r w:rsidR="00C143E6" w:rsidRPr="00C143E6">
        <w:rPr>
          <w:szCs w:val="28"/>
        </w:rPr>
        <w:br/>
      </w:r>
      <w:r w:rsidRPr="00C143E6">
        <w:rPr>
          <w:szCs w:val="28"/>
        </w:rPr>
        <w:t>ОБРАЗОВАТЕЛЬНОЕ УЧРЕЖДЕНИЕ ВЫСШЕГО ОБРАЗОВАНИЯ УФИМСКИЙ УНИВЕРСИТЕТ НАУКИ И ТЕХНОЛОГИЙ</w:t>
      </w:r>
    </w:p>
    <w:p w14:paraId="17D4EEBB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5ED7278A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7F14CE64" w14:textId="77777777" w:rsidR="00CA7CA6" w:rsidRPr="0073148E" w:rsidRDefault="00CA7CA6" w:rsidP="00930F3E">
      <w:pPr>
        <w:ind w:right="-1" w:firstLine="0"/>
        <w:jc w:val="center"/>
        <w:rPr>
          <w:sz w:val="32"/>
          <w:szCs w:val="32"/>
        </w:rPr>
      </w:pPr>
    </w:p>
    <w:p w14:paraId="5C3EDCCB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72A94B5C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63BCECAD" w14:textId="77777777" w:rsidR="00CA7CA6" w:rsidRDefault="00CA7CA6" w:rsidP="00930F3E">
      <w:pPr>
        <w:ind w:right="-1" w:firstLine="0"/>
        <w:rPr>
          <w:sz w:val="32"/>
          <w:szCs w:val="32"/>
        </w:rPr>
      </w:pPr>
    </w:p>
    <w:p w14:paraId="61D08409" w14:textId="77777777" w:rsidR="00CA7CA6" w:rsidRPr="0073148E" w:rsidRDefault="00CA7CA6" w:rsidP="00930F3E">
      <w:pPr>
        <w:ind w:right="-1" w:firstLine="0"/>
        <w:rPr>
          <w:sz w:val="32"/>
          <w:szCs w:val="32"/>
        </w:rPr>
      </w:pPr>
    </w:p>
    <w:p w14:paraId="17662949" w14:textId="31F80683" w:rsidR="00CA7CA6" w:rsidRPr="0073148E" w:rsidRDefault="00CA7CA6" w:rsidP="00930F3E">
      <w:pPr>
        <w:ind w:right="-1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РЕФЕРАТ</w:t>
      </w:r>
    </w:p>
    <w:p w14:paraId="454A8B18" w14:textId="77777777" w:rsidR="00CA7CA6" w:rsidRPr="00C143E6" w:rsidRDefault="00CA7CA6" w:rsidP="00930F3E">
      <w:pPr>
        <w:ind w:right="-1" w:firstLine="0"/>
        <w:jc w:val="center"/>
        <w:rPr>
          <w:b/>
          <w:bCs/>
          <w:szCs w:val="28"/>
        </w:rPr>
      </w:pPr>
      <w:r w:rsidRPr="00F405E9">
        <w:rPr>
          <w:szCs w:val="28"/>
        </w:rPr>
        <w:t xml:space="preserve">по предмету </w:t>
      </w:r>
      <w:r w:rsidRPr="00C143E6">
        <w:rPr>
          <w:b/>
          <w:bCs/>
          <w:szCs w:val="28"/>
        </w:rPr>
        <w:t>«Администрирование информационных систем»</w:t>
      </w:r>
    </w:p>
    <w:p w14:paraId="57C6ECB0" w14:textId="51A5771C" w:rsidR="00CA7CA6" w:rsidRPr="00CA7CA6" w:rsidRDefault="00CA7CA6" w:rsidP="00930F3E">
      <w:pPr>
        <w:shd w:val="clear" w:color="auto" w:fill="FFFFFF"/>
        <w:ind w:right="-1" w:firstLine="0"/>
        <w:jc w:val="center"/>
        <w:rPr>
          <w:szCs w:val="28"/>
        </w:rPr>
      </w:pPr>
      <w:r w:rsidRPr="00F405E9">
        <w:rPr>
          <w:szCs w:val="28"/>
        </w:rPr>
        <w:t>на тему</w:t>
      </w:r>
      <w:r>
        <w:rPr>
          <w:sz w:val="32"/>
          <w:szCs w:val="32"/>
        </w:rPr>
        <w:t xml:space="preserve"> </w:t>
      </w:r>
      <w:r w:rsidRPr="00C143E6">
        <w:rPr>
          <w:b/>
          <w:bCs/>
          <w:sz w:val="32"/>
          <w:szCs w:val="32"/>
        </w:rPr>
        <w:t>«</w:t>
      </w:r>
      <w:r w:rsidRPr="00C143E6">
        <w:rPr>
          <w:b/>
          <w:bCs/>
          <w:szCs w:val="28"/>
        </w:rPr>
        <w:t>Принципы проектирования пользовательского интерфейса (UI/UX) и их применение в клиентских приложениях</w:t>
      </w:r>
      <w:r w:rsidRPr="00C143E6">
        <w:rPr>
          <w:b/>
          <w:bCs/>
          <w:sz w:val="32"/>
          <w:szCs w:val="32"/>
        </w:rPr>
        <w:t>»</w:t>
      </w:r>
    </w:p>
    <w:p w14:paraId="0572F508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262EE643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70444E36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07795E77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56299D79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158B052C" w14:textId="25CE9E21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 xml:space="preserve">Выполнил: </w:t>
      </w:r>
      <w:r>
        <w:rPr>
          <w:szCs w:val="28"/>
        </w:rPr>
        <w:t xml:space="preserve">ст. </w:t>
      </w:r>
      <w:r w:rsidRPr="0073148E">
        <w:rPr>
          <w:szCs w:val="28"/>
        </w:rPr>
        <w:t>группы ПРО-43</w:t>
      </w:r>
      <w:r>
        <w:rPr>
          <w:szCs w:val="28"/>
        </w:rPr>
        <w:t>6Б</w:t>
      </w:r>
    </w:p>
    <w:p w14:paraId="11523723" w14:textId="74FF215F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>
        <w:rPr>
          <w:szCs w:val="28"/>
        </w:rPr>
        <w:t>Гиниятов А. И.</w:t>
      </w:r>
    </w:p>
    <w:p w14:paraId="1A19FE80" w14:textId="77777777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72454498" w14:textId="77777777" w:rsidR="00CA7CA6" w:rsidRPr="0073148E" w:rsidRDefault="00CA7CA6" w:rsidP="00930F3E">
      <w:pPr>
        <w:ind w:right="-1"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66658216" w14:textId="77777777" w:rsidR="00CA7CA6" w:rsidRPr="0073148E" w:rsidRDefault="00CA7CA6" w:rsidP="00930F3E">
      <w:pPr>
        <w:ind w:right="-1" w:firstLine="0"/>
        <w:rPr>
          <w:szCs w:val="28"/>
        </w:rPr>
      </w:pPr>
    </w:p>
    <w:p w14:paraId="5F3C8465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2EDF381F" w14:textId="77777777" w:rsidR="00CA7CA6" w:rsidRDefault="00CA7CA6" w:rsidP="00930F3E">
      <w:pPr>
        <w:ind w:right="-1" w:firstLine="0"/>
        <w:jc w:val="center"/>
        <w:rPr>
          <w:szCs w:val="28"/>
        </w:rPr>
      </w:pPr>
    </w:p>
    <w:p w14:paraId="0E20E6C2" w14:textId="77777777" w:rsidR="00CA7CA6" w:rsidRPr="0073148E" w:rsidRDefault="00CA7CA6" w:rsidP="00930F3E">
      <w:pPr>
        <w:ind w:right="-1" w:firstLine="0"/>
        <w:jc w:val="center"/>
        <w:rPr>
          <w:szCs w:val="28"/>
        </w:rPr>
      </w:pPr>
    </w:p>
    <w:p w14:paraId="11CC6440" w14:textId="77777777" w:rsidR="00CA7CA6" w:rsidRDefault="00CA7CA6" w:rsidP="00930F3E">
      <w:pPr>
        <w:ind w:right="-1" w:firstLine="0"/>
        <w:jc w:val="center"/>
        <w:rPr>
          <w:b/>
          <w:bCs/>
          <w:szCs w:val="28"/>
        </w:rPr>
      </w:pPr>
      <w:r w:rsidRPr="0073148E">
        <w:rPr>
          <w:b/>
          <w:bCs/>
          <w:szCs w:val="28"/>
        </w:rPr>
        <w:t>Уфа 2025 г.</w:t>
      </w:r>
    </w:p>
    <w:p w14:paraId="3CA8D5F3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4"/>
          <w:lang w:val="ru-RU" w:eastAsia="ru-RU"/>
        </w:rPr>
        <w:id w:val="-1662464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F459B1" w14:textId="25BF0646" w:rsidR="00794380" w:rsidRDefault="00CC6E02" w:rsidP="00794380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</w:pPr>
          <w:r w:rsidRPr="00794380">
            <w:rPr>
              <w:rFonts w:ascii="Times New Roman" w:hAnsi="Times New Roman" w:cs="Times New Roman"/>
              <w:color w:val="000000" w:themeColor="text1"/>
              <w:sz w:val="32"/>
              <w:szCs w:val="32"/>
              <w:lang w:val="ru-RU"/>
            </w:rPr>
            <w:t>ОГЛАВЛЕНИЕ</w:t>
          </w:r>
        </w:p>
        <w:p w14:paraId="1A47DADF" w14:textId="77777777" w:rsidR="00794380" w:rsidRPr="00794380" w:rsidRDefault="00794380" w:rsidP="00794380">
          <w:pPr>
            <w:rPr>
              <w:lang w:eastAsia="en-US"/>
            </w:rPr>
          </w:pPr>
        </w:p>
        <w:p w14:paraId="5CDDACE0" w14:textId="438F98ED" w:rsidR="00A114FC" w:rsidRPr="00A114FC" w:rsidRDefault="00794380" w:rsidP="00A114F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A114F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A114F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114F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14049699" w:history="1">
            <w:r w:rsidR="00A114FC"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_Toc214049699 \h </w:instrText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A114FC"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DE8F0" w14:textId="20366D7C" w:rsidR="00A114FC" w:rsidRPr="00A114FC" w:rsidRDefault="00A114FC" w:rsidP="00A114FC">
          <w:pPr>
            <w:pStyle w:val="TOC1"/>
            <w:tabs>
              <w:tab w:val="left" w:pos="112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0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Понятия UI и UX: различие и взаимосвязь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_Toc214049700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E17AE" w14:textId="665CE39C" w:rsidR="00A114FC" w:rsidRPr="00A114FC" w:rsidRDefault="00A114FC" w:rsidP="00A114FC">
          <w:pPr>
            <w:pStyle w:val="TOC1"/>
            <w:tabs>
              <w:tab w:val="left" w:pos="112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1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Принципы проектирования </w:t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UI/UX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_Toc214049701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F358B" w14:textId="2895B2D0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2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Классика: 10 эвристик Якоба Нильсена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_Toc214049702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5EC56" w14:textId="31BCA03F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3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Современные UX-принципы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_Toc214049703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88D16" w14:textId="70F5AD8D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4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UI-специфичные визуальные принципы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_Toc214049704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969C4" w14:textId="27C86A3B" w:rsidR="00A114FC" w:rsidRPr="00A114FC" w:rsidRDefault="00A114FC" w:rsidP="00A114FC">
          <w:pPr>
            <w:pStyle w:val="TOC1"/>
            <w:tabs>
              <w:tab w:val="left" w:pos="112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5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GB"/>
              </w:rPr>
              <w:t>3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en-GB"/>
              </w:rPr>
              <w:t>Применение принципов в клиентских приложениях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_Toc214049705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B903F" w14:textId="719144F9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6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Пример: мобильное банковское приложение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_Toc214049706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498718" w14:textId="16C6E4A7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7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3.2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Пример: веб-приложение для управления задачами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_Toc214049707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08521" w14:textId="66F9A670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8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Пример: десктопное приложение для создания дизайна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_Toc214049708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FFB90" w14:textId="61289E31" w:rsidR="00A114FC" w:rsidRPr="00A114FC" w:rsidRDefault="00A114FC" w:rsidP="00A114FC">
          <w:pPr>
            <w:pStyle w:val="TOC2"/>
            <w:tabs>
              <w:tab w:val="left" w:pos="1680"/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09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3.4</w:t>
            </w:r>
            <w:r w:rsidRPr="00A114FC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Общие рекомендации для разработчиков и дизайнеров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_Toc214049709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A114F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27C1C" w14:textId="1BF45618" w:rsidR="00A114FC" w:rsidRPr="00A114FC" w:rsidRDefault="00A114FC" w:rsidP="00A114F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10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_Toc214049710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00BE0" w14:textId="5B6F73E7" w:rsidR="00A114FC" w:rsidRPr="00A114FC" w:rsidRDefault="00A114FC" w:rsidP="00A114FC">
          <w:pPr>
            <w:pStyle w:val="TOC1"/>
            <w:tabs>
              <w:tab w:val="right" w:leader="dot" w:pos="9628"/>
            </w:tabs>
            <w:spacing w:before="0"/>
            <w:ind w:firstLine="0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4049711" w:history="1">
            <w:r w:rsidRPr="00A114FC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_Toc214049711 \h </w:instrTex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A114FC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1B451" w14:textId="43E451B6" w:rsidR="00794380" w:rsidRDefault="00794380" w:rsidP="00A114FC">
          <w:pPr>
            <w:ind w:firstLine="0"/>
            <w:jc w:val="left"/>
          </w:pPr>
          <w:r w:rsidRPr="00A114FC">
            <w:rPr>
              <w:noProof/>
              <w:color w:val="000000" w:themeColor="text1"/>
              <w:szCs w:val="28"/>
            </w:rPr>
            <w:fldChar w:fldCharType="end"/>
          </w:r>
        </w:p>
      </w:sdtContent>
    </w:sdt>
    <w:p w14:paraId="7C60C742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A801C56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1A1C3C9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6CD5199E" w14:textId="77777777" w:rsidR="00794380" w:rsidRDefault="00794380" w:rsidP="00930F3E">
      <w:pPr>
        <w:ind w:right="-1" w:firstLine="0"/>
        <w:jc w:val="center"/>
        <w:rPr>
          <w:b/>
          <w:bCs/>
          <w:szCs w:val="28"/>
        </w:rPr>
      </w:pPr>
    </w:p>
    <w:p w14:paraId="1F4165B6" w14:textId="77777777" w:rsidR="00794380" w:rsidRPr="0073148E" w:rsidRDefault="00794380" w:rsidP="00930F3E">
      <w:pPr>
        <w:ind w:right="-1" w:firstLine="0"/>
        <w:jc w:val="center"/>
        <w:rPr>
          <w:b/>
          <w:bCs/>
          <w:szCs w:val="28"/>
        </w:rPr>
        <w:sectPr w:rsidR="00794380" w:rsidRPr="0073148E" w:rsidSect="00CA7CA6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</w:p>
    <w:p w14:paraId="170586A9" w14:textId="7E3A87A0" w:rsidR="00A25C5C" w:rsidRDefault="00A25C5C" w:rsidP="004A123F">
      <w:pPr>
        <w:pStyle w:val="Heading1"/>
        <w:numPr>
          <w:ilvl w:val="0"/>
          <w:numId w:val="0"/>
        </w:numPr>
      </w:pPr>
      <w:bookmarkStart w:id="0" w:name="_Toc214049699"/>
      <w:r w:rsidRPr="00A25C5C">
        <w:lastRenderedPageBreak/>
        <w:t>ВВЕДЕНИЕ</w:t>
      </w:r>
      <w:bookmarkEnd w:id="0"/>
    </w:p>
    <w:p w14:paraId="228DD321" w14:textId="77777777" w:rsidR="00A25C5C" w:rsidRPr="00A25C5C" w:rsidRDefault="00A25C5C" w:rsidP="008C4024">
      <w:pPr>
        <w:ind w:right="-1" w:firstLineChars="252" w:firstLine="810"/>
        <w:jc w:val="center"/>
        <w:rPr>
          <w:b/>
          <w:bCs/>
          <w:sz w:val="32"/>
          <w:szCs w:val="32"/>
        </w:rPr>
      </w:pPr>
    </w:p>
    <w:p w14:paraId="6F1A2EC1" w14:textId="66CF053C" w:rsidR="00305B3B" w:rsidRDefault="00305B3B" w:rsidP="00305B3B">
      <w:pPr>
        <w:rPr>
          <w:sz w:val="24"/>
          <w:lang w:val="en-RU" w:eastAsia="en-GB"/>
        </w:rPr>
      </w:pPr>
      <w:r>
        <w:t>В условиях стремительного развития цифровых технологий и роста конкуренции на рынке программного обеспечения особое значение приобретает не только функциональность приложений, но и удобство их использования. Именно пользовательский интерфейс (User Interface, UI) и пользовательский опыт (User Experience, UX) становятся ключевыми факторами, определяющими успех клиентского приложения. Хорошо спроектированный интерфейс способствует повышению вовлечённости, лояльности и удовлетворённости пользователей, в то время как неудачный – приводит к отказу от продукта, даже если он технически совершенен.</w:t>
      </w:r>
    </w:p>
    <w:p w14:paraId="5A8085C4" w14:textId="57AA182D" w:rsidR="00305B3B" w:rsidRDefault="00305B3B" w:rsidP="00305B3B">
      <w:r>
        <w:t>Цель данного реферата – рассмотреть фундаментальные принципы проектирования UI/UX и проанализировать их применение в современных клиентских приложениях, таких как мобильные и веб-приложения. В работе будут раскрыты ключевые концепции, методы и инструменты, используемые дизайнерами и разработчиками для создания эффективных и удобных интерфейсов.</w:t>
      </w:r>
    </w:p>
    <w:p w14:paraId="473E0D7C" w14:textId="77777777" w:rsidR="00747C26" w:rsidRPr="00305B3B" w:rsidRDefault="00747C26" w:rsidP="00930F3E">
      <w:pPr>
        <w:ind w:right="-1" w:firstLine="0"/>
        <w:rPr>
          <w:b/>
          <w:bCs/>
          <w:lang w:val="en-RU"/>
        </w:rPr>
      </w:pPr>
    </w:p>
    <w:p w14:paraId="6713B379" w14:textId="77777777" w:rsidR="00F306F7" w:rsidRDefault="00F306F7" w:rsidP="00930F3E">
      <w:pPr>
        <w:ind w:right="-1" w:firstLine="0"/>
        <w:rPr>
          <w:b/>
          <w:bCs/>
        </w:rPr>
      </w:pPr>
    </w:p>
    <w:p w14:paraId="1A1B666F" w14:textId="77777777" w:rsidR="00F306F7" w:rsidRDefault="00F306F7" w:rsidP="00930F3E">
      <w:pPr>
        <w:ind w:right="-1" w:firstLine="0"/>
        <w:rPr>
          <w:b/>
          <w:bCs/>
        </w:rPr>
      </w:pPr>
    </w:p>
    <w:p w14:paraId="2353C05F" w14:textId="77777777" w:rsidR="00F306F7" w:rsidRDefault="00F306F7" w:rsidP="00930F3E">
      <w:pPr>
        <w:ind w:right="-1" w:firstLine="0"/>
        <w:rPr>
          <w:b/>
          <w:bCs/>
        </w:rPr>
      </w:pPr>
    </w:p>
    <w:p w14:paraId="46F137D2" w14:textId="77777777" w:rsidR="00F306F7" w:rsidRDefault="00F306F7" w:rsidP="00930F3E">
      <w:pPr>
        <w:ind w:right="-1" w:firstLine="0"/>
        <w:rPr>
          <w:b/>
          <w:bCs/>
        </w:rPr>
      </w:pPr>
    </w:p>
    <w:p w14:paraId="60CF773A" w14:textId="77777777" w:rsidR="00F306F7" w:rsidRDefault="00F306F7" w:rsidP="00930F3E">
      <w:pPr>
        <w:ind w:right="-1" w:firstLine="0"/>
        <w:rPr>
          <w:b/>
          <w:bCs/>
        </w:rPr>
      </w:pPr>
    </w:p>
    <w:p w14:paraId="1DFBADC3" w14:textId="77777777" w:rsidR="00F306F7" w:rsidRDefault="00F306F7" w:rsidP="00930F3E">
      <w:pPr>
        <w:ind w:right="-1" w:firstLine="0"/>
        <w:rPr>
          <w:b/>
          <w:bCs/>
        </w:rPr>
      </w:pPr>
    </w:p>
    <w:p w14:paraId="232792A1" w14:textId="77777777" w:rsidR="00F306F7" w:rsidRDefault="00F306F7" w:rsidP="00930F3E">
      <w:pPr>
        <w:ind w:right="-1" w:firstLine="0"/>
        <w:rPr>
          <w:b/>
          <w:bCs/>
        </w:rPr>
      </w:pPr>
    </w:p>
    <w:p w14:paraId="2F190EE2" w14:textId="77777777" w:rsidR="00F306F7" w:rsidRDefault="00F306F7" w:rsidP="00930F3E">
      <w:pPr>
        <w:ind w:right="-1" w:firstLine="0"/>
        <w:rPr>
          <w:b/>
          <w:bCs/>
        </w:rPr>
      </w:pPr>
    </w:p>
    <w:p w14:paraId="1940F065" w14:textId="77777777" w:rsidR="00F306F7" w:rsidRDefault="00F306F7" w:rsidP="00930F3E">
      <w:pPr>
        <w:ind w:right="-1" w:firstLine="0"/>
        <w:rPr>
          <w:b/>
          <w:bCs/>
        </w:rPr>
      </w:pPr>
    </w:p>
    <w:p w14:paraId="75F61BEF" w14:textId="77777777" w:rsidR="00305B3B" w:rsidRPr="00305B3B" w:rsidRDefault="00305B3B" w:rsidP="00930F3E">
      <w:pPr>
        <w:ind w:right="-1" w:firstLine="0"/>
        <w:rPr>
          <w:b/>
          <w:bCs/>
        </w:rPr>
      </w:pPr>
    </w:p>
    <w:p w14:paraId="2989CBB8" w14:textId="77777777" w:rsidR="00F306F7" w:rsidRPr="004553B4" w:rsidRDefault="00F306F7" w:rsidP="00930F3E">
      <w:pPr>
        <w:ind w:right="-1" w:firstLine="0"/>
        <w:rPr>
          <w:b/>
          <w:bCs/>
        </w:rPr>
      </w:pPr>
    </w:p>
    <w:p w14:paraId="010DF3AB" w14:textId="73A78F35" w:rsidR="004553B4" w:rsidRPr="00CD03D4" w:rsidRDefault="00305B3B" w:rsidP="00930F3E">
      <w:pPr>
        <w:pStyle w:val="Heading1"/>
        <w:ind w:right="-1"/>
      </w:pPr>
      <w:bookmarkStart w:id="1" w:name="_Toc214049700"/>
      <w:r>
        <w:lastRenderedPageBreak/>
        <w:t>П</w:t>
      </w:r>
      <w:r w:rsidR="00F306F7" w:rsidRPr="00CD03D4">
        <w:t>онятия UI и UX</w:t>
      </w:r>
      <w:r w:rsidRPr="00305B3B">
        <w:t xml:space="preserve">: </w:t>
      </w:r>
      <w:r>
        <w:t>различие и взаимосвязь</w:t>
      </w:r>
      <w:bookmarkEnd w:id="1"/>
    </w:p>
    <w:p w14:paraId="4F6AF512" w14:textId="77777777" w:rsidR="00F306F7" w:rsidRPr="00F306F7" w:rsidRDefault="00F306F7" w:rsidP="00305B3B">
      <w:pPr>
        <w:pStyle w:val="ListParagraph"/>
        <w:ind w:left="0" w:right="-1" w:firstLine="0"/>
        <w:rPr>
          <w:b/>
          <w:bCs/>
        </w:rPr>
      </w:pPr>
    </w:p>
    <w:p w14:paraId="5C54AC26" w14:textId="202B684A" w:rsidR="00F306F7" w:rsidRPr="00F306F7" w:rsidRDefault="00F306F7" w:rsidP="00930F3E">
      <w:pPr>
        <w:ind w:right="-1" w:firstLineChars="253" w:firstLine="708"/>
      </w:pPr>
      <w:r w:rsidRPr="00F306F7">
        <w:rPr>
          <w:rFonts w:eastAsiaTheme="majorEastAsia"/>
        </w:rPr>
        <w:t>UI (User Interface)</w:t>
      </w:r>
      <w:r w:rsidRPr="00F306F7">
        <w:t xml:space="preserve"> </w:t>
      </w:r>
      <w:r w:rsidR="004553B4">
        <w:t>–</w:t>
      </w:r>
      <w:r w:rsidRPr="00F306F7">
        <w:t xml:space="preserve"> это часть приложения, с которой непосредственно взаимодействует пользователь: кнопки, меню, формы, цвета, шрифты, графические элементы.</w:t>
      </w:r>
    </w:p>
    <w:p w14:paraId="375D1A27" w14:textId="5E9FC416" w:rsidR="00F306F7" w:rsidRPr="00F306F7" w:rsidRDefault="00F306F7" w:rsidP="00930F3E">
      <w:pPr>
        <w:ind w:right="-1"/>
      </w:pPr>
      <w:r w:rsidRPr="00F306F7">
        <w:rPr>
          <w:rFonts w:eastAsiaTheme="majorEastAsia"/>
        </w:rPr>
        <w:t>UX (User Experience)</w:t>
      </w:r>
      <w:r w:rsidR="004553B4">
        <w:rPr>
          <w:rFonts w:eastAsiaTheme="majorEastAsia"/>
        </w:rPr>
        <w:t xml:space="preserve"> –</w:t>
      </w:r>
      <w:r w:rsidRPr="00F306F7">
        <w:t xml:space="preserve"> это более широкий термин: это ощущения, впечатления, логика и последовательность взаимодействия пользователя с приложением, насколько удобно, понятно и приятно работать.</w:t>
      </w:r>
    </w:p>
    <w:p w14:paraId="09C116AC" w14:textId="51BE25C4" w:rsidR="00F306F7" w:rsidRPr="00F306F7" w:rsidRDefault="00F306F7" w:rsidP="00930F3E">
      <w:pPr>
        <w:ind w:right="-1"/>
      </w:pPr>
      <w:r w:rsidRPr="00F306F7">
        <w:t xml:space="preserve">В документации Microsoft говорится, что «UI/UX-дизайн </w:t>
      </w:r>
      <w:r w:rsidR="004553B4">
        <w:t>–</w:t>
      </w:r>
      <w:r w:rsidRPr="00F306F7">
        <w:t xml:space="preserve"> процесс создания интерфейса и опыта, который соответствует потребностям и целям пользователей».</w:t>
      </w:r>
      <w:r w:rsidRPr="00F306F7">
        <w:rPr>
          <w:rFonts w:eastAsiaTheme="majorEastAsia"/>
        </w:rPr>
        <w:t xml:space="preserve">  </w:t>
      </w:r>
    </w:p>
    <w:p w14:paraId="65CCFF2B" w14:textId="66775886" w:rsidR="00CD03D4" w:rsidRDefault="00F306F7" w:rsidP="00930F3E">
      <w:pPr>
        <w:ind w:right="-1"/>
        <w:rPr>
          <w:lang w:val="en-US"/>
        </w:rPr>
      </w:pPr>
      <w:r w:rsidRPr="00F306F7">
        <w:t xml:space="preserve">Можно сказать, что UX </w:t>
      </w:r>
      <w:r w:rsidR="004553B4">
        <w:t>–</w:t>
      </w:r>
      <w:r w:rsidRPr="00F306F7">
        <w:t xml:space="preserve"> это «что пользователь получает», UI </w:t>
      </w:r>
      <w:r w:rsidR="004553B4">
        <w:t>–</w:t>
      </w:r>
      <w:r w:rsidRPr="00F306F7">
        <w:t xml:space="preserve"> «как он это получает».</w:t>
      </w:r>
      <w:r w:rsidR="00305B3B">
        <w:t xml:space="preserve"> </w:t>
      </w:r>
      <w:r w:rsidR="00305B3B" w:rsidRPr="00305B3B">
        <w:t>UI и UX тесно взаимосвязаны. Эстетичный интерфейс не принесёт пользы, если он неудобен, так же, как и продуманная логика взаимодействия может быть испорчена плохим визуальным оформлением. Успешный продукт требует гармоничного сочетания обоих подходов.</w:t>
      </w:r>
    </w:p>
    <w:p w14:paraId="1272DE5E" w14:textId="77777777" w:rsidR="00CD03D4" w:rsidRDefault="00CD03D4" w:rsidP="00930F3E">
      <w:pPr>
        <w:ind w:right="-1" w:firstLine="0"/>
      </w:pPr>
    </w:p>
    <w:p w14:paraId="149B0583" w14:textId="77777777" w:rsidR="00305B3B" w:rsidRPr="00F405E9" w:rsidRDefault="00305B3B" w:rsidP="00930F3E">
      <w:pPr>
        <w:ind w:right="-1" w:firstLine="0"/>
      </w:pPr>
    </w:p>
    <w:p w14:paraId="152B67AC" w14:textId="0DC52BE0" w:rsidR="00CD03D4" w:rsidRDefault="00CD03D4" w:rsidP="00930F3E">
      <w:pPr>
        <w:pStyle w:val="Heading1"/>
        <w:ind w:right="-1"/>
      </w:pPr>
      <w:bookmarkStart w:id="2" w:name="_Toc214049701"/>
      <w:r>
        <w:t xml:space="preserve">Принципы проектирования </w:t>
      </w:r>
      <w:r>
        <w:rPr>
          <w:lang w:val="en-US"/>
        </w:rPr>
        <w:t>UI/UX</w:t>
      </w:r>
      <w:bookmarkEnd w:id="2"/>
    </w:p>
    <w:p w14:paraId="4E2EF90A" w14:textId="77777777" w:rsidR="00930F3E" w:rsidRPr="00930F3E" w:rsidRDefault="00930F3E" w:rsidP="00305B3B">
      <w:pPr>
        <w:ind w:right="-1"/>
      </w:pPr>
    </w:p>
    <w:p w14:paraId="7EC267CB" w14:textId="32F98B9C" w:rsidR="00305B3B" w:rsidRDefault="00305B3B" w:rsidP="00305B3B">
      <w:pPr>
        <w:rPr>
          <w:shd w:val="clear" w:color="auto" w:fill="FFFFFF"/>
        </w:rPr>
      </w:pPr>
      <w:r>
        <w:rPr>
          <w:shd w:val="clear" w:color="auto" w:fill="FFFFFF"/>
        </w:rPr>
        <w:t>Проектирование пользовательского интерфейса и опыта (UI/UX) основывается на проверенных временем и научно обоснованных принципах, которые помогают создавать продукты, удобные, интуитивные и эффективные. Эти принципы эволюционировали от фундаментальных эвристик до современных практик, учитывающих разнообразие устройств, пользователей и контекстов использования.</w:t>
      </w:r>
    </w:p>
    <w:p w14:paraId="616BFD55" w14:textId="77777777" w:rsidR="00305B3B" w:rsidRDefault="00305B3B" w:rsidP="00305B3B">
      <w:pPr>
        <w:rPr>
          <w:shd w:val="clear" w:color="auto" w:fill="FFFFFF"/>
        </w:rPr>
      </w:pPr>
    </w:p>
    <w:p w14:paraId="3A674639" w14:textId="77777777" w:rsidR="00305B3B" w:rsidRDefault="00305B3B" w:rsidP="00305B3B">
      <w:pPr>
        <w:rPr>
          <w:shd w:val="clear" w:color="auto" w:fill="FFFFFF"/>
        </w:rPr>
      </w:pPr>
    </w:p>
    <w:p w14:paraId="72049C38" w14:textId="77777777" w:rsidR="00305B3B" w:rsidRPr="00305B3B" w:rsidRDefault="00305B3B" w:rsidP="00305B3B">
      <w:pPr>
        <w:rPr>
          <w:shd w:val="clear" w:color="auto" w:fill="FFFFFF"/>
        </w:rPr>
      </w:pPr>
    </w:p>
    <w:p w14:paraId="364284F0" w14:textId="098A27D9" w:rsidR="00305B3B" w:rsidRPr="00305B3B" w:rsidRDefault="00305B3B" w:rsidP="00305B3B">
      <w:pPr>
        <w:pStyle w:val="Heading2"/>
        <w:ind w:left="1276" w:hanging="567"/>
      </w:pPr>
      <w:bookmarkStart w:id="3" w:name="_Toc214049702"/>
      <w:r w:rsidRPr="00305B3B">
        <w:rPr>
          <w:rStyle w:val="Strong"/>
          <w:b/>
          <w:bCs w:val="0"/>
        </w:rPr>
        <w:lastRenderedPageBreak/>
        <w:t>Классика: 10 эвристик Якоба Нильсена</w:t>
      </w:r>
      <w:bookmarkEnd w:id="3"/>
    </w:p>
    <w:p w14:paraId="113556E3" w14:textId="30F2C8ED" w:rsidR="00930F3E" w:rsidRDefault="00930F3E" w:rsidP="00305B3B">
      <w:pPr>
        <w:pStyle w:val="Heading2"/>
        <w:numPr>
          <w:ilvl w:val="0"/>
          <w:numId w:val="0"/>
        </w:numPr>
        <w:ind w:left="1285" w:hanging="576"/>
        <w:rPr>
          <w:lang w:eastAsia="en-GB"/>
        </w:rPr>
      </w:pPr>
    </w:p>
    <w:p w14:paraId="5FF6AF40" w14:textId="56DB6DEA" w:rsidR="00E357C9" w:rsidRDefault="00E357C9" w:rsidP="00E357C9">
      <w:pPr>
        <w:rPr>
          <w:shd w:val="clear" w:color="auto" w:fill="FFFFFF"/>
        </w:rPr>
      </w:pPr>
      <w:r>
        <w:rPr>
          <w:shd w:val="clear" w:color="auto" w:fill="FFFFFF"/>
        </w:rPr>
        <w:t xml:space="preserve">Одним из самых влиятельных вкладов в область юзабилити стало предложение Якоба Нильсена </w:t>
      </w:r>
      <w:r w:rsidR="00326DA1">
        <w:rPr>
          <w:shd w:val="clear" w:color="auto" w:fill="FFFFFF"/>
        </w:rPr>
        <w:t xml:space="preserve">– </w:t>
      </w:r>
      <w:r w:rsidRPr="00E357C9">
        <w:rPr>
          <w:rFonts w:eastAsiaTheme="majorEastAsia"/>
        </w:rPr>
        <w:t>10 эвристик оценки удобства использования</w:t>
      </w:r>
      <w:r>
        <w:rPr>
          <w:shd w:val="clear" w:color="auto" w:fill="FFFFFF"/>
        </w:rPr>
        <w:t xml:space="preserve">, опубликованных в 1990-х и до сих пор остающихся «золотым стандартом» в UX-дизайне [Nielsen </w:t>
      </w:r>
      <w:proofErr w:type="spellStart"/>
      <w:r>
        <w:rPr>
          <w:shd w:val="clear" w:color="auto" w:fill="FFFFFF"/>
        </w:rPr>
        <w:t>Norman</w:t>
      </w:r>
      <w:proofErr w:type="spellEnd"/>
      <w:r>
        <w:rPr>
          <w:shd w:val="clear" w:color="auto" w:fill="FFFFFF"/>
        </w:rPr>
        <w:t xml:space="preserve"> Group, 2024].</w:t>
      </w:r>
    </w:p>
    <w:p w14:paraId="59A554BD" w14:textId="77777777" w:rsidR="00E357C9" w:rsidRPr="00E357C9" w:rsidRDefault="00E357C9" w:rsidP="00E357C9">
      <w:pPr>
        <w:rPr>
          <w:lang w:val="en-RU" w:eastAsia="en-GB"/>
        </w:rPr>
      </w:pPr>
      <w:r w:rsidRPr="00E357C9">
        <w:rPr>
          <w:lang w:val="en-RU" w:eastAsia="en-GB"/>
        </w:rPr>
        <w:t>Эти эвристики включают:</w:t>
      </w:r>
    </w:p>
    <w:p w14:paraId="36B0B778" w14:textId="0B9811CB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Видимость статуса системы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 xml:space="preserve">– </w:t>
      </w:r>
      <w:r w:rsidRPr="00E357C9">
        <w:rPr>
          <w:lang w:val="en-RU" w:eastAsia="en-GB"/>
        </w:rPr>
        <w:t xml:space="preserve">пользователь всегда должен знать, что происходит (например, индикатор загрузки, уведомление об отправке формы). </w:t>
      </w:r>
    </w:p>
    <w:p w14:paraId="347B4425" w14:textId="79B4183C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Соответствие между системой и реальным миром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интерфейс должен использовать язык и понятия, знакомые пользователю, а не технические термины. </w:t>
      </w:r>
    </w:p>
    <w:p w14:paraId="77F21934" w14:textId="00A33775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Управление и свобода пользователя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возможность легко отменить действие или выйти из нежелательного состояния (например, кнопка «Отмена» или «Назад»). </w:t>
      </w:r>
    </w:p>
    <w:p w14:paraId="1DBDD0F6" w14:textId="69A1886F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Согласованность и стандарты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одинаковые действия должны вызывать одинаковые результаты; интерфейс должен соответствовать платформенным конвенциям (iOS, Android, веб). </w:t>
      </w:r>
    </w:p>
    <w:p w14:paraId="16062498" w14:textId="4A13E1AD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Предотвращение ошибок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 xml:space="preserve">– </w:t>
      </w:r>
      <w:r w:rsidRPr="00E357C9">
        <w:rPr>
          <w:lang w:val="en-RU" w:eastAsia="en-GB"/>
        </w:rPr>
        <w:t xml:space="preserve">лучше избежать ошибки, чем сообщать о ней (например, отключение кнопки «Оплатить», пока не заполнены обязательные поля). </w:t>
      </w:r>
    </w:p>
    <w:p w14:paraId="04B689AE" w14:textId="6F094C3A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Узнавание, а не запоминание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важная информация и действия должны быть видимы, а не требовать запоминания (например, автозаполнение, подсказки). </w:t>
      </w:r>
    </w:p>
    <w:p w14:paraId="69CC7D00" w14:textId="7B225EEC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Гибкость и эффективность использования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поддержка как новичков, так и опытных пользователей (горячие клавиши, шаблоны, персонализация). </w:t>
      </w:r>
    </w:p>
    <w:p w14:paraId="64E449F5" w14:textId="003029AC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Эстетичный и минималистичный дизайн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интерфейс не должен содержать несущественной информации, отвлекающей от цели. </w:t>
      </w:r>
    </w:p>
    <w:p w14:paraId="24F6177E" w14:textId="3BD66194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lastRenderedPageBreak/>
        <w:t>Помощь в распознавании, диагностике и восстановлении после ошибок</w:t>
      </w:r>
      <w:r w:rsidRPr="00E357C9">
        <w:rPr>
          <w:lang w:val="en-RU" w:eastAsia="en-GB"/>
        </w:rPr>
        <w:t xml:space="preserve"> </w:t>
      </w:r>
      <w:r>
        <w:rPr>
          <w:lang w:eastAsia="en-GB"/>
        </w:rPr>
        <w:t>–</w:t>
      </w:r>
      <w:r w:rsidRPr="00E357C9">
        <w:rPr>
          <w:lang w:val="en-RU" w:eastAsia="en-GB"/>
        </w:rPr>
        <w:t xml:space="preserve"> сообщения об ошибках должны быть понятными и предлагать решение (не «Ошибка 404», а «Страница удалена. Вернуться на главную?»). </w:t>
      </w:r>
    </w:p>
    <w:p w14:paraId="6E2DC038" w14:textId="1E26E117" w:rsidR="00E357C9" w:rsidRPr="00E357C9" w:rsidRDefault="00E357C9" w:rsidP="00E357C9">
      <w:pPr>
        <w:pStyle w:val="ListParagraph"/>
        <w:numPr>
          <w:ilvl w:val="0"/>
          <w:numId w:val="9"/>
        </w:numPr>
        <w:rPr>
          <w:lang w:val="en-RU" w:eastAsia="en-GB"/>
        </w:rPr>
      </w:pPr>
      <w:r w:rsidRPr="00E357C9">
        <w:t>Справка и документация</w:t>
      </w:r>
      <w:r w:rsidRPr="00E357C9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E357C9">
        <w:rPr>
          <w:lang w:val="en-RU" w:eastAsia="en-GB"/>
        </w:rPr>
        <w:t xml:space="preserve"> даже интуитивные системы нуждаются в доступной поддержке для нетиповых задач</w:t>
      </w:r>
      <w:r>
        <w:rPr>
          <w:lang w:eastAsia="en-GB"/>
        </w:rPr>
        <w:t>.</w:t>
      </w:r>
    </w:p>
    <w:p w14:paraId="27EF894F" w14:textId="044E5084" w:rsidR="00E357C9" w:rsidRPr="00583A6F" w:rsidRDefault="00E357C9" w:rsidP="00E357C9">
      <w:pPr>
        <w:rPr>
          <w:shd w:val="clear" w:color="auto" w:fill="FFFFFF"/>
        </w:rPr>
      </w:pPr>
      <w:r>
        <w:rPr>
          <w:shd w:val="clear" w:color="auto" w:fill="FFFFFF"/>
        </w:rPr>
        <w:t>Эти принципы лежат в основе большинства современных UX-практик и активно используются при аудите интерфейсов.</w:t>
      </w:r>
    </w:p>
    <w:p w14:paraId="3F330EE4" w14:textId="77777777" w:rsidR="00E357C9" w:rsidRDefault="00E357C9" w:rsidP="00E357C9">
      <w:pPr>
        <w:rPr>
          <w:shd w:val="clear" w:color="auto" w:fill="FFFFFF"/>
        </w:rPr>
      </w:pPr>
    </w:p>
    <w:p w14:paraId="232674A1" w14:textId="77777777" w:rsidR="008C4024" w:rsidRPr="008C4024" w:rsidRDefault="008C4024" w:rsidP="00E357C9">
      <w:pPr>
        <w:rPr>
          <w:shd w:val="clear" w:color="auto" w:fill="FFFFFF"/>
        </w:rPr>
      </w:pPr>
    </w:p>
    <w:p w14:paraId="65F630C7" w14:textId="7A344F66" w:rsidR="00E357C9" w:rsidRPr="00E357C9" w:rsidRDefault="00E357C9" w:rsidP="00E357C9">
      <w:pPr>
        <w:pStyle w:val="Heading2"/>
      </w:pPr>
      <w:bookmarkStart w:id="4" w:name="_Toc214049703"/>
      <w:r w:rsidRPr="00E357C9">
        <w:rPr>
          <w:rStyle w:val="Strong"/>
          <w:b/>
          <w:bCs w:val="0"/>
        </w:rPr>
        <w:t>Современные UX-принципы</w:t>
      </w:r>
      <w:bookmarkEnd w:id="4"/>
    </w:p>
    <w:p w14:paraId="703B427F" w14:textId="77777777" w:rsidR="00E357C9" w:rsidRPr="00E357C9" w:rsidRDefault="00E357C9" w:rsidP="00E357C9">
      <w:pPr>
        <w:rPr>
          <w:shd w:val="clear" w:color="auto" w:fill="FFFFFF"/>
          <w:lang w:val="en-RU"/>
        </w:rPr>
      </w:pPr>
    </w:p>
    <w:p w14:paraId="277DCD2F" w14:textId="77777777" w:rsidR="00E357C9" w:rsidRPr="00E357C9" w:rsidRDefault="00E357C9" w:rsidP="00E357C9">
      <w:pPr>
        <w:rPr>
          <w:lang w:val="en-RU" w:eastAsia="en-GB"/>
        </w:rPr>
      </w:pPr>
      <w:r w:rsidRPr="00E357C9">
        <w:rPr>
          <w:lang w:val="en-RU" w:eastAsia="en-GB"/>
        </w:rPr>
        <w:t>Помимо эвристик Нильсена, современные исследования и практики выделяют дополнительные, но созвучные принципы:</w:t>
      </w:r>
    </w:p>
    <w:p w14:paraId="20355F0A" w14:textId="7D0477EA" w:rsidR="00E357C9" w:rsidRPr="00E357C9" w:rsidRDefault="00E357C9" w:rsidP="00E357C9">
      <w:pPr>
        <w:pStyle w:val="ListParagraph"/>
        <w:numPr>
          <w:ilvl w:val="0"/>
          <w:numId w:val="11"/>
        </w:numPr>
        <w:rPr>
          <w:lang w:val="en-RU" w:eastAsia="en-GB"/>
        </w:rPr>
      </w:pPr>
      <w:r w:rsidRPr="00E357C9">
        <w:t>Ориентированность на пользователя (User-</w:t>
      </w:r>
      <w:proofErr w:type="spellStart"/>
      <w:r w:rsidRPr="00E357C9">
        <w:t>centricity</w:t>
      </w:r>
      <w:proofErr w:type="spellEnd"/>
      <w:r w:rsidRPr="00E357C9">
        <w:t>)</w:t>
      </w:r>
      <w:r w:rsidRPr="00E357C9">
        <w:rPr>
          <w:lang w:val="en-RU" w:eastAsia="en-GB"/>
        </w:rPr>
        <w:t xml:space="preserve"> </w:t>
      </w:r>
      <w:r w:rsidR="00326DA1">
        <w:rPr>
          <w:lang w:eastAsia="en-GB"/>
        </w:rPr>
        <w:t xml:space="preserve">– </w:t>
      </w:r>
      <w:r w:rsidRPr="00E357C9">
        <w:rPr>
          <w:lang w:val="en-RU" w:eastAsia="en-GB"/>
        </w:rPr>
        <w:t>дизайн строится на основе реальных потребностей, целей и поведения пользователей, а не предположений команды. Это требует проведения исследований, создания персонажей и карт пользовательского пути</w:t>
      </w:r>
      <w:r w:rsidR="008C2BEB">
        <w:rPr>
          <w:lang w:eastAsia="en-GB"/>
        </w:rPr>
        <w:t>.</w:t>
      </w:r>
    </w:p>
    <w:p w14:paraId="3A8BC9BE" w14:textId="7431A529" w:rsidR="00E357C9" w:rsidRPr="00E357C9" w:rsidRDefault="00E357C9" w:rsidP="00E357C9">
      <w:pPr>
        <w:pStyle w:val="ListParagraph"/>
        <w:numPr>
          <w:ilvl w:val="0"/>
          <w:numId w:val="11"/>
        </w:numPr>
        <w:rPr>
          <w:lang w:val="en-RU" w:eastAsia="en-GB"/>
        </w:rPr>
      </w:pPr>
      <w:r w:rsidRPr="00E357C9">
        <w:t>Последовательность (</w:t>
      </w:r>
      <w:proofErr w:type="spellStart"/>
      <w:r w:rsidRPr="00E357C9">
        <w:t>Consistency</w:t>
      </w:r>
      <w:proofErr w:type="spellEnd"/>
      <w:r w:rsidRPr="00E357C9">
        <w:t>)</w:t>
      </w:r>
      <w:r w:rsidRPr="00E357C9">
        <w:rPr>
          <w:lang w:val="en-RU" w:eastAsia="en-GB"/>
        </w:rPr>
        <w:t xml:space="preserve"> </w:t>
      </w:r>
      <w:r w:rsidR="00326DA1">
        <w:rPr>
          <w:lang w:eastAsia="en-GB"/>
        </w:rPr>
        <w:t xml:space="preserve">– </w:t>
      </w:r>
      <w:r w:rsidRPr="00E357C9">
        <w:rPr>
          <w:lang w:val="en-RU" w:eastAsia="en-GB"/>
        </w:rPr>
        <w:t>не только визуальная (цвета, шрифты), но и функциональная (одинаковое поведение кнопок, навигации). Это снижает когнитивную нагрузку и ускоряет обучение</w:t>
      </w:r>
      <w:r w:rsidR="008C2BEB">
        <w:rPr>
          <w:lang w:eastAsia="en-GB"/>
        </w:rPr>
        <w:t>.</w:t>
      </w:r>
    </w:p>
    <w:p w14:paraId="1FC73FF6" w14:textId="4396C28A" w:rsidR="00E357C9" w:rsidRPr="00E357C9" w:rsidRDefault="00E357C9" w:rsidP="00E357C9">
      <w:pPr>
        <w:pStyle w:val="ListParagraph"/>
        <w:numPr>
          <w:ilvl w:val="0"/>
          <w:numId w:val="11"/>
        </w:numPr>
        <w:rPr>
          <w:lang w:val="en-RU" w:eastAsia="en-GB"/>
        </w:rPr>
      </w:pPr>
      <w:r w:rsidRPr="00E357C9">
        <w:t>Контекст использования</w:t>
      </w:r>
      <w:r w:rsidRPr="00E357C9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E357C9">
        <w:rPr>
          <w:lang w:val="en-RU" w:eastAsia="en-GB"/>
        </w:rPr>
        <w:t xml:space="preserve"> интерфейс должен учитывать устройство (мобильный/десктоп), окружение (шум, освещение), состояние пользователя (спешит, устал) и сценарий (например, однорукое использование смартфона)</w:t>
      </w:r>
      <w:r w:rsidR="008C2BEB">
        <w:rPr>
          <w:lang w:eastAsia="en-GB"/>
        </w:rPr>
        <w:t>.</w:t>
      </w:r>
      <w:r w:rsidRPr="00E357C9">
        <w:rPr>
          <w:lang w:val="en-RU" w:eastAsia="en-GB"/>
        </w:rPr>
        <w:t xml:space="preserve"> </w:t>
      </w:r>
    </w:p>
    <w:p w14:paraId="39ED9436" w14:textId="0F724312" w:rsidR="00E357C9" w:rsidRDefault="00E357C9" w:rsidP="00E357C9">
      <w:pPr>
        <w:pStyle w:val="ListParagraph"/>
        <w:numPr>
          <w:ilvl w:val="0"/>
          <w:numId w:val="11"/>
        </w:numPr>
        <w:rPr>
          <w:lang w:val="en-RU" w:eastAsia="en-GB"/>
        </w:rPr>
      </w:pPr>
      <w:r w:rsidRPr="00E357C9">
        <w:t>Доступность (</w:t>
      </w:r>
      <w:proofErr w:type="spellStart"/>
      <w:r w:rsidRPr="00E357C9">
        <w:t>Accessibility</w:t>
      </w:r>
      <w:proofErr w:type="spellEnd"/>
      <w:r w:rsidRPr="00E357C9">
        <w:t>)</w:t>
      </w:r>
      <w:r w:rsidRPr="00E357C9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E357C9">
        <w:rPr>
          <w:lang w:val="en-RU" w:eastAsia="en-GB"/>
        </w:rPr>
        <w:t xml:space="preserve"> обеспечение возможности использования продукта людьми с ограниченными возможностями (низкое зрение, моторные нарушения и др.) через соблюдение WCAG, поддержку клавиатурной навигации, альтернативных текстов и контрастности</w:t>
      </w:r>
      <w:r w:rsidR="008C2BEB">
        <w:rPr>
          <w:lang w:eastAsia="en-GB"/>
        </w:rPr>
        <w:t>.</w:t>
      </w:r>
      <w:r w:rsidRPr="00E357C9">
        <w:rPr>
          <w:lang w:val="en-RU" w:eastAsia="en-GB"/>
        </w:rPr>
        <w:t xml:space="preserve"> </w:t>
      </w:r>
    </w:p>
    <w:p w14:paraId="74875877" w14:textId="77777777" w:rsidR="00E357C9" w:rsidRPr="00E357C9" w:rsidRDefault="00E357C9" w:rsidP="00E357C9">
      <w:pPr>
        <w:pStyle w:val="ListParagraph"/>
        <w:ind w:left="1069" w:firstLine="0"/>
        <w:rPr>
          <w:lang w:val="en-RU" w:eastAsia="en-GB"/>
        </w:rPr>
      </w:pPr>
    </w:p>
    <w:p w14:paraId="5AB6AE1D" w14:textId="77777777" w:rsidR="00E357C9" w:rsidRDefault="00E357C9" w:rsidP="00E357C9">
      <w:pPr>
        <w:pStyle w:val="Heading2"/>
        <w:rPr>
          <w:rStyle w:val="Strong"/>
          <w:b/>
          <w:bCs w:val="0"/>
        </w:rPr>
      </w:pPr>
      <w:bookmarkStart w:id="5" w:name="_Toc214049704"/>
      <w:r w:rsidRPr="00E357C9">
        <w:rPr>
          <w:rStyle w:val="Strong"/>
          <w:b/>
          <w:bCs w:val="0"/>
        </w:rPr>
        <w:lastRenderedPageBreak/>
        <w:t>UI-специфичные визуальные принципы</w:t>
      </w:r>
      <w:bookmarkEnd w:id="5"/>
    </w:p>
    <w:p w14:paraId="77AE10EB" w14:textId="77777777" w:rsidR="008C4024" w:rsidRPr="008C4024" w:rsidRDefault="008C4024" w:rsidP="008C4024"/>
    <w:p w14:paraId="07318835" w14:textId="77777777" w:rsidR="008C2BEB" w:rsidRPr="008C2BEB" w:rsidRDefault="008C2BEB" w:rsidP="008C2BEB">
      <w:pPr>
        <w:rPr>
          <w:lang w:val="en-RU" w:eastAsia="en-GB"/>
        </w:rPr>
      </w:pPr>
      <w:r w:rsidRPr="008C2BEB">
        <w:rPr>
          <w:lang w:val="en-RU" w:eastAsia="en-GB"/>
        </w:rPr>
        <w:t>На уровне визуального дизайна (UI), помимо общих UX-идей, применяются принципы, заимствованные из графического дизайна и гештальт-психологии:</w:t>
      </w:r>
    </w:p>
    <w:p w14:paraId="1242FB6D" w14:textId="301CC977" w:rsidR="008C2BEB" w:rsidRPr="008C2BEB" w:rsidRDefault="008C2BEB" w:rsidP="008C2BEB">
      <w:pPr>
        <w:pStyle w:val="ListParagraph"/>
        <w:numPr>
          <w:ilvl w:val="0"/>
          <w:numId w:val="13"/>
        </w:numPr>
        <w:rPr>
          <w:lang w:val="en-RU" w:eastAsia="en-GB"/>
        </w:rPr>
      </w:pPr>
      <w:r w:rsidRPr="008C2BEB">
        <w:t>Иерархия</w:t>
      </w:r>
      <w:r w:rsidRPr="008C2BEB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8C2BEB">
        <w:rPr>
          <w:lang w:val="en-RU" w:eastAsia="en-GB"/>
        </w:rPr>
        <w:t xml:space="preserve"> визуальное выделение важного через размер, цвет, контраст и позиционирование. Пользователь должен мгновенно понимать, на что смотреть первым [Figma Resource Library]. </w:t>
      </w:r>
    </w:p>
    <w:p w14:paraId="2EB4317B" w14:textId="1203924E" w:rsidR="008C2BEB" w:rsidRPr="008C2BEB" w:rsidRDefault="008C2BEB" w:rsidP="008C2BEB">
      <w:pPr>
        <w:pStyle w:val="ListParagraph"/>
        <w:numPr>
          <w:ilvl w:val="0"/>
          <w:numId w:val="13"/>
        </w:numPr>
        <w:rPr>
          <w:lang w:val="en-RU" w:eastAsia="en-GB"/>
        </w:rPr>
      </w:pPr>
      <w:r w:rsidRPr="008C2BEB">
        <w:t>Контраст, выравнивание, близость (</w:t>
      </w:r>
      <w:proofErr w:type="spellStart"/>
      <w:r w:rsidRPr="008C2BEB">
        <w:t>Contrast</w:t>
      </w:r>
      <w:proofErr w:type="spellEnd"/>
      <w:r w:rsidRPr="008C2BEB">
        <w:t xml:space="preserve">, </w:t>
      </w:r>
      <w:proofErr w:type="spellStart"/>
      <w:r w:rsidRPr="008C2BEB">
        <w:t>Alignment</w:t>
      </w:r>
      <w:proofErr w:type="spellEnd"/>
      <w:r w:rsidRPr="008C2BEB">
        <w:t xml:space="preserve">, </w:t>
      </w:r>
      <w:proofErr w:type="spellStart"/>
      <w:r w:rsidRPr="008C2BEB">
        <w:t>Proximity</w:t>
      </w:r>
      <w:proofErr w:type="spellEnd"/>
      <w:r w:rsidRPr="008C2BEB">
        <w:t>)</w:t>
      </w:r>
      <w:r w:rsidRPr="008C2BEB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8C2BEB">
        <w:rPr>
          <w:lang w:val="en-RU" w:eastAsia="en-GB"/>
        </w:rPr>
        <w:t xml:space="preserve">основы композиции: контраст привлекает внимание, выравнивание создаёт порядок, близость группирует связанные элементы (например, кнопки управления видео) [Figma]. </w:t>
      </w:r>
    </w:p>
    <w:p w14:paraId="51DB0DF4" w14:textId="7F875B38" w:rsidR="008C2BEB" w:rsidRPr="008C2BEB" w:rsidRDefault="008C2BEB" w:rsidP="008C2BEB">
      <w:pPr>
        <w:pStyle w:val="ListParagraph"/>
        <w:numPr>
          <w:ilvl w:val="0"/>
          <w:numId w:val="13"/>
        </w:numPr>
        <w:rPr>
          <w:lang w:val="en-RU" w:eastAsia="en-GB"/>
        </w:rPr>
      </w:pPr>
      <w:r w:rsidRPr="008C2BEB">
        <w:t>Прогрессивное раскрытие (</w:t>
      </w:r>
      <w:proofErr w:type="spellStart"/>
      <w:r w:rsidRPr="008C2BEB">
        <w:t>Progressive</w:t>
      </w:r>
      <w:proofErr w:type="spellEnd"/>
      <w:r w:rsidRPr="008C2BEB">
        <w:t xml:space="preserve"> </w:t>
      </w:r>
      <w:proofErr w:type="spellStart"/>
      <w:r w:rsidRPr="008C2BEB">
        <w:t>Disclosure</w:t>
      </w:r>
      <w:proofErr w:type="spellEnd"/>
      <w:r w:rsidRPr="008C2BEB">
        <w:t>)</w:t>
      </w:r>
      <w:r w:rsidRPr="008C2BEB">
        <w:rPr>
          <w:lang w:val="en-RU" w:eastAsia="en-GB"/>
        </w:rPr>
        <w:t xml:space="preserve"> </w:t>
      </w:r>
      <w:r w:rsidR="00326DA1">
        <w:rPr>
          <w:lang w:eastAsia="en-GB"/>
        </w:rPr>
        <w:t>–</w:t>
      </w:r>
      <w:r w:rsidRPr="008C2BEB">
        <w:rPr>
          <w:lang w:val="en-RU" w:eastAsia="en-GB"/>
        </w:rPr>
        <w:t xml:space="preserve"> показ только той информации, которая нужна «здесь и сейчас», чтобы избежать перегрузки. Например, расширенные настройки скрыты за кнопкой «Дополнительно» [Figma; Nielsen Norman Group]. </w:t>
      </w:r>
    </w:p>
    <w:p w14:paraId="5BB33469" w14:textId="11EFC226" w:rsidR="008C2BEB" w:rsidRPr="008C2BEB" w:rsidRDefault="008C2BEB" w:rsidP="008C2BEB">
      <w:pPr>
        <w:pStyle w:val="ListParagraph"/>
        <w:numPr>
          <w:ilvl w:val="0"/>
          <w:numId w:val="13"/>
        </w:numPr>
        <w:rPr>
          <w:lang w:val="en-RU" w:eastAsia="en-GB"/>
        </w:rPr>
      </w:pPr>
      <w:r w:rsidRPr="008C2BEB">
        <w:t xml:space="preserve">Минимализм </w:t>
      </w:r>
      <w:r w:rsidR="00326DA1">
        <w:rPr>
          <w:lang w:eastAsia="en-GB"/>
        </w:rPr>
        <w:t>–</w:t>
      </w:r>
      <w:r w:rsidRPr="008C2BEB">
        <w:rPr>
          <w:lang w:val="en-RU" w:eastAsia="en-GB"/>
        </w:rPr>
        <w:t xml:space="preserve"> удаление всего, что не служит пользовательской цели, в духе эвристики №8 Нильсена. Это снижает визуальный шум и усиливает фокус на ключевых действиях [Baymard Institute].</w:t>
      </w:r>
    </w:p>
    <w:p w14:paraId="04EE9A22" w14:textId="492D3530" w:rsidR="008C2BEB" w:rsidRDefault="008C2BEB" w:rsidP="008C2BEB">
      <w:pPr>
        <w:pStyle w:val="ListParagraph"/>
        <w:numPr>
          <w:ilvl w:val="0"/>
          <w:numId w:val="13"/>
        </w:numPr>
        <w:rPr>
          <w:lang w:val="en-RU" w:eastAsia="en-GB"/>
        </w:rPr>
      </w:pPr>
      <w:r w:rsidRPr="008C2BEB">
        <w:rPr>
          <w:lang w:val="en-RU" w:eastAsia="en-GB"/>
        </w:rPr>
        <w:t xml:space="preserve">Эти принципы не противоречат классическим эвристикам </w:t>
      </w:r>
      <w:r w:rsidR="00326DA1">
        <w:rPr>
          <w:lang w:eastAsia="en-GB"/>
        </w:rPr>
        <w:t xml:space="preserve">– </w:t>
      </w:r>
      <w:r w:rsidRPr="008C2BEB">
        <w:rPr>
          <w:lang w:val="en-RU" w:eastAsia="en-GB"/>
        </w:rPr>
        <w:t>напротив, они их конкретизируют и визуализируют.</w:t>
      </w:r>
    </w:p>
    <w:p w14:paraId="5B6337B4" w14:textId="6A55B3CB" w:rsidR="008C2BEB" w:rsidRDefault="008C2BEB" w:rsidP="008C2BEB">
      <w:pPr>
        <w:pStyle w:val="ListParagraph"/>
        <w:ind w:left="1069" w:firstLine="0"/>
        <w:rPr>
          <w:lang w:eastAsia="en-GB"/>
        </w:rPr>
      </w:pPr>
    </w:p>
    <w:p w14:paraId="09F2CAB1" w14:textId="77777777" w:rsidR="008C4024" w:rsidRPr="008C4024" w:rsidRDefault="008C4024" w:rsidP="008C2BEB">
      <w:pPr>
        <w:pStyle w:val="ListParagraph"/>
        <w:ind w:left="1069" w:firstLine="0"/>
        <w:rPr>
          <w:lang w:eastAsia="en-GB"/>
        </w:rPr>
      </w:pPr>
    </w:p>
    <w:p w14:paraId="39C59769" w14:textId="3B78733D" w:rsidR="008C2BEB" w:rsidRPr="008C2BEB" w:rsidRDefault="008C2BEB" w:rsidP="008C2BEB">
      <w:pPr>
        <w:pStyle w:val="Heading1"/>
        <w:rPr>
          <w:lang w:eastAsia="en-GB"/>
        </w:rPr>
      </w:pPr>
      <w:bookmarkStart w:id="6" w:name="_Toc214049705"/>
      <w:r>
        <w:rPr>
          <w:lang w:eastAsia="en-GB"/>
        </w:rPr>
        <w:t>Применение принципов в клиентских приложениях</w:t>
      </w:r>
      <w:bookmarkEnd w:id="6"/>
    </w:p>
    <w:p w14:paraId="4B0149A9" w14:textId="2DE3E64C" w:rsidR="008C2BEB" w:rsidRPr="008C2BEB" w:rsidRDefault="008C2BEB" w:rsidP="008C2BEB">
      <w:pPr>
        <w:rPr>
          <w:lang w:eastAsia="en-GB"/>
        </w:rPr>
      </w:pPr>
    </w:p>
    <w:p w14:paraId="0679414A" w14:textId="2A120CF3" w:rsidR="008C4024" w:rsidRDefault="008C4024" w:rsidP="008C4024">
      <w:r>
        <w:t>Давайте посмотрим, как эти принципы применяются на практике при проектировании клиентских приложений (мобильных, веб-приложений, десктоп):</w:t>
      </w:r>
    </w:p>
    <w:p w14:paraId="5BA2A369" w14:textId="77777777" w:rsidR="008C4024" w:rsidRDefault="008C4024" w:rsidP="008C4024"/>
    <w:p w14:paraId="1C5E9875" w14:textId="1417D353" w:rsidR="008C4024" w:rsidRDefault="008C4024" w:rsidP="00326DA1">
      <w:pPr>
        <w:pStyle w:val="Heading2"/>
      </w:pPr>
      <w:bookmarkStart w:id="7" w:name="_Toc214049706"/>
      <w:r w:rsidRPr="008C4024">
        <w:lastRenderedPageBreak/>
        <w:t>Пример: мобильное банковское приложение</w:t>
      </w:r>
      <w:bookmarkEnd w:id="7"/>
    </w:p>
    <w:p w14:paraId="327B1C5E" w14:textId="77777777" w:rsidR="008C4024" w:rsidRPr="008C4024" w:rsidRDefault="008C4024" w:rsidP="008C4024"/>
    <w:p w14:paraId="740B7267" w14:textId="74ABCC8F" w:rsidR="008C4024" w:rsidRPr="00182AAF" w:rsidRDefault="008C4024" w:rsidP="008C4024">
      <w:pPr>
        <w:rPr>
          <w:lang w:eastAsia="en-GB"/>
        </w:rPr>
      </w:pPr>
      <w:r w:rsidRPr="008C4024">
        <w:rPr>
          <w:lang w:val="en-RU" w:eastAsia="en-GB"/>
        </w:rPr>
        <w:t xml:space="preserve">Рассмотрим типичное мобильное приложение банка </w:t>
      </w:r>
      <w:r w:rsidR="00326DA1">
        <w:rPr>
          <w:lang w:eastAsia="en-GB"/>
        </w:rPr>
        <w:t xml:space="preserve">– </w:t>
      </w:r>
      <w:r w:rsidRPr="008C4024">
        <w:rPr>
          <w:lang w:val="en-RU" w:eastAsia="en-GB"/>
        </w:rPr>
        <w:t>продукт, где сочетание удобства, безопасности и ясности критически важно</w:t>
      </w:r>
      <w:r w:rsidR="00182AAF" w:rsidRPr="00182AAF">
        <w:rPr>
          <w:lang w:eastAsia="en-GB"/>
        </w:rPr>
        <w:t>:</w:t>
      </w:r>
    </w:p>
    <w:p w14:paraId="7630D891" w14:textId="38424216" w:rsidR="008C4024" w:rsidRPr="00182AAF" w:rsidRDefault="008C4024" w:rsidP="00326DA1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Видимость статуса системы</w:t>
      </w:r>
      <w:r w:rsidRPr="00182AAF">
        <w:rPr>
          <w:lang w:val="en-RU" w:eastAsia="en-GB"/>
        </w:rPr>
        <w:t xml:space="preserve">: после отправки перевода пользователь сразу видит анимацию загрузки, а затем </w:t>
      </w:r>
      <w:r w:rsidR="00326DA1">
        <w:rPr>
          <w:lang w:eastAsia="en-GB"/>
        </w:rPr>
        <w:t>–</w:t>
      </w:r>
      <w:r w:rsidRPr="00182AAF">
        <w:rPr>
          <w:lang w:val="en-RU" w:eastAsia="en-GB"/>
        </w:rPr>
        <w:t xml:space="preserve"> зелёную галочку с уведомлением «Перевод выполнен». Это снижает тревожность и даёт уверенность в результате действия.</w:t>
      </w:r>
    </w:p>
    <w:p w14:paraId="4AF13C52" w14:textId="403F9649" w:rsidR="008C4024" w:rsidRPr="00182AAF" w:rsidRDefault="008C4024" w:rsidP="00182AAF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Соответствие реальному миру:</w:t>
      </w:r>
      <w:r w:rsidRPr="00182AAF">
        <w:rPr>
          <w:lang w:val="en-RU" w:eastAsia="en-GB"/>
        </w:rPr>
        <w:t xml:space="preserve"> вместо термина «Платёжное поручение» используется «Перевести деньги», а счёт называется не «р/с», а «Основной счёт» или «Зарплатный».</w:t>
      </w:r>
    </w:p>
    <w:p w14:paraId="23A3E331" w14:textId="2A537F89" w:rsidR="008C4024" w:rsidRPr="00182AAF" w:rsidRDefault="008C4024" w:rsidP="00182AAF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Управление и свобода:</w:t>
      </w:r>
      <w:r w:rsidRPr="00182AAF">
        <w:rPr>
          <w:lang w:val="en-RU" w:eastAsia="en-GB"/>
        </w:rPr>
        <w:t xml:space="preserve"> на каждом шаге есть кнопка «Назад», а после подтверждения перевода </w:t>
      </w:r>
      <w:r w:rsidR="00326DA1">
        <w:rPr>
          <w:lang w:eastAsia="en-GB"/>
        </w:rPr>
        <w:t>–</w:t>
      </w:r>
      <w:r w:rsidRPr="00182AAF">
        <w:rPr>
          <w:lang w:val="en-RU" w:eastAsia="en-GB"/>
        </w:rPr>
        <w:t xml:space="preserve"> возможность отменить операцию в течение 30 секунд (если получатель не из тех, кто мгновенно получает средства).</w:t>
      </w:r>
    </w:p>
    <w:p w14:paraId="614F9AA0" w14:textId="437FBF64" w:rsidR="008C4024" w:rsidRPr="00182AAF" w:rsidRDefault="008C4024" w:rsidP="00182AAF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Согласованность:</w:t>
      </w:r>
      <w:r w:rsidRPr="00182AAF">
        <w:rPr>
          <w:lang w:val="en-RU" w:eastAsia="en-GB"/>
        </w:rPr>
        <w:t xml:space="preserve"> иконки, цвета и структура меню повторяются на всех экранах. Кнопка «Оплатить» всегда зелёная и расположена внизу, как того требуют гайдлайны iOS и Material Design.</w:t>
      </w:r>
    </w:p>
    <w:p w14:paraId="45EBE56F" w14:textId="703949A8" w:rsidR="008C4024" w:rsidRPr="00182AAF" w:rsidRDefault="008C4024" w:rsidP="00182AAF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Предотвращение ошибок:</w:t>
      </w:r>
      <w:r w:rsidRPr="00182AAF">
        <w:rPr>
          <w:lang w:val="en-RU" w:eastAsia="en-GB"/>
        </w:rPr>
        <w:t xml:space="preserve"> поле ввода суммы автоматически проверяет лимиты, не позволяет ввести отрицательное число и блокирует кнопку подтверждения, пока не выбран получатель.</w:t>
      </w:r>
    </w:p>
    <w:p w14:paraId="05CDB017" w14:textId="06E6DDF6" w:rsidR="008C4024" w:rsidRPr="00182AAF" w:rsidRDefault="008C4024" w:rsidP="00182AAF">
      <w:pPr>
        <w:pStyle w:val="ListParagraph"/>
        <w:numPr>
          <w:ilvl w:val="0"/>
          <w:numId w:val="18"/>
        </w:numPr>
        <w:rPr>
          <w:lang w:val="en-RU" w:eastAsia="en-GB"/>
        </w:rPr>
      </w:pPr>
      <w:r w:rsidRPr="00182AAF">
        <w:rPr>
          <w:b/>
          <w:bCs/>
        </w:rPr>
        <w:t>Доступность:</w:t>
      </w:r>
      <w:r w:rsidRPr="00182AAF">
        <w:rPr>
          <w:lang w:val="en-RU" w:eastAsia="en-GB"/>
        </w:rPr>
        <w:t xml:space="preserve"> шрифты масштабируются, контраст соответствует WCAG AA, а кнопки достаточно крупные для касаний. Поддерживается режим VoiceOver и TalkBack.</w:t>
      </w:r>
    </w:p>
    <w:p w14:paraId="3EE910E3" w14:textId="528EE4D2" w:rsidR="008C4024" w:rsidRDefault="008C4024" w:rsidP="00182AAF">
      <w:pPr>
        <w:pStyle w:val="ListParagraph"/>
        <w:numPr>
          <w:ilvl w:val="0"/>
          <w:numId w:val="18"/>
        </w:numPr>
      </w:pPr>
      <w:r w:rsidRPr="00182AAF">
        <w:rPr>
          <w:b/>
          <w:bCs/>
        </w:rPr>
        <w:t>Иерархия и минимализм:</w:t>
      </w:r>
      <w:r w:rsidRPr="00182AAF">
        <w:rPr>
          <w:lang w:val="en-RU" w:eastAsia="en-GB"/>
        </w:rPr>
        <w:t xml:space="preserve"> на главном экране крупно отображается баланс, ниже </w:t>
      </w:r>
      <w:r w:rsidR="00326DA1">
        <w:rPr>
          <w:lang w:eastAsia="en-GB"/>
        </w:rPr>
        <w:t>–</w:t>
      </w:r>
      <w:r w:rsidRPr="00182AAF">
        <w:rPr>
          <w:lang w:val="en-RU" w:eastAsia="en-GB"/>
        </w:rPr>
        <w:t xml:space="preserve"> быстрые действия (перевод, оплата, пополнение). Второстепенные функции (настройки, выписки) скрыты в меню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>это пример</w:t>
      </w:r>
      <w:r w:rsidRPr="008C4024">
        <w:t xml:space="preserve"> прогрессивного раскрытия.</w:t>
      </w:r>
    </w:p>
    <w:p w14:paraId="6C9CCEFF" w14:textId="77777777" w:rsidR="008C4024" w:rsidRDefault="008C4024" w:rsidP="008C4024"/>
    <w:p w14:paraId="50FFE84E" w14:textId="77777777" w:rsidR="008C4024" w:rsidRPr="008C4024" w:rsidRDefault="008C4024" w:rsidP="008C4024">
      <w:pPr>
        <w:rPr>
          <w:lang w:val="en-RU" w:eastAsia="en-GB"/>
        </w:rPr>
      </w:pPr>
    </w:p>
    <w:p w14:paraId="0E39A697" w14:textId="5820947A" w:rsidR="008C4024" w:rsidRPr="00583A6F" w:rsidRDefault="008C4024" w:rsidP="008C4024">
      <w:pPr>
        <w:pStyle w:val="Heading2"/>
      </w:pPr>
      <w:bookmarkStart w:id="8" w:name="_Toc214049707"/>
      <w:r w:rsidRPr="008C4024">
        <w:lastRenderedPageBreak/>
        <w:t>Пример: веб-приложение для управления задачами</w:t>
      </w:r>
      <w:bookmarkEnd w:id="8"/>
    </w:p>
    <w:p w14:paraId="2BDFC418" w14:textId="77777777" w:rsidR="00182AAF" w:rsidRPr="00583A6F" w:rsidRDefault="00182AAF" w:rsidP="00182AAF"/>
    <w:p w14:paraId="4D4EDD65" w14:textId="6E7132DE" w:rsidR="008C4024" w:rsidRPr="00182AAF" w:rsidRDefault="00182AAF" w:rsidP="008C4024">
      <w:r>
        <w:t>Теперь давайте рассмотрим базовое приложение для управления задачами (</w:t>
      </w:r>
      <w:r>
        <w:rPr>
          <w:rFonts w:eastAsiaTheme="majorEastAsia"/>
        </w:rPr>
        <w:t xml:space="preserve">наподобие </w:t>
      </w:r>
      <w:proofErr w:type="spellStart"/>
      <w:r w:rsidRPr="008C4024">
        <w:rPr>
          <w:rFonts w:eastAsiaTheme="majorEastAsia"/>
        </w:rPr>
        <w:t>Trello</w:t>
      </w:r>
      <w:proofErr w:type="spellEnd"/>
      <w:r w:rsidRPr="008C4024">
        <w:rPr>
          <w:rFonts w:eastAsiaTheme="majorEastAsia"/>
        </w:rPr>
        <w:t xml:space="preserve"> или </w:t>
      </w:r>
      <w:proofErr w:type="spellStart"/>
      <w:r w:rsidRPr="008C4024">
        <w:rPr>
          <w:rFonts w:eastAsiaTheme="majorEastAsia"/>
        </w:rPr>
        <w:t>Todoist</w:t>
      </w:r>
      <w:proofErr w:type="spellEnd"/>
      <w:r>
        <w:t>)</w:t>
      </w:r>
      <w:r w:rsidRPr="00182AAF">
        <w:t>:</w:t>
      </w:r>
    </w:p>
    <w:p w14:paraId="54B8A554" w14:textId="5FFA79A4" w:rsidR="008C4024" w:rsidRPr="00182AAF" w:rsidRDefault="008C4024" w:rsidP="00182AAF">
      <w:pPr>
        <w:pStyle w:val="ListParagraph"/>
        <w:numPr>
          <w:ilvl w:val="0"/>
          <w:numId w:val="19"/>
        </w:numPr>
        <w:rPr>
          <w:lang w:val="en-RU" w:eastAsia="en-GB"/>
        </w:rPr>
      </w:pPr>
      <w:r w:rsidRPr="00182AAF">
        <w:rPr>
          <w:b/>
          <w:bCs/>
        </w:rPr>
        <w:t>Ориентированность на пользователя:</w:t>
      </w:r>
      <w:r w:rsidRPr="00182AAF">
        <w:rPr>
          <w:lang w:val="en-RU" w:eastAsia="en-GB"/>
        </w:rPr>
        <w:t xml:space="preserve"> интерфейс позволяет гибко настраивать доски, метки и напоминания под реальные рабочие процессы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>от студента до проектного менеджера.</w:t>
      </w:r>
    </w:p>
    <w:p w14:paraId="4AAB6361" w14:textId="77777777" w:rsidR="008C4024" w:rsidRPr="00182AAF" w:rsidRDefault="008C4024" w:rsidP="00182AAF">
      <w:pPr>
        <w:pStyle w:val="ListParagraph"/>
        <w:numPr>
          <w:ilvl w:val="0"/>
          <w:numId w:val="19"/>
        </w:numPr>
        <w:rPr>
          <w:lang w:val="en-RU" w:eastAsia="en-GB"/>
        </w:rPr>
      </w:pPr>
      <w:r w:rsidRPr="00182AAF">
        <w:rPr>
          <w:b/>
          <w:bCs/>
        </w:rPr>
        <w:t>Узнавание, а не запоминание:</w:t>
      </w:r>
      <w:r w:rsidRPr="00182AAF">
        <w:rPr>
          <w:lang w:val="en-RU" w:eastAsia="en-GB"/>
        </w:rPr>
        <w:t xml:space="preserve"> при создании задачи появляются подсказки (например, «Нажмите @, чтобы упомянуть коллегу»), а недавние проекты отображаются в выпадающем списке.</w:t>
      </w:r>
    </w:p>
    <w:p w14:paraId="2C104E3D" w14:textId="1FA089A9" w:rsidR="008C4024" w:rsidRPr="00182AAF" w:rsidRDefault="008C4024" w:rsidP="00182AAF">
      <w:pPr>
        <w:pStyle w:val="ListParagraph"/>
        <w:numPr>
          <w:ilvl w:val="0"/>
          <w:numId w:val="19"/>
        </w:numPr>
        <w:rPr>
          <w:lang w:val="en-RU" w:eastAsia="en-GB"/>
        </w:rPr>
      </w:pPr>
      <w:r w:rsidRPr="00182AAF">
        <w:rPr>
          <w:b/>
          <w:bCs/>
        </w:rPr>
        <w:t>Гибкость и эффективность:</w:t>
      </w:r>
      <w:r w:rsidRPr="00182AAF">
        <w:t xml:space="preserve"> </w:t>
      </w:r>
      <w:r w:rsidRPr="00182AAF">
        <w:rPr>
          <w:lang w:val="en-RU" w:eastAsia="en-GB"/>
        </w:rPr>
        <w:t xml:space="preserve">опытные пользователи используют сочетания клавиш (например, </w:t>
      </w:r>
      <w:r w:rsidRPr="00326DA1">
        <w:rPr>
          <w:lang w:val="en-RU" w:eastAsia="en-GB"/>
        </w:rPr>
        <w:t>Q</w:t>
      </w:r>
      <w:r w:rsidRPr="00182AAF">
        <w:rPr>
          <w:lang w:val="en-RU" w:eastAsia="en-GB"/>
        </w:rPr>
        <w:t xml:space="preserve">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 xml:space="preserve">быстро создать задачу), а новички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 xml:space="preserve">визуальные кнопки. При этом оба пути ведут к одному результату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 xml:space="preserve"> </w:t>
      </w:r>
      <w:r w:rsidRPr="00182AAF">
        <w:t>функциональная согласованность.</w:t>
      </w:r>
    </w:p>
    <w:p w14:paraId="08965760" w14:textId="00E5CAA0" w:rsidR="008C4024" w:rsidRDefault="008C4024" w:rsidP="00182AAF">
      <w:pPr>
        <w:pStyle w:val="ListParagraph"/>
        <w:numPr>
          <w:ilvl w:val="0"/>
          <w:numId w:val="19"/>
        </w:numPr>
        <w:rPr>
          <w:lang w:eastAsia="en-GB"/>
        </w:rPr>
      </w:pPr>
      <w:r w:rsidRPr="00182AAF">
        <w:rPr>
          <w:b/>
          <w:bCs/>
        </w:rPr>
        <w:t>Эстетика и минимализм:</w:t>
      </w:r>
      <w:r w:rsidRPr="00182AAF">
        <w:t xml:space="preserve"> </w:t>
      </w:r>
      <w:r w:rsidRPr="00182AAF">
        <w:rPr>
          <w:lang w:val="en-RU" w:eastAsia="en-GB"/>
        </w:rPr>
        <w:t xml:space="preserve">фон нейтральный, акцентные цвета используются только для статусов задач (просрочено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 xml:space="preserve">красный, сегодня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>оранжевый). Никаких лишних теней или анимаций, отвлекающих от сути.</w:t>
      </w:r>
    </w:p>
    <w:p w14:paraId="5E2A7185" w14:textId="77777777" w:rsidR="00182AAF" w:rsidRDefault="00182AAF" w:rsidP="008C4024">
      <w:pPr>
        <w:rPr>
          <w:lang w:eastAsia="en-GB"/>
        </w:rPr>
      </w:pPr>
    </w:p>
    <w:p w14:paraId="6A3F909C" w14:textId="77777777" w:rsidR="00182AAF" w:rsidRPr="00182AAF" w:rsidRDefault="00182AAF" w:rsidP="008C4024">
      <w:pPr>
        <w:rPr>
          <w:lang w:eastAsia="en-GB"/>
        </w:rPr>
      </w:pPr>
    </w:p>
    <w:p w14:paraId="0AA2AFDB" w14:textId="49626705" w:rsidR="008C4024" w:rsidRPr="00182AAF" w:rsidRDefault="008C4024" w:rsidP="00182AAF">
      <w:pPr>
        <w:pStyle w:val="Heading2"/>
      </w:pPr>
      <w:bookmarkStart w:id="9" w:name="_Toc214049708"/>
      <w:r w:rsidRPr="00182AAF">
        <w:t>Пример: десктопное приложение для</w:t>
      </w:r>
      <w:r w:rsidR="00182AAF">
        <w:t xml:space="preserve"> создания дизайна</w:t>
      </w:r>
      <w:bookmarkEnd w:id="9"/>
    </w:p>
    <w:p w14:paraId="3EA9C475" w14:textId="77777777" w:rsidR="00182AAF" w:rsidRPr="00182AAF" w:rsidRDefault="00182AAF" w:rsidP="00182AAF"/>
    <w:p w14:paraId="3A025E6C" w14:textId="69E1217B" w:rsidR="00182AAF" w:rsidRPr="00182AAF" w:rsidRDefault="00182AAF" w:rsidP="00182AAF">
      <w:r>
        <w:t>И в качестве результирующего звена перейдем к приложениям для работы с дизайном (наподобие</w:t>
      </w:r>
      <w:r w:rsidRPr="00182AAF">
        <w:t xml:space="preserve"> </w:t>
      </w:r>
      <w:proofErr w:type="spellStart"/>
      <w:r w:rsidRPr="00182AAF">
        <w:t>Figma</w:t>
      </w:r>
      <w:proofErr w:type="spellEnd"/>
      <w:r w:rsidRPr="00182AAF">
        <w:t xml:space="preserve"> или </w:t>
      </w:r>
      <w:proofErr w:type="spellStart"/>
      <w:r w:rsidRPr="00182AAF">
        <w:t>Canva</w:t>
      </w:r>
      <w:proofErr w:type="spellEnd"/>
      <w:r>
        <w:t>)</w:t>
      </w:r>
      <w:r w:rsidRPr="00182AAF">
        <w:t>:</w:t>
      </w:r>
    </w:p>
    <w:p w14:paraId="2664987B" w14:textId="77777777" w:rsidR="00182AAF" w:rsidRPr="00182AAF" w:rsidRDefault="00182AAF" w:rsidP="00182AAF"/>
    <w:p w14:paraId="1E411DF5" w14:textId="6562BE4C" w:rsidR="008C4024" w:rsidRPr="00182AAF" w:rsidRDefault="008C4024" w:rsidP="00182AAF">
      <w:pPr>
        <w:pStyle w:val="ListParagraph"/>
        <w:numPr>
          <w:ilvl w:val="0"/>
          <w:numId w:val="20"/>
        </w:numPr>
        <w:rPr>
          <w:lang w:val="en-RU" w:eastAsia="en-GB"/>
        </w:rPr>
      </w:pPr>
      <w:r w:rsidRPr="00182AAF">
        <w:t>Контекст использования:</w:t>
      </w:r>
      <w:r w:rsidRPr="00182AAF">
        <w:rPr>
          <w:lang w:val="en-RU" w:eastAsia="en-GB"/>
        </w:rPr>
        <w:t xml:space="preserve"> приложение адаптирует интерфейс под разрешение экрана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>на узких мониторах скрывает несущественные панели, на широкоформатных</w:t>
      </w:r>
      <w:r w:rsidR="00326DA1">
        <w:rPr>
          <w:lang w:eastAsia="en-GB"/>
        </w:rPr>
        <w:t xml:space="preserve"> – </w:t>
      </w:r>
      <w:r w:rsidRPr="00182AAF">
        <w:rPr>
          <w:lang w:val="en-RU" w:eastAsia="en-GB"/>
        </w:rPr>
        <w:t>раскрывает расширенные инструменты.</w:t>
      </w:r>
    </w:p>
    <w:p w14:paraId="4326F8BA" w14:textId="77777777" w:rsidR="008C4024" w:rsidRPr="00182AAF" w:rsidRDefault="008C4024" w:rsidP="00182AAF">
      <w:pPr>
        <w:pStyle w:val="ListParagraph"/>
        <w:numPr>
          <w:ilvl w:val="0"/>
          <w:numId w:val="20"/>
        </w:numPr>
        <w:rPr>
          <w:lang w:val="en-RU" w:eastAsia="en-GB"/>
        </w:rPr>
      </w:pPr>
      <w:r w:rsidRPr="00182AAF">
        <w:t>Помощь при ошибках:</w:t>
      </w:r>
      <w:r w:rsidRPr="00182AAF">
        <w:rPr>
          <w:lang w:val="en-RU" w:eastAsia="en-GB"/>
        </w:rPr>
        <w:t xml:space="preserve"> если пользователь пытается экспортировать файл без сохранения, появляется понятное сообщение: «Вы не </w:t>
      </w:r>
      <w:r w:rsidRPr="00182AAF">
        <w:rPr>
          <w:lang w:val="en-RU" w:eastAsia="en-GB"/>
        </w:rPr>
        <w:lastRenderedPageBreak/>
        <w:t>сохранили изменения. Сохранить перед экспортом?» с кнопками «Да», «Нет», «Отмена».</w:t>
      </w:r>
    </w:p>
    <w:p w14:paraId="4920BE4D" w14:textId="27FDF5DD" w:rsidR="008C4024" w:rsidRPr="00182AAF" w:rsidRDefault="008C4024" w:rsidP="00182AAF">
      <w:pPr>
        <w:pStyle w:val="ListParagraph"/>
        <w:numPr>
          <w:ilvl w:val="0"/>
          <w:numId w:val="20"/>
        </w:numPr>
        <w:rPr>
          <w:lang w:val="en-RU" w:eastAsia="en-GB"/>
        </w:rPr>
      </w:pPr>
      <w:r w:rsidRPr="00182AAF">
        <w:t>Прогрессивное раскрытие:</w:t>
      </w:r>
      <w:r w:rsidRPr="00182AAF">
        <w:rPr>
          <w:lang w:val="en-RU" w:eastAsia="en-GB"/>
        </w:rPr>
        <w:t xml:space="preserve"> базовые инструменты (кисть, текст, фигуры) видны сразу, а продвинутые функции (маски, градиенты, слои) </w:t>
      </w:r>
      <w:r w:rsidR="00326DA1">
        <w:rPr>
          <w:lang w:eastAsia="en-GB"/>
        </w:rPr>
        <w:t xml:space="preserve">– </w:t>
      </w:r>
      <w:r w:rsidRPr="00182AAF">
        <w:rPr>
          <w:lang w:val="en-RU" w:eastAsia="en-GB"/>
        </w:rPr>
        <w:t>в разворачиваемых разделах или через правый клик.</w:t>
      </w:r>
    </w:p>
    <w:p w14:paraId="6D670332" w14:textId="781E08DF" w:rsidR="008C4024" w:rsidRDefault="008C4024" w:rsidP="00182AAF">
      <w:pPr>
        <w:pStyle w:val="ListParagraph"/>
        <w:numPr>
          <w:ilvl w:val="0"/>
          <w:numId w:val="20"/>
        </w:numPr>
        <w:rPr>
          <w:lang w:eastAsia="en-GB"/>
        </w:rPr>
      </w:pPr>
      <w:r w:rsidRPr="00182AAF">
        <w:t>Визуальная иерархия:</w:t>
      </w:r>
      <w:r w:rsidRPr="00182AAF">
        <w:rPr>
          <w:lang w:val="en-RU" w:eastAsia="en-GB"/>
        </w:rPr>
        <w:t xml:space="preserve"> активный инструмент подсвечивается, недоступные опции </w:t>
      </w:r>
      <w:r w:rsidR="00326DA1">
        <w:rPr>
          <w:lang w:eastAsia="en-GB"/>
        </w:rPr>
        <w:t>–</w:t>
      </w:r>
      <w:r w:rsidRPr="00182AAF">
        <w:rPr>
          <w:lang w:val="en-RU" w:eastAsia="en-GB"/>
        </w:rPr>
        <w:t xml:space="preserve"> затемнены. Это позволяет мгновенно ориентироваться в сложном интерфейсе.</w:t>
      </w:r>
    </w:p>
    <w:p w14:paraId="41132E0D" w14:textId="77777777" w:rsidR="00182AAF" w:rsidRDefault="00182AAF" w:rsidP="00182AAF">
      <w:pPr>
        <w:rPr>
          <w:lang w:eastAsia="en-GB"/>
        </w:rPr>
      </w:pPr>
    </w:p>
    <w:p w14:paraId="31B9238D" w14:textId="77777777" w:rsidR="00182AAF" w:rsidRPr="00182AAF" w:rsidRDefault="00182AAF" w:rsidP="00182AAF">
      <w:pPr>
        <w:rPr>
          <w:lang w:eastAsia="en-GB"/>
        </w:rPr>
      </w:pPr>
    </w:p>
    <w:p w14:paraId="23F276F3" w14:textId="1C056EF3" w:rsidR="008C4024" w:rsidRPr="00583A6F" w:rsidRDefault="008C4024" w:rsidP="00182AAF">
      <w:pPr>
        <w:pStyle w:val="Heading2"/>
      </w:pPr>
      <w:bookmarkStart w:id="10" w:name="_Toc214049709"/>
      <w:r w:rsidRPr="00182AAF">
        <w:t>Общие рекомендации для разработчиков и дизайнеров</w:t>
      </w:r>
      <w:bookmarkEnd w:id="10"/>
    </w:p>
    <w:p w14:paraId="7F790794" w14:textId="77777777" w:rsidR="00C143E6" w:rsidRPr="00583A6F" w:rsidRDefault="00C143E6" w:rsidP="00C143E6"/>
    <w:p w14:paraId="552820A7" w14:textId="6D8AD2BF" w:rsidR="00182AAF" w:rsidRPr="00C143E6" w:rsidRDefault="00C143E6" w:rsidP="00182AAF">
      <w:r>
        <w:t>Давайте обобщим знания, полученные в ходе изучения данной области, и попробуем составить общие рекомендации</w:t>
      </w:r>
      <w:r w:rsidRPr="00C143E6">
        <w:t>:</w:t>
      </w:r>
    </w:p>
    <w:p w14:paraId="27C9FD67" w14:textId="497A642E" w:rsidR="008C4024" w:rsidRPr="00C143E6" w:rsidRDefault="008C4024" w:rsidP="00C143E6">
      <w:pPr>
        <w:pStyle w:val="ListParagraph"/>
        <w:numPr>
          <w:ilvl w:val="0"/>
          <w:numId w:val="21"/>
        </w:numPr>
        <w:rPr>
          <w:lang w:val="en-RU" w:eastAsia="en-GB"/>
        </w:rPr>
      </w:pPr>
      <w:r w:rsidRPr="00182AAF">
        <w:t>Начина</w:t>
      </w:r>
      <w:r w:rsidR="00C143E6">
        <w:t>ем</w:t>
      </w:r>
      <w:r w:rsidRPr="00182AAF">
        <w:t xml:space="preserve"> с UX, затем переходи</w:t>
      </w:r>
      <w:r w:rsidR="00C143E6">
        <w:t>м</w:t>
      </w:r>
      <w:r w:rsidRPr="00182AAF">
        <w:t xml:space="preserve"> к UI.</w:t>
      </w:r>
      <w:r w:rsidRPr="00C143E6">
        <w:rPr>
          <w:lang w:val="en-RU" w:eastAsia="en-GB"/>
        </w:rPr>
        <w:t xml:space="preserve"> Продум</w:t>
      </w:r>
      <w:proofErr w:type="spellStart"/>
      <w:r w:rsidR="00C143E6">
        <w:rPr>
          <w:lang w:eastAsia="en-GB"/>
        </w:rPr>
        <w:t>ываем</w:t>
      </w:r>
      <w:proofErr w:type="spellEnd"/>
      <w:r w:rsidRPr="00C143E6">
        <w:rPr>
          <w:lang w:val="en-RU" w:eastAsia="en-GB"/>
        </w:rPr>
        <w:t xml:space="preserve"> пользовательский путь, сценарии и структуру до того, как выбирать цвета и шрифты.</w:t>
      </w:r>
    </w:p>
    <w:p w14:paraId="0B0B29F2" w14:textId="4E67E3BB" w:rsidR="008C4024" w:rsidRPr="00C143E6" w:rsidRDefault="008C4024" w:rsidP="00C143E6">
      <w:pPr>
        <w:pStyle w:val="ListParagraph"/>
        <w:numPr>
          <w:ilvl w:val="0"/>
          <w:numId w:val="21"/>
        </w:numPr>
        <w:rPr>
          <w:lang w:val="en-RU" w:eastAsia="en-GB"/>
        </w:rPr>
      </w:pPr>
      <w:r w:rsidRPr="00182AAF">
        <w:t>Тестиру</w:t>
      </w:r>
      <w:r w:rsidR="00C143E6">
        <w:t>ем</w:t>
      </w:r>
      <w:r w:rsidRPr="00182AAF">
        <w:t xml:space="preserve"> на реальных пользователях.</w:t>
      </w:r>
      <w:r w:rsidRPr="00C143E6">
        <w:rPr>
          <w:lang w:val="en-RU" w:eastAsia="en-GB"/>
        </w:rPr>
        <w:t xml:space="preserve"> Даже соблюдение всех 10 эвристик не гарантирует успех </w:t>
      </w:r>
      <w:r w:rsidR="00326DA1">
        <w:rPr>
          <w:lang w:eastAsia="en-GB"/>
        </w:rPr>
        <w:t>–</w:t>
      </w:r>
      <w:r w:rsidRPr="00C143E6">
        <w:rPr>
          <w:lang w:val="en-RU" w:eastAsia="en-GB"/>
        </w:rPr>
        <w:t xml:space="preserve"> важно наблюдать, как люди на самом деле взаимодействуют с интерфейсом.</w:t>
      </w:r>
    </w:p>
    <w:p w14:paraId="4654CE01" w14:textId="5DF65ACE" w:rsidR="008C4024" w:rsidRPr="00C143E6" w:rsidRDefault="008C4024" w:rsidP="00C143E6">
      <w:pPr>
        <w:pStyle w:val="ListParagraph"/>
        <w:numPr>
          <w:ilvl w:val="0"/>
          <w:numId w:val="21"/>
        </w:numPr>
        <w:rPr>
          <w:lang w:val="en-RU" w:eastAsia="en-GB"/>
        </w:rPr>
      </w:pPr>
      <w:r w:rsidRPr="00182AAF">
        <w:t>Использу</w:t>
      </w:r>
      <w:r w:rsidR="00C143E6">
        <w:t>ем</w:t>
      </w:r>
      <w:r w:rsidRPr="00182AAF">
        <w:t xml:space="preserve"> дизайн-системы</w:t>
      </w:r>
      <w:r w:rsidRPr="00C143E6">
        <w:rPr>
          <w:lang w:val="en-RU" w:eastAsia="en-GB"/>
        </w:rPr>
        <w:t xml:space="preserve"> (например, Material Design, Apple HIG, Fluent). Они обеспечивают согласованность, ускоряют разработку и включают в себя лучшие практики по доступности и юзабилити.</w:t>
      </w:r>
    </w:p>
    <w:p w14:paraId="3E6FD2D5" w14:textId="2C733701" w:rsidR="008C4024" w:rsidRPr="00C143E6" w:rsidRDefault="008C4024" w:rsidP="00C143E6">
      <w:pPr>
        <w:pStyle w:val="ListParagraph"/>
        <w:numPr>
          <w:ilvl w:val="0"/>
          <w:numId w:val="21"/>
        </w:numPr>
        <w:rPr>
          <w:lang w:val="en-RU" w:eastAsia="en-GB"/>
        </w:rPr>
      </w:pPr>
      <w:r w:rsidRPr="00182AAF">
        <w:t>Не жертву</w:t>
      </w:r>
      <w:r w:rsidR="00C143E6">
        <w:t xml:space="preserve">ем </w:t>
      </w:r>
      <w:r w:rsidRPr="00182AAF">
        <w:t>доступностью ради эстетики.</w:t>
      </w:r>
      <w:r w:rsidRPr="00C143E6">
        <w:rPr>
          <w:lang w:val="en-RU" w:eastAsia="en-GB"/>
        </w:rPr>
        <w:t xml:space="preserve"> Контраст, размер шрифтов и поддержка клавиатуры </w:t>
      </w:r>
      <w:r w:rsidR="00326DA1">
        <w:rPr>
          <w:lang w:eastAsia="en-GB"/>
        </w:rPr>
        <w:t>–</w:t>
      </w:r>
      <w:r w:rsidRPr="00C143E6">
        <w:rPr>
          <w:lang w:val="en-RU" w:eastAsia="en-GB"/>
        </w:rPr>
        <w:t xml:space="preserve"> не «опциональные фичи», а основа инклюзивного дизайна.</w:t>
      </w:r>
    </w:p>
    <w:p w14:paraId="62F80061" w14:textId="59805DDA" w:rsidR="008C4024" w:rsidRPr="00C143E6" w:rsidRDefault="008C4024" w:rsidP="00C143E6">
      <w:pPr>
        <w:pStyle w:val="ListParagraph"/>
        <w:numPr>
          <w:ilvl w:val="0"/>
          <w:numId w:val="21"/>
        </w:numPr>
        <w:rPr>
          <w:lang w:val="en-RU" w:eastAsia="en-GB"/>
        </w:rPr>
      </w:pPr>
      <w:r w:rsidRPr="00182AAF">
        <w:t>Итериру</w:t>
      </w:r>
      <w:r w:rsidR="00C143E6">
        <w:t>ем</w:t>
      </w:r>
      <w:r w:rsidRPr="00182AAF">
        <w:t>.</w:t>
      </w:r>
      <w:r w:rsidRPr="00C143E6">
        <w:rPr>
          <w:lang w:val="en-RU" w:eastAsia="en-GB"/>
        </w:rPr>
        <w:t xml:space="preserve"> Хороший UI/UX </w:t>
      </w:r>
      <w:r w:rsidR="00326DA1">
        <w:rPr>
          <w:lang w:eastAsia="en-GB"/>
        </w:rPr>
        <w:t>–</w:t>
      </w:r>
      <w:r w:rsidRPr="00C143E6">
        <w:rPr>
          <w:lang w:val="en-RU" w:eastAsia="en-GB"/>
        </w:rPr>
        <w:t xml:space="preserve"> результат многократных циклов «дизайн → прототип → тест → правка».</w:t>
      </w:r>
    </w:p>
    <w:p w14:paraId="570C8707" w14:textId="77777777" w:rsidR="008C4024" w:rsidRDefault="008C4024" w:rsidP="008C4024">
      <w:pPr>
        <w:rPr>
          <w:sz w:val="24"/>
          <w:lang w:val="en-RU" w:eastAsia="en-GB"/>
        </w:rPr>
      </w:pPr>
    </w:p>
    <w:p w14:paraId="668AB933" w14:textId="77777777" w:rsidR="00182AAF" w:rsidRDefault="00182AAF" w:rsidP="00182AAF">
      <w:pPr>
        <w:keepNext/>
        <w:ind w:right="-1" w:firstLine="0"/>
      </w:pPr>
      <w:r>
        <w:rPr>
          <w:b/>
          <w:bCs/>
          <w:noProof/>
          <w:lang w:val="en-RU"/>
          <w14:ligatures w14:val="standardContextual"/>
        </w:rPr>
        <w:lastRenderedPageBreak/>
        <w:drawing>
          <wp:inline distT="0" distB="0" distL="0" distR="0" wp14:anchorId="4329E5B4" wp14:editId="7E1364C7">
            <wp:extent cx="6120765" cy="2875280"/>
            <wp:effectExtent l="0" t="0" r="0" b="0"/>
            <wp:docPr id="11535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273" name="Picture 1153572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29B" w14:textId="26A52D04" w:rsidR="00F306F7" w:rsidRDefault="00182AAF" w:rsidP="00182AAF">
      <w:r w:rsidRPr="00182AAF">
        <w:t xml:space="preserve">Рис. </w:t>
      </w:r>
      <w:r w:rsidRPr="00182AAF">
        <w:fldChar w:fldCharType="begin"/>
      </w:r>
      <w:r w:rsidRPr="00182AAF">
        <w:instrText xml:space="preserve"> SEQ Figure \* ARABIC </w:instrText>
      </w:r>
      <w:r w:rsidRPr="00182AAF">
        <w:fldChar w:fldCharType="separate"/>
      </w:r>
      <w:r w:rsidRPr="00182AAF">
        <w:rPr>
          <w:noProof/>
        </w:rPr>
        <w:t>1</w:t>
      </w:r>
      <w:r w:rsidRPr="00182AAF">
        <w:fldChar w:fldCharType="end"/>
      </w:r>
      <w:r w:rsidRPr="00182AAF">
        <w:t xml:space="preserve">. Сочетание </w:t>
      </w:r>
      <w:r w:rsidRPr="00182AAF">
        <w:rPr>
          <w:lang w:val="en-US"/>
        </w:rPr>
        <w:t>UX</w:t>
      </w:r>
      <w:r w:rsidRPr="00182AAF">
        <w:t xml:space="preserve"> и </w:t>
      </w:r>
      <w:r w:rsidRPr="00182AAF">
        <w:rPr>
          <w:lang w:val="en-US"/>
        </w:rPr>
        <w:t>UI</w:t>
      </w:r>
      <w:r w:rsidRPr="00182AAF">
        <w:t xml:space="preserve"> для создания полноценного продукта</w:t>
      </w:r>
    </w:p>
    <w:p w14:paraId="3FF85053" w14:textId="77777777" w:rsidR="00C143E6" w:rsidRDefault="00C143E6" w:rsidP="00182AAF"/>
    <w:p w14:paraId="738C7C6E" w14:textId="77777777" w:rsidR="00C143E6" w:rsidRDefault="00C143E6" w:rsidP="00182AAF"/>
    <w:p w14:paraId="49D9A721" w14:textId="77777777" w:rsidR="00C143E6" w:rsidRDefault="00C143E6" w:rsidP="00182AAF"/>
    <w:p w14:paraId="58E640D8" w14:textId="77777777" w:rsidR="00C143E6" w:rsidRDefault="00C143E6" w:rsidP="00182AAF"/>
    <w:p w14:paraId="3B5CBAAE" w14:textId="77777777" w:rsidR="00C143E6" w:rsidRDefault="00C143E6" w:rsidP="00182AAF"/>
    <w:p w14:paraId="18021611" w14:textId="77777777" w:rsidR="00C143E6" w:rsidRDefault="00C143E6" w:rsidP="00182AAF"/>
    <w:p w14:paraId="0454DA07" w14:textId="77777777" w:rsidR="00C143E6" w:rsidRDefault="00C143E6" w:rsidP="00182AAF"/>
    <w:p w14:paraId="2D062581" w14:textId="77777777" w:rsidR="00C143E6" w:rsidRDefault="00C143E6" w:rsidP="00182AAF"/>
    <w:p w14:paraId="393E202B" w14:textId="77777777" w:rsidR="00C143E6" w:rsidRDefault="00C143E6" w:rsidP="00182AAF"/>
    <w:p w14:paraId="7DD21DBA" w14:textId="77777777" w:rsidR="00C143E6" w:rsidRDefault="00C143E6" w:rsidP="00182AAF"/>
    <w:p w14:paraId="138867D2" w14:textId="77777777" w:rsidR="00C143E6" w:rsidRDefault="00C143E6" w:rsidP="00182AAF"/>
    <w:p w14:paraId="6EC6B754" w14:textId="77777777" w:rsidR="00C143E6" w:rsidRDefault="00C143E6" w:rsidP="00182AAF"/>
    <w:p w14:paraId="739442BB" w14:textId="77777777" w:rsidR="00C143E6" w:rsidRDefault="00C143E6" w:rsidP="00182AAF"/>
    <w:p w14:paraId="01F0B10A" w14:textId="77777777" w:rsidR="00C143E6" w:rsidRDefault="00C143E6" w:rsidP="00182AAF"/>
    <w:p w14:paraId="4FB90346" w14:textId="77777777" w:rsidR="00C143E6" w:rsidRDefault="00C143E6" w:rsidP="00182AAF"/>
    <w:p w14:paraId="542F9729" w14:textId="77777777" w:rsidR="00C143E6" w:rsidRDefault="00C143E6" w:rsidP="00182AAF"/>
    <w:p w14:paraId="2711D92E" w14:textId="77777777" w:rsidR="00C143E6" w:rsidRDefault="00C143E6" w:rsidP="00182AAF"/>
    <w:p w14:paraId="1BCF528B" w14:textId="77777777" w:rsidR="00C143E6" w:rsidRDefault="00C143E6" w:rsidP="00182AAF"/>
    <w:p w14:paraId="0F38BE35" w14:textId="77777777" w:rsidR="00C143E6" w:rsidRDefault="00C143E6" w:rsidP="00C143E6">
      <w:pPr>
        <w:ind w:firstLine="0"/>
      </w:pPr>
    </w:p>
    <w:p w14:paraId="50580FA2" w14:textId="4A2F2F5C" w:rsidR="00C143E6" w:rsidRDefault="00C143E6" w:rsidP="00415C65">
      <w:pPr>
        <w:pStyle w:val="Heading1"/>
        <w:numPr>
          <w:ilvl w:val="0"/>
          <w:numId w:val="0"/>
        </w:numPr>
      </w:pPr>
      <w:bookmarkStart w:id="11" w:name="_Toc214049710"/>
      <w:r w:rsidRPr="00C143E6">
        <w:lastRenderedPageBreak/>
        <w:t>ЗАКЛЮЧЕНИЕ</w:t>
      </w:r>
      <w:bookmarkEnd w:id="11"/>
    </w:p>
    <w:p w14:paraId="610FCF97" w14:textId="0EEA45C0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6BAD44E6" w14:textId="77777777" w:rsidR="00C143E6" w:rsidRDefault="00C143E6" w:rsidP="00C143E6">
      <w:pPr>
        <w:rPr>
          <w:sz w:val="24"/>
          <w:lang w:val="en-RU" w:eastAsia="en-GB"/>
        </w:rPr>
      </w:pPr>
      <w:r>
        <w:t>В ходе написания реферата были рассмотрены ключевые аспекты проектирования пользовательского интерфейса (UI) и пользовательского опыта (UX), а также их взаимосвязь и значение в разработке современных клиентских приложений. Показано, что UI отвечает за визуальное и функциональное оформление взаимодействия, в то время как UX охватывает всю совокупность ощущений, возникающих у пользователя в процессе использования продукта. Эти две составляющие неразрывно связаны: даже самый красивый интерфейс окажется неэффективным без логичной структуры и удобства, как и безупречно продуманная архитектура потеряет ценность при неудачной визуальной реализации.</w:t>
      </w:r>
    </w:p>
    <w:p w14:paraId="713920F7" w14:textId="442D3F6F" w:rsidR="00C143E6" w:rsidRDefault="00C143E6" w:rsidP="00C143E6">
      <w:r>
        <w:t xml:space="preserve">Были проанализированы фундаментальные принципы UI/UX-дизайна </w:t>
      </w:r>
      <w:r w:rsidR="00326DA1">
        <w:t xml:space="preserve">– </w:t>
      </w:r>
      <w:r>
        <w:t>от классических эвристик Якоба Нильсена до современных подходов, учитывающих контекст использования, инклюзивность и индивидуальные потребности пользователей. Особое внимание уделено практическому применению этих принципов на примерах мобильных банковских приложений, систем управления задачами и графических редакторов. В каждом случае продемонстрировано, как соблюдение правил юзабилити, визуальной иерархии, доступности и последовательности повышает эффективность, снижает количество ошибок и формирует положительное впечатление от продукта.</w:t>
      </w:r>
    </w:p>
    <w:p w14:paraId="37B295D9" w14:textId="77777777" w:rsidR="00C143E6" w:rsidRDefault="00C143E6" w:rsidP="00C143E6">
      <w:r>
        <w:t>В условиях высокой конкуренции в цифровой среде качество пользовательского опыта становится не просто дополнительным преимуществом, а необходимым условием успеха. Поэтому разработчикам и дизайнерам важно не только следовать проверенным принципам, но и постоянно тестировать решения, прислушиваться к обратной связи и стремиться к итеративному улучшению интерфейсов. Только такой подход позволяет создавать приложения, которые не только решают задачи пользователей, но и делают этот процесс максимально простым, понятным и даже приятным.</w:t>
      </w:r>
    </w:p>
    <w:p w14:paraId="592B71E2" w14:textId="2C107C9A" w:rsidR="00C143E6" w:rsidRDefault="00C143E6" w:rsidP="00C143E6">
      <w:r>
        <w:lastRenderedPageBreak/>
        <w:t xml:space="preserve">Таким образом, грамотное сочетание UI и UX </w:t>
      </w:r>
      <w:bookmarkStart w:id="12" w:name="_Hlk214049434"/>
      <w:r w:rsidR="00326DA1">
        <w:t>–</w:t>
      </w:r>
      <w:r>
        <w:t xml:space="preserve"> </w:t>
      </w:r>
      <w:bookmarkEnd w:id="12"/>
      <w:r>
        <w:t>это не просто тренд, а основа человеко-ориентированного проектирования, обеспечивающая долгосрочную востребованность и конкурентоспособность программного продукта в современном мире.</w:t>
      </w:r>
    </w:p>
    <w:p w14:paraId="39396D6D" w14:textId="0C17AA95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92B4BA7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765A061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AA338A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2077BF02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86A75CD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301F9AC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53A1E44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96664B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9F21AF8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68F11C32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4674A69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5FC40C56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2BA7D99B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6A71F07E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70CD0CC5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2C528110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243F902F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350FEDFF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4D7AD687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11B45615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001261FB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30C64015" w14:textId="77777777" w:rsidR="00C143E6" w:rsidRDefault="00C143E6" w:rsidP="00C143E6">
      <w:pPr>
        <w:ind w:firstLine="0"/>
        <w:rPr>
          <w:b/>
          <w:bCs/>
          <w:sz w:val="32"/>
          <w:szCs w:val="32"/>
        </w:rPr>
      </w:pPr>
    </w:p>
    <w:p w14:paraId="587F07EC" w14:textId="6E5DA269" w:rsidR="00C143E6" w:rsidRDefault="00C143E6" w:rsidP="00415C65">
      <w:pPr>
        <w:pStyle w:val="Heading1"/>
        <w:numPr>
          <w:ilvl w:val="0"/>
          <w:numId w:val="0"/>
        </w:numPr>
      </w:pPr>
      <w:bookmarkStart w:id="13" w:name="_Toc214049711"/>
      <w:r>
        <w:lastRenderedPageBreak/>
        <w:t>СПИСОК ЛИТЕРАТУРЫ</w:t>
      </w:r>
      <w:bookmarkEnd w:id="13"/>
    </w:p>
    <w:p w14:paraId="38E18E11" w14:textId="77777777" w:rsidR="00C143E6" w:rsidRDefault="00C143E6" w:rsidP="00C143E6">
      <w:pPr>
        <w:ind w:firstLine="0"/>
        <w:jc w:val="center"/>
        <w:rPr>
          <w:b/>
          <w:bCs/>
          <w:sz w:val="32"/>
          <w:szCs w:val="32"/>
        </w:rPr>
      </w:pPr>
    </w:p>
    <w:p w14:paraId="07B993A9" w14:textId="55C92D56" w:rsidR="00C143E6" w:rsidRPr="00DB18C7" w:rsidRDefault="00C143E6" w:rsidP="00326DA1">
      <w:pPr>
        <w:pStyle w:val="ListParagraph"/>
        <w:numPr>
          <w:ilvl w:val="0"/>
          <w:numId w:val="23"/>
        </w:numPr>
        <w:rPr>
          <w:sz w:val="24"/>
          <w:lang w:val="en-RU" w:eastAsia="en-GB"/>
        </w:rPr>
      </w:pPr>
      <w:r w:rsidRPr="00DB18C7">
        <w:rPr>
          <w:rFonts w:eastAsiaTheme="majorEastAsia"/>
          <w:b/>
          <w:bCs/>
          <w:lang w:val="en-US"/>
        </w:rPr>
        <w:t>Nielsen, J.</w:t>
      </w:r>
      <w:r w:rsidRPr="00DB18C7">
        <w:rPr>
          <w:lang w:val="en-US"/>
        </w:rPr>
        <w:t xml:space="preserve"> 10 Usability Heuristics for User Interface Design [</w:t>
      </w:r>
      <w:r>
        <w:t>Электронный</w:t>
      </w:r>
      <w:r w:rsidRPr="00DB18C7">
        <w:rPr>
          <w:lang w:val="en-US"/>
        </w:rPr>
        <w:t xml:space="preserve"> </w:t>
      </w:r>
      <w:r>
        <w:t>ресурс</w:t>
      </w:r>
      <w:r w:rsidRPr="00DB18C7">
        <w:rPr>
          <w:lang w:val="en-US"/>
        </w:rPr>
        <w:t>] / Jakob Nielsen // Nielsen Norman Group. – 1994 (</w:t>
      </w:r>
      <w:r>
        <w:t>обновлено</w:t>
      </w:r>
      <w:r w:rsidRPr="00DB18C7">
        <w:rPr>
          <w:lang w:val="en-US"/>
        </w:rPr>
        <w:t xml:space="preserve"> </w:t>
      </w:r>
      <w:r>
        <w:t>в</w:t>
      </w:r>
      <w:r w:rsidRPr="00DB18C7">
        <w:rPr>
          <w:lang w:val="en-US"/>
        </w:rPr>
        <w:t xml:space="preserve"> 2024). – URL:</w:t>
      </w:r>
      <w:r w:rsidR="00DB18C7" w:rsidRPr="00DB18C7">
        <w:rPr>
          <w:lang w:val="en-US"/>
        </w:rPr>
        <w:t xml:space="preserve"> </w:t>
      </w:r>
      <w:r w:rsidR="00326DA1" w:rsidRPr="00326DA1">
        <w:rPr>
          <w:lang w:val="en-US"/>
        </w:rPr>
        <w:t xml:space="preserve">https://www.nngroup.com/articles/ten-usability-heuristics/ </w:t>
      </w:r>
      <w:r w:rsidRPr="00DB18C7">
        <w:rPr>
          <w:lang w:val="en-US"/>
        </w:rPr>
        <w:t>(</w:t>
      </w:r>
      <w:r>
        <w:t>дата</w:t>
      </w:r>
      <w:r w:rsidRPr="00DB18C7">
        <w:rPr>
          <w:lang w:val="en-US"/>
        </w:rPr>
        <w:t xml:space="preserve"> </w:t>
      </w:r>
      <w:r>
        <w:t>обращения</w:t>
      </w:r>
      <w:r w:rsidRPr="00DB18C7">
        <w:rPr>
          <w:lang w:val="en-US"/>
        </w:rPr>
        <w:t>: 1</w:t>
      </w:r>
      <w:r w:rsidR="00DB18C7" w:rsidRPr="00DB18C7">
        <w:rPr>
          <w:lang w:val="en-US"/>
        </w:rPr>
        <w:t>4</w:t>
      </w:r>
      <w:r w:rsidRPr="00DB18C7">
        <w:rPr>
          <w:lang w:val="en-US"/>
        </w:rPr>
        <w:t>.11.2025).</w:t>
      </w:r>
    </w:p>
    <w:p w14:paraId="756263D4" w14:textId="0132FA97" w:rsidR="00C143E6" w:rsidRPr="00583A6F" w:rsidRDefault="00C143E6" w:rsidP="00DB18C7">
      <w:pPr>
        <w:pStyle w:val="ListParagraph"/>
        <w:numPr>
          <w:ilvl w:val="0"/>
          <w:numId w:val="23"/>
        </w:numPr>
        <w:rPr>
          <w:lang w:val="en-RU"/>
        </w:rPr>
      </w:pPr>
      <w:r w:rsidRPr="00583A6F">
        <w:rPr>
          <w:rFonts w:eastAsiaTheme="majorEastAsia"/>
          <w:b/>
          <w:bCs/>
          <w:lang w:val="en-RU"/>
        </w:rPr>
        <w:t>Nielsen Norman Group.</w:t>
      </w:r>
      <w:r w:rsidRPr="00583A6F">
        <w:rPr>
          <w:lang w:val="en-RU"/>
        </w:rPr>
        <w:t xml:space="preserve"> About NN/g [Электронный ресурс]. – URL: </w:t>
      </w:r>
      <w:r>
        <w:fldChar w:fldCharType="begin"/>
      </w:r>
      <w:r w:rsidRPr="00583A6F">
        <w:rPr>
          <w:lang w:val="en-RU"/>
        </w:rPr>
        <w:instrText>HYPERLINK "https://www.nngroup.com/about/" \t "_blank"</w:instrText>
      </w:r>
      <w:r>
        <w:fldChar w:fldCharType="separate"/>
      </w:r>
      <w:r w:rsidRPr="00583A6F">
        <w:rPr>
          <w:rFonts w:eastAsiaTheme="majorEastAsia"/>
          <w:lang w:val="en-RU"/>
        </w:rPr>
        <w:t xml:space="preserve">https://www.nngroup.com/about/ </w:t>
      </w:r>
      <w:r>
        <w:fldChar w:fldCharType="end"/>
      </w:r>
      <w:r w:rsidRPr="00583A6F">
        <w:rPr>
          <w:lang w:val="en-RU"/>
        </w:rPr>
        <w:t>(дата обращения: 1</w:t>
      </w:r>
      <w:r w:rsidR="00DB18C7" w:rsidRPr="00583A6F">
        <w:rPr>
          <w:lang w:val="en-RU"/>
        </w:rPr>
        <w:t>4</w:t>
      </w:r>
      <w:r w:rsidRPr="00583A6F">
        <w:rPr>
          <w:lang w:val="en-RU"/>
        </w:rPr>
        <w:t>.11.2025).</w:t>
      </w:r>
    </w:p>
    <w:p w14:paraId="5A9CA703" w14:textId="1E1C26C0" w:rsidR="00C143E6" w:rsidRDefault="00C143E6" w:rsidP="00DB18C7">
      <w:pPr>
        <w:pStyle w:val="ListParagraph"/>
        <w:numPr>
          <w:ilvl w:val="0"/>
          <w:numId w:val="23"/>
        </w:numPr>
      </w:pPr>
      <w:r w:rsidRPr="00DB18C7">
        <w:rPr>
          <w:rFonts w:eastAsiaTheme="majorEastAsia"/>
          <w:b/>
          <w:bCs/>
        </w:rPr>
        <w:t>Google.</w:t>
      </w:r>
      <w:r>
        <w:t xml:space="preserve"> Material Design [Электронный ресурс]. – URL</w:t>
      </w:r>
      <w:r w:rsidRPr="00DB18C7">
        <w:t xml:space="preserve">: </w:t>
      </w:r>
      <w:hyperlink r:id="rId7" w:tgtFrame="_blank" w:history="1">
        <w:r w:rsidRPr="00DB18C7">
          <w:rPr>
            <w:rFonts w:eastAsiaTheme="majorEastAsia"/>
          </w:rPr>
          <w:t>https://m3.material.io/</w:t>
        </w:r>
        <w:r w:rsidRPr="00DB18C7">
          <w:rPr>
            <w:rStyle w:val="Hyperlink"/>
            <w:rFonts w:ascii="Arial" w:eastAsiaTheme="majorEastAsia" w:hAnsi="Arial" w:cs="Arial"/>
            <w:color w:val="615CED"/>
            <w:spacing w:val="5"/>
            <w:bdr w:val="single" w:sz="2" w:space="0" w:color="E3E3E3" w:frame="1"/>
          </w:rPr>
          <w:t xml:space="preserve"> </w:t>
        </w:r>
      </w:hyperlink>
      <w:r>
        <w:t>(дата обращения: 1</w:t>
      </w:r>
      <w:r w:rsidR="00DB18C7">
        <w:t>4</w:t>
      </w:r>
      <w:r>
        <w:t>.11.2025).</w:t>
      </w:r>
    </w:p>
    <w:p w14:paraId="46C0069D" w14:textId="3D6C5918" w:rsidR="00C143E6" w:rsidRDefault="00C143E6" w:rsidP="00DB18C7">
      <w:pPr>
        <w:pStyle w:val="ListParagraph"/>
        <w:numPr>
          <w:ilvl w:val="0"/>
          <w:numId w:val="23"/>
        </w:numPr>
      </w:pPr>
      <w:r w:rsidRPr="00DB18C7">
        <w:rPr>
          <w:rFonts w:eastAsiaTheme="majorEastAsia"/>
          <w:b/>
          <w:bCs/>
        </w:rPr>
        <w:t>Apple Inc.</w:t>
      </w:r>
      <w:r>
        <w:t xml:space="preserve"> Human Interface Guidelines [Электронный ресурс]. – URL: </w:t>
      </w:r>
      <w:hyperlink r:id="rId8" w:tgtFrame="_blank" w:history="1">
        <w:r w:rsidRPr="00DB18C7">
          <w:rPr>
            <w:rFonts w:eastAsiaTheme="majorEastAsia"/>
          </w:rPr>
          <w:t xml:space="preserve">https://developer.apple.com/design/human-interface-guidelines/ </w:t>
        </w:r>
      </w:hyperlink>
      <w:r w:rsidRPr="00DB18C7">
        <w:t>(</w:t>
      </w:r>
      <w:r>
        <w:t>дата обращения: 1</w:t>
      </w:r>
      <w:r w:rsidR="00DB18C7">
        <w:t>4.</w:t>
      </w:r>
      <w:r>
        <w:t>11.2025).</w:t>
      </w:r>
    </w:p>
    <w:p w14:paraId="4FCA9DC9" w14:textId="08B2F81B" w:rsidR="00C143E6" w:rsidRDefault="00C143E6" w:rsidP="00DB18C7">
      <w:pPr>
        <w:pStyle w:val="ListParagraph"/>
        <w:numPr>
          <w:ilvl w:val="0"/>
          <w:numId w:val="23"/>
        </w:numPr>
      </w:pPr>
      <w:r w:rsidRPr="00DB18C7">
        <w:rPr>
          <w:rFonts w:eastAsiaTheme="majorEastAsia"/>
          <w:b/>
          <w:bCs/>
        </w:rPr>
        <w:t>Microsoft.</w:t>
      </w:r>
      <w:r>
        <w:t xml:space="preserve"> Fluent Design System [Электронный ресурс]. – URL: </w:t>
      </w:r>
      <w:hyperlink r:id="rId9" w:tgtFrame="_blank" w:history="1">
        <w:r w:rsidRPr="00DB18C7">
          <w:rPr>
            <w:rFonts w:eastAsiaTheme="majorEastAsia"/>
          </w:rPr>
          <w:t xml:space="preserve">https://www.microsoft.com/design/fluent/ </w:t>
        </w:r>
      </w:hyperlink>
      <w:r>
        <w:t>(дата обращения: 1</w:t>
      </w:r>
      <w:r w:rsidR="00DB18C7">
        <w:t>4</w:t>
      </w:r>
      <w:r>
        <w:t>.11.2025).</w:t>
      </w:r>
    </w:p>
    <w:p w14:paraId="2B13FF50" w14:textId="43A421EC" w:rsidR="00C143E6" w:rsidRPr="00DB18C7" w:rsidRDefault="00C143E6" w:rsidP="00DB18C7">
      <w:pPr>
        <w:pStyle w:val="ListParagraph"/>
        <w:numPr>
          <w:ilvl w:val="0"/>
          <w:numId w:val="23"/>
        </w:numPr>
        <w:rPr>
          <w:lang w:val="en-US"/>
        </w:rPr>
      </w:pPr>
      <w:r w:rsidRPr="00DB18C7">
        <w:rPr>
          <w:rFonts w:eastAsiaTheme="majorEastAsia"/>
          <w:b/>
          <w:bCs/>
          <w:lang w:val="en-US"/>
        </w:rPr>
        <w:t>W3C.</w:t>
      </w:r>
      <w:r w:rsidRPr="00DB18C7">
        <w:rPr>
          <w:lang w:val="en-US"/>
        </w:rPr>
        <w:t xml:space="preserve"> Web Content Accessibility Guidelines (WCAG) 2.1 [</w:t>
      </w:r>
      <w:r>
        <w:t>Электронный</w:t>
      </w:r>
      <w:r w:rsidRPr="00DB18C7">
        <w:rPr>
          <w:lang w:val="en-US"/>
        </w:rPr>
        <w:t xml:space="preserve"> </w:t>
      </w:r>
      <w:r>
        <w:t>ресурс</w:t>
      </w:r>
      <w:r w:rsidRPr="00DB18C7">
        <w:rPr>
          <w:lang w:val="en-US"/>
        </w:rPr>
        <w:t xml:space="preserve">]. – URL: </w:t>
      </w:r>
      <w:hyperlink r:id="rId10" w:tgtFrame="_blank" w:history="1">
        <w:r w:rsidRPr="00DB18C7">
          <w:rPr>
            <w:rFonts w:eastAsiaTheme="majorEastAsia"/>
            <w:lang w:val="en-US"/>
          </w:rPr>
          <w:t xml:space="preserve">https://www.w3.org/TR/WCAG21/ </w:t>
        </w:r>
      </w:hyperlink>
      <w:r w:rsidRPr="00DB18C7">
        <w:rPr>
          <w:lang w:val="en-US"/>
        </w:rPr>
        <w:t>(</w:t>
      </w:r>
      <w:r>
        <w:t>дата</w:t>
      </w:r>
      <w:r w:rsidRPr="00DB18C7">
        <w:rPr>
          <w:lang w:val="en-US"/>
        </w:rPr>
        <w:t xml:space="preserve"> </w:t>
      </w:r>
      <w:r>
        <w:t>обращения</w:t>
      </w:r>
      <w:r w:rsidRPr="00DB18C7">
        <w:rPr>
          <w:lang w:val="en-US"/>
        </w:rPr>
        <w:t xml:space="preserve">: </w:t>
      </w:r>
      <w:r w:rsidR="00DB18C7" w:rsidRPr="00DB18C7">
        <w:rPr>
          <w:lang w:val="en-US"/>
        </w:rPr>
        <w:t>14</w:t>
      </w:r>
      <w:r w:rsidRPr="00DB18C7">
        <w:rPr>
          <w:lang w:val="en-US"/>
        </w:rPr>
        <w:t>.11.2025).</w:t>
      </w:r>
    </w:p>
    <w:p w14:paraId="39366AFE" w14:textId="215B746E" w:rsidR="00C143E6" w:rsidRPr="00583A6F" w:rsidRDefault="00C143E6" w:rsidP="00DB18C7">
      <w:pPr>
        <w:pStyle w:val="ListParagraph"/>
        <w:numPr>
          <w:ilvl w:val="0"/>
          <w:numId w:val="23"/>
        </w:numPr>
        <w:rPr>
          <w:lang w:val="en-US"/>
        </w:rPr>
      </w:pPr>
      <w:r w:rsidRPr="00583A6F">
        <w:rPr>
          <w:rFonts w:eastAsiaTheme="majorEastAsia"/>
          <w:b/>
          <w:bCs/>
          <w:lang w:val="en-US"/>
        </w:rPr>
        <w:t>Figma.</w:t>
      </w:r>
      <w:r w:rsidRPr="00583A6F">
        <w:rPr>
          <w:lang w:val="en-US"/>
        </w:rPr>
        <w:t xml:space="preserve"> Figma Design Resources &amp; UI Kits [</w:t>
      </w:r>
      <w:r>
        <w:t>Электронный</w:t>
      </w:r>
      <w:r w:rsidRPr="00583A6F">
        <w:rPr>
          <w:lang w:val="en-US"/>
        </w:rPr>
        <w:t xml:space="preserve"> </w:t>
      </w:r>
      <w:r>
        <w:t>ресурс</w:t>
      </w:r>
      <w:r w:rsidRPr="00583A6F">
        <w:rPr>
          <w:lang w:val="en-US"/>
        </w:rPr>
        <w:t xml:space="preserve">]. – URL: </w:t>
      </w:r>
      <w:hyperlink r:id="rId11" w:tgtFrame="_blank" w:history="1">
        <w:r w:rsidRPr="00583A6F">
          <w:rPr>
            <w:rFonts w:eastAsiaTheme="majorEastAsia"/>
            <w:lang w:val="en-US"/>
          </w:rPr>
          <w:t xml:space="preserve">https://www.figma.com/resources/ </w:t>
        </w:r>
      </w:hyperlink>
      <w:r w:rsidRPr="00583A6F">
        <w:rPr>
          <w:lang w:val="en-US"/>
        </w:rPr>
        <w:t>(</w:t>
      </w:r>
      <w:r>
        <w:t>дата</w:t>
      </w:r>
      <w:r w:rsidRPr="00583A6F">
        <w:rPr>
          <w:lang w:val="en-US"/>
        </w:rPr>
        <w:t xml:space="preserve"> </w:t>
      </w:r>
      <w:r>
        <w:t>обращения</w:t>
      </w:r>
      <w:r w:rsidRPr="00583A6F">
        <w:rPr>
          <w:lang w:val="en-US"/>
        </w:rPr>
        <w:t>: 1</w:t>
      </w:r>
      <w:r w:rsidR="00DB18C7" w:rsidRPr="00583A6F">
        <w:rPr>
          <w:lang w:val="en-US"/>
        </w:rPr>
        <w:t>4</w:t>
      </w:r>
      <w:r w:rsidRPr="00583A6F">
        <w:rPr>
          <w:lang w:val="en-US"/>
        </w:rPr>
        <w:t>.11.2025).</w:t>
      </w:r>
    </w:p>
    <w:p w14:paraId="77B35E53" w14:textId="0D5FDC97" w:rsidR="00C143E6" w:rsidRPr="00DB18C7" w:rsidRDefault="00C143E6" w:rsidP="00DB18C7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583A6F">
        <w:rPr>
          <w:rFonts w:eastAsiaTheme="majorEastAsia"/>
          <w:b/>
          <w:bCs/>
          <w:lang w:val="en-US"/>
        </w:rPr>
        <w:t>Baymard</w:t>
      </w:r>
      <w:proofErr w:type="spellEnd"/>
      <w:r w:rsidRPr="00583A6F">
        <w:rPr>
          <w:rFonts w:eastAsiaTheme="majorEastAsia"/>
          <w:b/>
          <w:bCs/>
          <w:lang w:val="en-US"/>
        </w:rPr>
        <w:t xml:space="preserve"> Institute.</w:t>
      </w:r>
      <w:r w:rsidRPr="00583A6F">
        <w:rPr>
          <w:lang w:val="en-US"/>
        </w:rPr>
        <w:t xml:space="preserve"> </w:t>
      </w:r>
      <w:r w:rsidRPr="00DB18C7">
        <w:rPr>
          <w:lang w:val="en-US"/>
        </w:rPr>
        <w:t>UX Research Findings &amp; E-Commerce Guidelines [</w:t>
      </w:r>
      <w:r>
        <w:t>Электронный</w:t>
      </w:r>
      <w:r w:rsidRPr="00DB18C7">
        <w:rPr>
          <w:lang w:val="en-US"/>
        </w:rPr>
        <w:t xml:space="preserve"> </w:t>
      </w:r>
      <w:r>
        <w:t>ресурс</w:t>
      </w:r>
      <w:r w:rsidRPr="00DB18C7">
        <w:rPr>
          <w:lang w:val="en-US"/>
        </w:rPr>
        <w:t xml:space="preserve">]. – URL: </w:t>
      </w:r>
      <w:hyperlink r:id="rId12" w:tgtFrame="_blank" w:history="1">
        <w:r w:rsidRPr="00DB18C7">
          <w:rPr>
            <w:rFonts w:eastAsiaTheme="majorEastAsia"/>
            <w:lang w:val="en-US"/>
          </w:rPr>
          <w:t xml:space="preserve">https://baymard.com/ </w:t>
        </w:r>
      </w:hyperlink>
      <w:r w:rsidRPr="00DB18C7">
        <w:rPr>
          <w:lang w:val="en-US"/>
        </w:rPr>
        <w:t>(</w:t>
      </w:r>
      <w:r>
        <w:t>дата</w:t>
      </w:r>
      <w:r w:rsidRPr="00DB18C7">
        <w:rPr>
          <w:lang w:val="en-US"/>
        </w:rPr>
        <w:t xml:space="preserve"> </w:t>
      </w:r>
      <w:r>
        <w:t>обращения</w:t>
      </w:r>
      <w:r w:rsidRPr="00DB18C7">
        <w:rPr>
          <w:lang w:val="en-US"/>
        </w:rPr>
        <w:t>: 1</w:t>
      </w:r>
      <w:r w:rsidR="00DB18C7" w:rsidRPr="00DB18C7">
        <w:rPr>
          <w:lang w:val="en-US"/>
        </w:rPr>
        <w:t>4</w:t>
      </w:r>
      <w:r w:rsidRPr="00DB18C7">
        <w:rPr>
          <w:lang w:val="en-US"/>
        </w:rPr>
        <w:t>.11.2025).</w:t>
      </w:r>
    </w:p>
    <w:p w14:paraId="37367E01" w14:textId="2B412D72" w:rsidR="00C143E6" w:rsidRPr="00583A6F" w:rsidRDefault="00C143E6" w:rsidP="00DB18C7">
      <w:pPr>
        <w:pStyle w:val="ListParagraph"/>
        <w:numPr>
          <w:ilvl w:val="0"/>
          <w:numId w:val="23"/>
        </w:numPr>
        <w:rPr>
          <w:lang w:val="en-US"/>
        </w:rPr>
      </w:pPr>
      <w:r w:rsidRPr="00583A6F">
        <w:rPr>
          <w:rFonts w:eastAsiaTheme="majorEastAsia"/>
          <w:b/>
          <w:bCs/>
          <w:lang w:val="en-US"/>
        </w:rPr>
        <w:t>Microsoft Learn.</w:t>
      </w:r>
      <w:r w:rsidRPr="00583A6F">
        <w:rPr>
          <w:lang w:val="en-US"/>
        </w:rPr>
        <w:t xml:space="preserve"> UI/UX Design Principles [</w:t>
      </w:r>
      <w:r>
        <w:t>Электронный</w:t>
      </w:r>
      <w:r w:rsidRPr="00583A6F">
        <w:rPr>
          <w:lang w:val="en-US"/>
        </w:rPr>
        <w:t xml:space="preserve"> </w:t>
      </w:r>
      <w:r>
        <w:t>ресурс</w:t>
      </w:r>
      <w:r w:rsidRPr="00583A6F">
        <w:rPr>
          <w:lang w:val="en-US"/>
        </w:rPr>
        <w:t xml:space="preserve">] // </w:t>
      </w:r>
      <w:r>
        <w:t>Документация</w:t>
      </w:r>
      <w:r w:rsidRPr="00583A6F">
        <w:rPr>
          <w:lang w:val="en-US"/>
        </w:rPr>
        <w:t xml:space="preserve"> Microsoft. – URL: </w:t>
      </w:r>
      <w:hyperlink r:id="rId13" w:tgtFrame="_blank" w:history="1">
        <w:r w:rsidRPr="00583A6F">
          <w:rPr>
            <w:rFonts w:eastAsiaTheme="majorEastAsia"/>
            <w:lang w:val="en-US"/>
          </w:rPr>
          <w:t xml:space="preserve">https://learn.microsoft.com/ru-ru/design/ </w:t>
        </w:r>
      </w:hyperlink>
      <w:r w:rsidRPr="00583A6F">
        <w:rPr>
          <w:lang w:val="en-US"/>
        </w:rPr>
        <w:t>(</w:t>
      </w:r>
      <w:r>
        <w:t>дата</w:t>
      </w:r>
      <w:r w:rsidRPr="00583A6F">
        <w:rPr>
          <w:lang w:val="en-US"/>
        </w:rPr>
        <w:t xml:space="preserve"> </w:t>
      </w:r>
      <w:r>
        <w:t>обращения</w:t>
      </w:r>
      <w:r w:rsidRPr="00583A6F">
        <w:rPr>
          <w:lang w:val="en-US"/>
        </w:rPr>
        <w:t>: 1</w:t>
      </w:r>
      <w:r w:rsidR="00DB18C7" w:rsidRPr="00583A6F">
        <w:rPr>
          <w:lang w:val="en-US"/>
        </w:rPr>
        <w:t>4</w:t>
      </w:r>
      <w:r w:rsidRPr="00583A6F">
        <w:rPr>
          <w:lang w:val="en-US"/>
        </w:rPr>
        <w:t>.11.2025).</w:t>
      </w:r>
    </w:p>
    <w:p w14:paraId="4B3AF8A9" w14:textId="77777777" w:rsidR="00583A6F" w:rsidRPr="00583A6F" w:rsidRDefault="00583A6F" w:rsidP="00583A6F">
      <w:pPr>
        <w:rPr>
          <w:lang w:val="en-US"/>
        </w:rPr>
      </w:pPr>
    </w:p>
    <w:p w14:paraId="269A0736" w14:textId="77777777" w:rsidR="00583A6F" w:rsidRPr="00583A6F" w:rsidRDefault="00583A6F" w:rsidP="00583A6F"/>
    <w:p w14:paraId="146C7A77" w14:textId="77777777" w:rsidR="00583A6F" w:rsidRPr="00583A6F" w:rsidRDefault="00583A6F" w:rsidP="00583A6F">
      <w:pPr>
        <w:ind w:firstLine="0"/>
      </w:pPr>
    </w:p>
    <w:p w14:paraId="5AA68C64" w14:textId="069A351D" w:rsidR="00C143E6" w:rsidRPr="00583A6F" w:rsidRDefault="00583A6F" w:rsidP="00583A6F">
      <w:pPr>
        <w:ind w:firstLine="0"/>
        <w:jc w:val="center"/>
        <w:rPr>
          <w:b/>
          <w:bCs/>
        </w:rPr>
      </w:pPr>
      <w:r w:rsidRPr="00583A6F">
        <w:rPr>
          <w:b/>
          <w:bCs/>
        </w:rPr>
        <w:t xml:space="preserve">Реферат размещен по ссылке: </w:t>
      </w:r>
      <w:hyperlink r:id="rId14" w:history="1">
        <w:r w:rsidRPr="00583A6F">
          <w:rPr>
            <w:rStyle w:val="Hyperlink"/>
            <w:b/>
            <w:bCs/>
          </w:rPr>
          <w:t>https://github.com/AIS-436/Giniiatov_Anvar_Ilnurovich_29</w:t>
        </w:r>
      </w:hyperlink>
    </w:p>
    <w:sectPr w:rsidR="00C143E6" w:rsidRPr="00583A6F" w:rsidSect="00305B3B">
      <w:pgSz w:w="11906" w:h="16838"/>
      <w:pgMar w:top="1134" w:right="566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346B"/>
    <w:multiLevelType w:val="hybridMultilevel"/>
    <w:tmpl w:val="388EF91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F7B7B"/>
    <w:multiLevelType w:val="hybridMultilevel"/>
    <w:tmpl w:val="D75C5FB4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13D65"/>
    <w:multiLevelType w:val="multilevel"/>
    <w:tmpl w:val="092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0352E"/>
    <w:multiLevelType w:val="hybridMultilevel"/>
    <w:tmpl w:val="E2D254A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D585C"/>
    <w:multiLevelType w:val="hybridMultilevel"/>
    <w:tmpl w:val="88442740"/>
    <w:lvl w:ilvl="0" w:tplc="493E1CA8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731" w:hanging="360"/>
      </w:pPr>
    </w:lvl>
    <w:lvl w:ilvl="2" w:tplc="0809001B" w:tentative="1">
      <w:start w:val="1"/>
      <w:numFmt w:val="lowerRoman"/>
      <w:lvlText w:val="%3."/>
      <w:lvlJc w:val="right"/>
      <w:pPr>
        <w:ind w:left="1451" w:hanging="180"/>
      </w:pPr>
    </w:lvl>
    <w:lvl w:ilvl="3" w:tplc="0809000F" w:tentative="1">
      <w:start w:val="1"/>
      <w:numFmt w:val="decimal"/>
      <w:lvlText w:val="%4."/>
      <w:lvlJc w:val="left"/>
      <w:pPr>
        <w:ind w:left="2171" w:hanging="360"/>
      </w:pPr>
    </w:lvl>
    <w:lvl w:ilvl="4" w:tplc="08090019" w:tentative="1">
      <w:start w:val="1"/>
      <w:numFmt w:val="lowerLetter"/>
      <w:lvlText w:val="%5."/>
      <w:lvlJc w:val="left"/>
      <w:pPr>
        <w:ind w:left="2891" w:hanging="360"/>
      </w:pPr>
    </w:lvl>
    <w:lvl w:ilvl="5" w:tplc="0809001B" w:tentative="1">
      <w:start w:val="1"/>
      <w:numFmt w:val="lowerRoman"/>
      <w:lvlText w:val="%6."/>
      <w:lvlJc w:val="right"/>
      <w:pPr>
        <w:ind w:left="3611" w:hanging="180"/>
      </w:pPr>
    </w:lvl>
    <w:lvl w:ilvl="6" w:tplc="0809000F" w:tentative="1">
      <w:start w:val="1"/>
      <w:numFmt w:val="decimal"/>
      <w:lvlText w:val="%7."/>
      <w:lvlJc w:val="left"/>
      <w:pPr>
        <w:ind w:left="4331" w:hanging="360"/>
      </w:pPr>
    </w:lvl>
    <w:lvl w:ilvl="7" w:tplc="08090019" w:tentative="1">
      <w:start w:val="1"/>
      <w:numFmt w:val="lowerLetter"/>
      <w:lvlText w:val="%8."/>
      <w:lvlJc w:val="left"/>
      <w:pPr>
        <w:ind w:left="5051" w:hanging="360"/>
      </w:pPr>
    </w:lvl>
    <w:lvl w:ilvl="8" w:tplc="08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3057426D"/>
    <w:multiLevelType w:val="multilevel"/>
    <w:tmpl w:val="2D82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E6FD6"/>
    <w:multiLevelType w:val="hybridMultilevel"/>
    <w:tmpl w:val="17662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23534"/>
    <w:multiLevelType w:val="multilevel"/>
    <w:tmpl w:val="8ACA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44D8"/>
    <w:multiLevelType w:val="multilevel"/>
    <w:tmpl w:val="AE6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731B7"/>
    <w:multiLevelType w:val="hybridMultilevel"/>
    <w:tmpl w:val="18F27A3A"/>
    <w:lvl w:ilvl="0" w:tplc="6C58CF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C5231A8"/>
    <w:multiLevelType w:val="multilevel"/>
    <w:tmpl w:val="4EB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957AB"/>
    <w:multiLevelType w:val="hybridMultilevel"/>
    <w:tmpl w:val="16284028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4808BA"/>
    <w:multiLevelType w:val="multilevel"/>
    <w:tmpl w:val="798672DA"/>
    <w:lvl w:ilvl="0">
      <w:start w:val="1"/>
      <w:numFmt w:val="decimal"/>
      <w:pStyle w:val="Heading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285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73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861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005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293" w:hanging="1584"/>
      </w:pPr>
      <w:rPr>
        <w:rFonts w:hint="default"/>
      </w:rPr>
    </w:lvl>
  </w:abstractNum>
  <w:abstractNum w:abstractNumId="13" w15:restartNumberingAfterBreak="0">
    <w:nsid w:val="562B0818"/>
    <w:multiLevelType w:val="multilevel"/>
    <w:tmpl w:val="4FCE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92617"/>
    <w:multiLevelType w:val="hybridMultilevel"/>
    <w:tmpl w:val="ECB0CD22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636F8E"/>
    <w:multiLevelType w:val="multilevel"/>
    <w:tmpl w:val="E16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B58AB"/>
    <w:multiLevelType w:val="multilevel"/>
    <w:tmpl w:val="AF3E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5B53AA"/>
    <w:multiLevelType w:val="multilevel"/>
    <w:tmpl w:val="2DBCF96A"/>
    <w:styleLink w:val="CurrentList1"/>
    <w:lvl w:ilvl="0">
      <w:start w:val="1"/>
      <w:numFmt w:val="decimal"/>
      <w:lvlText w:val="%1."/>
      <w:lvlJc w:val="left"/>
      <w:pPr>
        <w:ind w:left="485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5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6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6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45" w:hanging="1440"/>
      </w:pPr>
      <w:rPr>
        <w:rFonts w:hint="default"/>
      </w:rPr>
    </w:lvl>
  </w:abstractNum>
  <w:abstractNum w:abstractNumId="18" w15:restartNumberingAfterBreak="0">
    <w:nsid w:val="68D32719"/>
    <w:multiLevelType w:val="hybridMultilevel"/>
    <w:tmpl w:val="2658662A"/>
    <w:lvl w:ilvl="0" w:tplc="6C58CFD4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2F609D"/>
    <w:multiLevelType w:val="multilevel"/>
    <w:tmpl w:val="3EDC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754BF"/>
    <w:multiLevelType w:val="hybridMultilevel"/>
    <w:tmpl w:val="799E01DC"/>
    <w:lvl w:ilvl="0" w:tplc="FF4476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4F71B9"/>
    <w:multiLevelType w:val="hybridMultilevel"/>
    <w:tmpl w:val="2982D300"/>
    <w:lvl w:ilvl="0" w:tplc="2D3A7C9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3F60C0"/>
    <w:multiLevelType w:val="multilevel"/>
    <w:tmpl w:val="C6C61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969024">
    <w:abstractNumId w:val="22"/>
  </w:num>
  <w:num w:numId="2" w16cid:durableId="1839423537">
    <w:abstractNumId w:val="20"/>
  </w:num>
  <w:num w:numId="3" w16cid:durableId="625431791">
    <w:abstractNumId w:val="6"/>
  </w:num>
  <w:num w:numId="4" w16cid:durableId="1894848812">
    <w:abstractNumId w:val="12"/>
  </w:num>
  <w:num w:numId="5" w16cid:durableId="173765299">
    <w:abstractNumId w:val="21"/>
  </w:num>
  <w:num w:numId="6" w16cid:durableId="1687056939">
    <w:abstractNumId w:val="17"/>
  </w:num>
  <w:num w:numId="7" w16cid:durableId="1669207981">
    <w:abstractNumId w:val="13"/>
  </w:num>
  <w:num w:numId="8" w16cid:durableId="1927302841">
    <w:abstractNumId w:val="19"/>
  </w:num>
  <w:num w:numId="9" w16cid:durableId="553464445">
    <w:abstractNumId w:val="3"/>
  </w:num>
  <w:num w:numId="10" w16cid:durableId="359942173">
    <w:abstractNumId w:val="10"/>
  </w:num>
  <w:num w:numId="11" w16cid:durableId="1511678764">
    <w:abstractNumId w:val="11"/>
  </w:num>
  <w:num w:numId="12" w16cid:durableId="755634828">
    <w:abstractNumId w:val="15"/>
  </w:num>
  <w:num w:numId="13" w16cid:durableId="2004552667">
    <w:abstractNumId w:val="1"/>
  </w:num>
  <w:num w:numId="14" w16cid:durableId="1341784422">
    <w:abstractNumId w:val="2"/>
  </w:num>
  <w:num w:numId="15" w16cid:durableId="1412121822">
    <w:abstractNumId w:val="7"/>
  </w:num>
  <w:num w:numId="16" w16cid:durableId="1132553665">
    <w:abstractNumId w:val="8"/>
  </w:num>
  <w:num w:numId="17" w16cid:durableId="1074549202">
    <w:abstractNumId w:val="16"/>
  </w:num>
  <w:num w:numId="18" w16cid:durableId="1189563683">
    <w:abstractNumId w:val="9"/>
  </w:num>
  <w:num w:numId="19" w16cid:durableId="1685784735">
    <w:abstractNumId w:val="18"/>
  </w:num>
  <w:num w:numId="20" w16cid:durableId="857045777">
    <w:abstractNumId w:val="0"/>
  </w:num>
  <w:num w:numId="21" w16cid:durableId="1941600049">
    <w:abstractNumId w:val="14"/>
  </w:num>
  <w:num w:numId="22" w16cid:durableId="1360162031">
    <w:abstractNumId w:val="5"/>
  </w:num>
  <w:num w:numId="23" w16cid:durableId="569534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A6"/>
    <w:rsid w:val="00182AAF"/>
    <w:rsid w:val="00305B3B"/>
    <w:rsid w:val="00326DA1"/>
    <w:rsid w:val="00415C65"/>
    <w:rsid w:val="004553B4"/>
    <w:rsid w:val="004A123F"/>
    <w:rsid w:val="00583A6F"/>
    <w:rsid w:val="00747C26"/>
    <w:rsid w:val="00794380"/>
    <w:rsid w:val="008C2BEB"/>
    <w:rsid w:val="008C4024"/>
    <w:rsid w:val="00930F3E"/>
    <w:rsid w:val="00A114FC"/>
    <w:rsid w:val="00A25C5C"/>
    <w:rsid w:val="00C143E6"/>
    <w:rsid w:val="00CA7CA6"/>
    <w:rsid w:val="00CC6E02"/>
    <w:rsid w:val="00CD03D4"/>
    <w:rsid w:val="00DB18C7"/>
    <w:rsid w:val="00E357C9"/>
    <w:rsid w:val="00E824E1"/>
    <w:rsid w:val="00F306F7"/>
    <w:rsid w:val="00F4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A2208"/>
  <w15:chartTrackingRefBased/>
  <w15:docId w15:val="{BCB9F7FA-8BDA-7F40-973A-7508D0F1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7C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C5C"/>
    <w:pPr>
      <w:keepNext/>
      <w:keepLines/>
      <w:numPr>
        <w:numId w:val="4"/>
      </w:numPr>
      <w:ind w:left="0" w:firstLine="0"/>
      <w:jc w:val="center"/>
      <w:outlineLvl w:val="0"/>
    </w:pPr>
    <w:rPr>
      <w:rFonts w:eastAsiaTheme="majorEastAsia" w:cs="Times New Roman (Headings CS)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C5C"/>
    <w:pPr>
      <w:keepNext/>
      <w:keepLines/>
      <w:numPr>
        <w:ilvl w:val="1"/>
        <w:numId w:val="4"/>
      </w:numPr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C5C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C5C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CA6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CA6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CA6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CA6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CA6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C5C"/>
    <w:rPr>
      <w:rFonts w:ascii="Times New Roman" w:eastAsiaTheme="majorEastAsia" w:hAnsi="Times New Roman" w:cs="Times New Roman (Headings CS)"/>
      <w:b/>
      <w:color w:val="000000" w:themeColor="text1"/>
      <w:kern w:val="0"/>
      <w:sz w:val="32"/>
      <w:szCs w:val="40"/>
      <w:lang w:val="ru-RU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03D4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CA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CA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47C26"/>
    <w:pPr>
      <w:spacing w:before="100" w:beforeAutospacing="1" w:after="100" w:afterAutospacing="1" w:line="240" w:lineRule="auto"/>
      <w:ind w:firstLine="0"/>
      <w:jc w:val="left"/>
    </w:pPr>
    <w:rPr>
      <w:sz w:val="24"/>
      <w:lang w:val="en-RU" w:eastAsia="en-GB"/>
    </w:rPr>
  </w:style>
  <w:style w:type="paragraph" w:customStyle="1" w:styleId="p2">
    <w:name w:val="p2"/>
    <w:basedOn w:val="Normal"/>
    <w:rsid w:val="00F306F7"/>
    <w:pPr>
      <w:spacing w:before="100" w:beforeAutospacing="1" w:after="100" w:afterAutospacing="1" w:line="240" w:lineRule="auto"/>
      <w:ind w:firstLine="0"/>
      <w:jc w:val="left"/>
    </w:pPr>
    <w:rPr>
      <w:sz w:val="24"/>
      <w:lang w:val="en-RU" w:eastAsia="en-GB"/>
    </w:rPr>
  </w:style>
  <w:style w:type="paragraph" w:customStyle="1" w:styleId="p3">
    <w:name w:val="p3"/>
    <w:basedOn w:val="Normal"/>
    <w:rsid w:val="00F306F7"/>
    <w:pPr>
      <w:spacing w:before="100" w:beforeAutospacing="1" w:after="100" w:afterAutospacing="1" w:line="240" w:lineRule="auto"/>
      <w:ind w:firstLine="0"/>
      <w:jc w:val="left"/>
    </w:pPr>
    <w:rPr>
      <w:sz w:val="24"/>
      <w:lang w:val="en-RU" w:eastAsia="en-GB"/>
    </w:rPr>
  </w:style>
  <w:style w:type="character" w:customStyle="1" w:styleId="s2">
    <w:name w:val="s2"/>
    <w:basedOn w:val="DefaultParagraphFont"/>
    <w:rsid w:val="00F306F7"/>
  </w:style>
  <w:style w:type="character" w:customStyle="1" w:styleId="apple-converted-space">
    <w:name w:val="apple-converted-space"/>
    <w:basedOn w:val="DefaultParagraphFont"/>
    <w:rsid w:val="00F306F7"/>
  </w:style>
  <w:style w:type="numbering" w:customStyle="1" w:styleId="CurrentList1">
    <w:name w:val="Current List1"/>
    <w:uiPriority w:val="99"/>
    <w:rsid w:val="00A25C5C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305B3B"/>
    <w:pPr>
      <w:spacing w:before="100" w:beforeAutospacing="1" w:after="100" w:afterAutospacing="1" w:line="240" w:lineRule="auto"/>
      <w:ind w:firstLine="0"/>
      <w:jc w:val="left"/>
    </w:pPr>
    <w:rPr>
      <w:sz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305B3B"/>
    <w:rPr>
      <w:b/>
      <w:bCs/>
    </w:rPr>
  </w:style>
  <w:style w:type="character" w:styleId="Hyperlink">
    <w:name w:val="Hyperlink"/>
    <w:basedOn w:val="DefaultParagraphFont"/>
    <w:uiPriority w:val="99"/>
    <w:unhideWhenUsed/>
    <w:rsid w:val="00E357C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C4024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82A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B18C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8C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9438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94380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94380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794380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94380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94380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94380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94380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94380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94380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design/human-interface-guidelines/" TargetMode="External"/><Relationship Id="rId13" Type="http://schemas.openxmlformats.org/officeDocument/2006/relationships/hyperlink" Target="https://learn.microsoft.com/ru-ru/design/" TargetMode="External"/><Relationship Id="rId3" Type="http://schemas.openxmlformats.org/officeDocument/2006/relationships/styles" Target="styles.xml"/><Relationship Id="rId7" Type="http://schemas.openxmlformats.org/officeDocument/2006/relationships/hyperlink" Target="https://m3.material.io/" TargetMode="External"/><Relationship Id="rId12" Type="http://schemas.openxmlformats.org/officeDocument/2006/relationships/hyperlink" Target="https://baymard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igma.com/resource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w3.org/TR/WCAG2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crosoft.com/design/fluent/" TargetMode="External"/><Relationship Id="rId14" Type="http://schemas.openxmlformats.org/officeDocument/2006/relationships/hyperlink" Target="https://github.com/AIS-436/Giniiatov_Anvar_Ilnurovich_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F20FC6-7CB0-1649-B50B-772F8A61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14</Pages>
  <Words>2477</Words>
  <Characters>14122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 Гиниятов</dc:creator>
  <cp:keywords/>
  <dc:description/>
  <cp:lastModifiedBy>Анвар Гиниятов</cp:lastModifiedBy>
  <cp:revision>9</cp:revision>
  <dcterms:created xsi:type="dcterms:W3CDTF">2025-11-14T13:37:00Z</dcterms:created>
  <dcterms:modified xsi:type="dcterms:W3CDTF">2025-11-14T17:05:00Z</dcterms:modified>
</cp:coreProperties>
</file>