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УФИМСКИЙ УНИВЕРСИТЕТ НАУКИ И ТЕХНОЛОГИЙ</w:t>
      </w:r>
    </w:p>
    <w:p w:rsidR="00000000" w:rsidDel="00000000" w:rsidP="00000000" w:rsidRDefault="00000000" w:rsidRPr="00000000" w14:paraId="00000003">
      <w:pPr>
        <w:ind w:firstLine="30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30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30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30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30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30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30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30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30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30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30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30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30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                             РЕФЕРАТ</w:t>
      </w:r>
    </w:p>
    <w:p w:rsidR="00000000" w:rsidDel="00000000" w:rsidP="00000000" w:rsidRDefault="00000000" w:rsidRPr="00000000" w14:paraId="00000011">
      <w:pPr>
        <w:ind w:firstLine="30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предмету «Администрирование информационных систем»</w:t>
      </w:r>
    </w:p>
    <w:p w:rsidR="00000000" w:rsidDel="00000000" w:rsidP="00000000" w:rsidRDefault="00000000" w:rsidRPr="00000000" w14:paraId="00000012">
      <w:pPr>
        <w:ind w:left="47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47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47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47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47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47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47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370.07874015747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Выполнил: </w:t>
      </w:r>
    </w:p>
    <w:p w:rsidR="00000000" w:rsidDel="00000000" w:rsidP="00000000" w:rsidRDefault="00000000" w:rsidRPr="00000000" w14:paraId="0000001B">
      <w:pPr>
        <w:ind w:left="7370.07874015747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группы ПРО-437Б</w:t>
      </w:r>
    </w:p>
    <w:p w:rsidR="00000000" w:rsidDel="00000000" w:rsidP="00000000" w:rsidRDefault="00000000" w:rsidRPr="00000000" w14:paraId="0000001C">
      <w:pPr>
        <w:ind w:left="7370.07874015747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Самарина К. М</w:t>
      </w:r>
    </w:p>
    <w:p w:rsidR="00000000" w:rsidDel="00000000" w:rsidP="00000000" w:rsidRDefault="00000000" w:rsidRPr="00000000" w14:paraId="0000001D">
      <w:pPr>
        <w:ind w:left="7370.07874015747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                                                    Чернышёв Е. С.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0">
      <w:pPr>
        <w:shd w:fill="ffffff" w:val="clear"/>
        <w:spacing w:after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Уфа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36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</w:t>
      </w:r>
    </w:p>
    <w:p w:rsidR="00000000" w:rsidDel="00000000" w:rsidP="00000000" w:rsidRDefault="00000000" w:rsidRPr="00000000" w14:paraId="00000022">
      <w:pPr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Изучение принципов проектирования, разработки и интеграции современных клиент-серверных приложений на основе раздельной архитектуры фронтенда (React.js) и бэкенда (Django/FastAPI/Spring). </w:t>
      </w:r>
    </w:p>
    <w:p w:rsidR="00000000" w:rsidDel="00000000" w:rsidP="00000000" w:rsidRDefault="00000000" w:rsidRPr="00000000" w14:paraId="00000023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Изучить архитектурные особенности и принципы построения SPA (Single Page Application) на React.js.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Проанализировать подходы к созданию RESTful API на трех популярных бэкенд-фреймворках: Django (Python), FastAPI (Python), Spring (Java).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Рассмотреть механизмы HTTP-взаимодействия, аутентификации/авторизации (JWT, OAuth2), управления состоянием на клиенте и обработки ошибок в связке фронтенд-бэкенд.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Сравнить подходы трех бэкенд-технологий и выделить их сильные стороны для различных сценариев использования.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Разработать практический пример взаимодействия React-приложения с одним из рассмотренных бэкенд-фреймворков.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Введение</w:t>
      </w:r>
    </w:p>
    <w:p w:rsidR="00000000" w:rsidDel="00000000" w:rsidP="00000000" w:rsidRDefault="00000000" w:rsidRPr="00000000" w14:paraId="0000002A">
      <w:pPr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Современная веб-разработка эволюционировала в сторону четкого разделения клиентской и серверной частей приложения. На смену монолитным системам, где фронтенд и бэкенд тесно переплетены, пришли декаплированные (разъединенные) архитектуры, где независимые приложения взаимодействуют через четко определенные API. Такой подход повышает гибкость, масштабируемость и позволяет командам развивать части системы независимо.</w:t>
      </w:r>
    </w:p>
    <w:p w:rsidR="00000000" w:rsidDel="00000000" w:rsidP="00000000" w:rsidRDefault="00000000" w:rsidRPr="00000000" w14:paraId="0000002B">
      <w:pPr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Наиболее популярным решением для построения динамического, отзывчивого пользовательского интерфейса является React.js — библиотека для создания SPA (Single Page Application) на основе компонентного подхода. Для реализации серверной логики, бизнес-правил и работы с данными разработчики выбирают мощные бэкенд-фреймворки. В данной работе рассматриваются три ключевых представителя, покрывающих основные языки и парадигмы: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Django — высокоуровневый "батарейками в комплекте" Python1фреймворк для быстрой разработки.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FastAPI — современный, асинхронный и высокопроизводительный Python-фреймворк для создания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Spring (Boot) — ведущий enterprise-фреймворк на Java, предлагающий комплексную экосистему.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Цель работы — исследовать специфику взаимодействия универсального React-фронтенда с каждым из этих бэкендов и выявить лучшие практики построения целостного клиент-серверного приложения.</w:t>
      </w:r>
    </w:p>
    <w:p w:rsidR="00000000" w:rsidDel="00000000" w:rsidP="00000000" w:rsidRDefault="00000000" w:rsidRPr="00000000" w14:paraId="00000030">
      <w:pPr>
        <w:keepNext w:val="0"/>
        <w:keepLines w:val="0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Архитектура и технологии клиент-серверного взаимодействия</w:t>
      </w:r>
    </w:p>
    <w:p w:rsidR="00000000" w:rsidDel="00000000" w:rsidP="00000000" w:rsidRDefault="00000000" w:rsidRPr="00000000" w14:paraId="00000031">
      <w:pPr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2.1. Фронтенд: React.js как SPA-движок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Архитектурная роль: Представление (View) в паттерне MVC/MVVM на стороне клиента. Отвечает за рендеринг UI, обработку пользовательских событий и взаимодействие с сервером для получения/отправки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Ключевые концепции: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Компонентный подход: Интерфейс строится из переиспользуемых, изолированных компонентов со своим состоянием.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Виртуальный DOM: Механизм для эффективного обновления интерфейса.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Управление состоянием: Локальное состояние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useState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), глобальное состояние (Redux, MobX, Context API).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Роутинг: Навигация между "страницами" SPA (React Router).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240" w:before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HTTP-клиент: Библиотеки для взаимодействия с API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fetch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Axios).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2.2. Бэкенд: сравнительный анализ фреймворков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Общая архитектурная роль: Реализация модели (Model) и контроллера (Controller) в паттерне MVC. Обеспечивает бизнес-логику, работу с данными (БД), валидацию, аутентификацию и предоставление RESTful/GraphQL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Django / Django REST Framework (DRF):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Подход: Монолитная, "все включено" архитектура (ORM, админ-панель, аутентификация "из коробки").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API: Использование DRF для быстрой разработки API на основе сериализаторов, view-классов (APIView, ViewSet) и роутеров.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Сильные стороны: Скорость разработки CRUD-приложений, мощная ORM, встроенная безопасность, богатая экосистема.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Слабые стороны: Менее гибкий для микросервисов, синхронная модель по умолчанию.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FastAPI: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Подход: Минималистичный, современный, сфокусированный исключительно на создании высокопроизводительных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API: Основан на типах Python (Pydantic), предоставляет автоматическую генерацию OpenAPI-документации, поддерживает асинхронность (async/await) из коробки.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Сильные стороны: Высочайшая производительность (на базе Starlette и Pydantic), автоматическая интерактивная документация (Swagger UI), простота и читаемость кода, современная асинхронная поддержка.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Слабые стороны: Меньше встроенных "батареек" по сравнению с Django, относительно молодая экосистема.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Spring Boot: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Подход: Модульный, enterprise-ориентированный фреймворк на основе принципов IoC (Inversion of Control) и DI (Dependency Injection).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API: Использование аннотаций 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@RestController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@RequestMapping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@GetMapping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), Spring Data для работы с БД, Spring Security для аутентификации.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Сильные стороны: Невероятная мощь и гибкость, зрелость, безопасность, поддержка транзакций, отлично подходит для сложных распределенных систем.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spacing w:after="240" w:before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Слабые стороны: Более высокая порог входа, конфигурационная сложность (хотя Spring Boot упрощает), время запуска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2.3. Протокол взаимодействия: RESTful API как мост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Архитектурная роль: Стандартизированный контракт между клиентом и сервером, основанный на принципах REST (Representational State Transfer).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Ключевые элементы взаимодействия: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HTTP-методы: GET (получить), POST (создать), PUT/PATCH (обновить), DELETE (удалить).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Эндпоинты (URL): Четкая структура ресурсов (например,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/api/users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/api/posts/{id}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Статус-коды: 200 (OK), 201 (Created), 400 (Bad Request), 401 (Unauthorized), 404 (Not Found), 500 (Server Error).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Формат данных: JSON (JavaScript Object Notation) как основной формат обмена.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240" w:before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Заголовки (Headers):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Content-Type: application/json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Authorization: Bearer &lt;JWT_TOKEN&gt;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2.4. Ключевые аспекты интеграции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Аутентификация и авторизация: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Механизмы: Сессии (часто в Django), JWT-токены (удобно для SPA и FastAPI/Spring), OAuth2 (для социального входа/делегирования прав).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Поток: React-приложение после логина получает токен и передает его в заголовке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Authorization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при каждом последующем запросе к защищенным эндпоинтам.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Управление состоянием и загрузкой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React Query / SWR: Специализированные библиотеки для кэширования, синхронизации и управления состоянием данных, полученных с сервера.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Redux Toolkit Query (RTK Query): Аналогичное решение, интегрированное в экосистему Redux.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Обработка ошибок: Единый формат ответа об ошибке от бэкенда (например,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{ "detail": "Сообщение об ошибке" }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) и его обработка на фронтенде для показа пользователю.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CORS (Cross-Origin Resource Sharing): Настройка на бэкенде для разрешения запросов с домена, на котором размещен React-фронтенд (часто отдельный сервер или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localhost:3000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при разработке).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Практический пример: Сравнительная реализация API</w:t>
      </w:r>
    </w:p>
    <w:p w:rsidR="00000000" w:rsidDel="00000000" w:rsidP="00000000" w:rsidRDefault="00000000" w:rsidRPr="00000000" w14:paraId="0000005C">
      <w:pPr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Рассмотрим эндпоинт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shd w:fill="ebeef2" w:val="clear"/>
          <w:rtl w:val="0"/>
        </w:rPr>
        <w:t xml:space="preserve">GET /api/articles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для получения списка статей.</w:t>
      </w:r>
    </w:p>
    <w:p w:rsidR="00000000" w:rsidDel="00000000" w:rsidP="00000000" w:rsidRDefault="00000000" w:rsidRPr="00000000" w14:paraId="0000005D">
      <w:pPr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Django REST Framework:</w:t>
      </w:r>
    </w:p>
    <w:p w:rsidR="00000000" w:rsidDel="00000000" w:rsidP="00000000" w:rsidRDefault="00000000" w:rsidRPr="00000000" w14:paraId="0000005E">
      <w:pPr>
        <w:shd w:fill="f9fafb" w:val="clear"/>
        <w:spacing w:after="180" w:before="240" w:line="240" w:lineRule="auto"/>
        <w:ind w:right="-702.9921259842507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5F">
      <w:pPr>
        <w:spacing w:line="240" w:lineRule="auto"/>
        <w:ind w:right="-702.9921259842507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serializers.py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ind w:right="-702.9921259842507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ArticleSerializer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serializers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ModelSerializer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ind w:right="-702.9921259842507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Meta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ind w:right="-702.9921259842507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model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Article</w:t>
      </w:r>
    </w:p>
    <w:p w:rsidR="00000000" w:rsidDel="00000000" w:rsidP="00000000" w:rsidRDefault="00000000" w:rsidRPr="00000000" w14:paraId="00000063">
      <w:pPr>
        <w:spacing w:line="240" w:lineRule="auto"/>
        <w:ind w:right="-702.9921259842507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fields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'id'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'title'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'content'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'author'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ind w:right="-702.9921259842507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ind w:right="-702.9921259842507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views.py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ind w:right="-702.9921259842507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ArticleListView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generics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ListAPIView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right="-702.9921259842507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queryset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Article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objects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right="-702.9921259842507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serializer_class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ArticleSerializer</w:t>
      </w:r>
    </w:p>
    <w:p w:rsidR="00000000" w:rsidDel="00000000" w:rsidP="00000000" w:rsidRDefault="00000000" w:rsidRPr="00000000" w14:paraId="00000069">
      <w:pPr>
        <w:spacing w:line="240" w:lineRule="auto"/>
        <w:ind w:right="-702.9921259842507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ind w:right="-702.9921259842507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urls.py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9fafb" w:val="clear"/>
        <w:spacing w:after="180" w:before="240" w:line="240" w:lineRule="auto"/>
        <w:ind w:right="-702.9921259842507"/>
        <w:rPr>
          <w:rFonts w:ascii="Times New Roman" w:cs="Times New Roman" w:eastAsia="Times New Roman" w:hAnsi="Times New Roman"/>
          <w:color w:val="383a4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router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register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r'articles'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ArticleViewSet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pacing w:after="240" w:before="240" w:line="240" w:lineRule="auto"/>
        <w:ind w:right="-702.9921259842507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240" w:lineRule="auto"/>
        <w:ind w:right="-702.9921259842507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240" w:lineRule="auto"/>
        <w:ind w:right="-702.9921259842507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FastAPI:</w:t>
      </w:r>
    </w:p>
    <w:p w:rsidR="00000000" w:rsidDel="00000000" w:rsidP="00000000" w:rsidRDefault="00000000" w:rsidRPr="00000000" w14:paraId="0000006F">
      <w:pPr>
        <w:shd w:fill="f9fafb" w:val="clear"/>
        <w:spacing w:after="180" w:before="240" w:line="240" w:lineRule="auto"/>
        <w:ind w:right="-702.9921259842507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70">
      <w:pPr>
        <w:spacing w:line="240" w:lineRule="auto"/>
        <w:ind w:right="-702.9921259842507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schemas.py (Pydantic models)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ind w:right="-702.9921259842507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Article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BaseModel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ind w:right="-702.9921259842507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ind w:right="-702.9921259842507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title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ind w:right="-702.9921259842507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content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ind w:right="-702.9921259842507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ind w:right="-702.9921259842507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ind w:right="-702.9921259842507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@app.get(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"/api/articles"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response_model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Article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ind w:right="-702.9921259842507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async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get_articles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skip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limit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db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Session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Depends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get_db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ind w:right="-702.9921259842507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articles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crud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get_articles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skip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skip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limit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limit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ind w:right="-702.9921259842507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articles</w:t>
      </w:r>
    </w:p>
    <w:p w:rsidR="00000000" w:rsidDel="00000000" w:rsidP="00000000" w:rsidRDefault="00000000" w:rsidRPr="00000000" w14:paraId="0000007B">
      <w:pPr>
        <w:shd w:fill="f9fafb" w:val="clear"/>
        <w:spacing w:after="180" w:before="240" w:line="240" w:lineRule="auto"/>
        <w:ind w:right="-702.9921259842507"/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Документация Swagger генерируется автоматически.</w:t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Spring Boot:</w:t>
      </w:r>
    </w:p>
    <w:p w:rsidR="00000000" w:rsidDel="00000000" w:rsidP="00000000" w:rsidRDefault="00000000" w:rsidRPr="00000000" w14:paraId="0000007D">
      <w:pPr>
        <w:shd w:fill="f9fafb" w:val="clear"/>
        <w:spacing w:after="180" w:before="240"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java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//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@Entity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Article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@Id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@GeneratedValue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title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// Repository (Spring Data JPA)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interface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ArticleRepository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extends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JpaRepository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Article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// 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@RestController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@RequestMapping(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"/api/articles"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ArticleController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@Autowired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ArticleRepository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repository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@GetMapping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public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ResponseEntity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Article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&gt;&gt;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getAllArticles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ResponseEntity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ok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repository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findAll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9fafb" w:val="clear"/>
        <w:spacing w:after="180" w:before="240" w:line="240" w:lineRule="auto"/>
        <w:rPr>
          <w:rFonts w:ascii="Times New Roman" w:cs="Times New Roman" w:eastAsia="Times New Roman" w:hAnsi="Times New Roman"/>
          <w:color w:val="383a4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 стороне React (едино для всех бэкендов):</w:t>
      </w:r>
    </w:p>
    <w:p w:rsidR="00000000" w:rsidDel="00000000" w:rsidP="00000000" w:rsidRDefault="00000000" w:rsidRPr="00000000" w14:paraId="00000092">
      <w:pPr>
        <w:shd w:fill="f9fafb" w:val="clear"/>
        <w:spacing w:after="180" w:before="240"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javascript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// Используя Axios и React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useQuery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'react-query'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axios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'axios'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fetchArticles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async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=&gt;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response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await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axios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get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'/api/articles'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response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ArticleList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articles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isLoading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error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useQuery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'articles'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fetchArticles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// Рендеринг списка статей...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9fafb" w:val="clear"/>
        <w:spacing w:after="180" w:before="240" w:line="240" w:lineRule="auto"/>
        <w:rPr>
          <w:rFonts w:ascii="Times New Roman" w:cs="Times New Roman" w:eastAsia="Times New Roman" w:hAnsi="Times New Roman"/>
          <w:color w:val="383a4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0">
      <w:pPr>
        <w:keepNext w:val="0"/>
        <w:keepLines w:val="0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Заключение и рекомендации по выбору стека</w:t>
      </w:r>
    </w:p>
    <w:p w:rsidR="00000000" w:rsidDel="00000000" w:rsidP="00000000" w:rsidRDefault="00000000" w:rsidRPr="00000000" w14:paraId="000000A1">
      <w:pPr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Связка React.js + [Django/FastAPI/Spring] представляет собой мощную основу для создания современных клиент-серверных приложений. Выбор конкретного бэкенд-фреймворка зависит от требований проекта: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Выберите Django (DRF), если: Требуется максимальная скорость разработки стандартного приложения с CRUD, нужна встроенная админ-панель, команда хорошо знает Python. Идеально для стартапов и проектов средней сложности.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Выберите FastAPI, если: Критически важна производительность и низкие задержки API, проект строится на микросервисной архитектуре, нужна превосходная автоматическая документация, используется асинхронный код (WebSockets, множественные запросы к БД/сервисам).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24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Выберите Spring Boot, если: Разрабатывается крупное, сложное enterprise-приложение с высокими требованиями к безопасности, транзакциям, интеграции с другими корпоративными системами (Java-экосистема). Команда имеет опыт в Java.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Универсальным сценарием для многих современных проектов может стать связка React.js на фронтенде и FastAPI на бэкенде, как обеспечивающая оптимальный баланс между производительностью, скоростью разработки и простотой поддержки API.</w:t>
      </w:r>
    </w:p>
    <w:p w:rsidR="00000000" w:rsidDel="00000000" w:rsidP="00000000" w:rsidRDefault="00000000" w:rsidRPr="00000000" w14:paraId="000000A6">
      <w:pPr>
        <w:spacing w:after="240" w:before="240" w:line="276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Освоение принципов взаимодействия между этими технологиями позволяет архитекторам и разработчикам создавать гибкие, масштабируемые и эффективные веб-приложения, готовые к вызовам современного цифрового мира.</w:t>
      </w:r>
    </w:p>
    <w:p w:rsidR="00000000" w:rsidDel="00000000" w:rsidP="00000000" w:rsidRDefault="00000000" w:rsidRPr="00000000" w14:paraId="000000A7">
      <w:pPr>
        <w:keepNext w:val="0"/>
        <w:keepLines w:val="0"/>
        <w:spacing w:after="240"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Список литературы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Официальная документация React [Электронный ресурс]. – Режим доступа: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8"/>
            <w:szCs w:val="28"/>
            <w:rtl w:val="0"/>
          </w:rPr>
          <w:t xml:space="preserve">https://reactjs.org/docs/getting-started.html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Официальная документация Django REST Framework [Электронный ресурс]. – Режим доступа: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8"/>
            <w:szCs w:val="28"/>
            <w:rtl w:val="0"/>
          </w:rPr>
          <w:t xml:space="preserve">https://www.django-rest-framework.org/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Официальная документация FastAPI [Электронный ресурс]. – Режим доступа: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8"/>
            <w:szCs w:val="28"/>
            <w:rtl w:val="0"/>
          </w:rPr>
          <w:t xml:space="preserve">https://fastapi.tiangolo.com/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Официальная документация Spring Boot [Электронный ресурс]. – Режим доступа: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8"/>
            <w:szCs w:val="28"/>
            <w:rtl w:val="0"/>
          </w:rPr>
          <w:t xml:space="preserve">https://spring.io/projects/spring-boot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Фаулер М. Паттерны интеграции корпоративных приложений. – СПб.: Питер, 2020. – 432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Ричардсон К., Смит М. Микросервисы. Паттерны разработки и рефакторинга. – М.: Питер, 2020. – 432 с. (Главы, посвященные API-шлюзам и взаимодействию фронтенда с микросервисами).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Mozilla Developer Network (MDN). HTTP, REST, CORS [Электронный ресурс]. – Режим доступа: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8"/>
            <w:szCs w:val="28"/>
            <w:rtl w:val="0"/>
          </w:rPr>
          <w:t xml:space="preserve">https://developer.mozilla.org/ru/docs/Web/HTTP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before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React Query (TanStack Query) документация [Электронный ресурс]. – Режим доступа: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3964fe"/>
            <w:sz w:val="28"/>
            <w:szCs w:val="28"/>
            <w:rtl w:val="0"/>
          </w:rPr>
          <w:t xml:space="preserve">https://tanstack.com/query/latest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Реферат размещен по ссылке:  https://github.com/AIS-437/Remeev_Ruslan_Gaisovich_27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eveloper.mozilla.org/ru/docs/Web/HTTP" TargetMode="External"/><Relationship Id="rId10" Type="http://schemas.openxmlformats.org/officeDocument/2006/relationships/hyperlink" Target="https://spring.io/projects/spring-boot" TargetMode="External"/><Relationship Id="rId12" Type="http://schemas.openxmlformats.org/officeDocument/2006/relationships/hyperlink" Target="https://tanstack.com/query/latest" TargetMode="External"/><Relationship Id="rId9" Type="http://schemas.openxmlformats.org/officeDocument/2006/relationships/hyperlink" Target="https://fastapi.tiangolo.com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eactjs.org/docs/getting-started.html" TargetMode="External"/><Relationship Id="rId8" Type="http://schemas.openxmlformats.org/officeDocument/2006/relationships/hyperlink" Target="https://www.django-rest-framework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LZhH0ZrDLMDJvNwataPpA+/VLQ==">CgMxLjA4AHIhMWU1ZFVtTlVvU2tIWUNOclFsOEZZclhyNUd6S1hmNVl3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