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УФИМСКИЙ УНИВЕРСИТЕТ НАУКИ И ТЕХНОЛОГИЙ</w:t>
      </w:r>
    </w:p>
    <w:p w:rsidR="00000000" w:rsidDel="00000000" w:rsidP="00000000" w:rsidRDefault="00000000" w:rsidRPr="00000000" w14:paraId="00000003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30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                        РЕФЕРАТ</w:t>
      </w:r>
    </w:p>
    <w:p w:rsidR="00000000" w:rsidDel="00000000" w:rsidP="00000000" w:rsidRDefault="00000000" w:rsidRPr="00000000" w14:paraId="00000011">
      <w:pPr>
        <w:ind w:firstLine="30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предмету «Администрирование информационных систем»</w:t>
      </w:r>
    </w:p>
    <w:p w:rsidR="00000000" w:rsidDel="00000000" w:rsidP="00000000" w:rsidRDefault="00000000" w:rsidRPr="00000000" w14:paraId="00000012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478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Выполнил: </w:t>
      </w:r>
    </w:p>
    <w:p w:rsidR="00000000" w:rsidDel="00000000" w:rsidP="00000000" w:rsidRDefault="00000000" w:rsidRPr="00000000" w14:paraId="0000001B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группы ПРО-437Б</w:t>
      </w:r>
    </w:p>
    <w:p w:rsidR="00000000" w:rsidDel="00000000" w:rsidP="00000000" w:rsidRDefault="00000000" w:rsidRPr="00000000" w14:paraId="0000001C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Ремеев Р. Г.</w:t>
      </w:r>
    </w:p>
    <w:p w:rsidR="00000000" w:rsidDel="00000000" w:rsidP="00000000" w:rsidRDefault="00000000" w:rsidRPr="00000000" w14:paraId="0000001D">
      <w:pPr>
        <w:ind w:left="7370.07874015747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                                        Чернышёв Е. С.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0">
      <w:pPr>
        <w:shd w:fill="ffffff" w:val="clear"/>
        <w:spacing w:after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Уфа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shd w:fill="ffffff" w:val="clear"/>
        <w:spacing w:after="240"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</w:t>
      </w:r>
    </w:p>
    <w:p w:rsidR="00000000" w:rsidDel="00000000" w:rsidP="00000000" w:rsidRDefault="00000000" w:rsidRPr="00000000" w14:paraId="00000022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теоретических основ и приобретение практических навыков применения ключевых архитектурных паттернов проектирования — Repository (Репозиторий), Service Layer (Слой сервисов) и Data Transfer Object (DTO, Объект передачи данных) — для построения поддерживаемых, масштабируемых и тестируемых программных систем в области back-end разработки и системного администрирования.</w:t>
      </w:r>
    </w:p>
    <w:p w:rsidR="00000000" w:rsidDel="00000000" w:rsidP="00000000" w:rsidRDefault="00000000" w:rsidRPr="00000000" w14:paraId="00000023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Задание</w:t>
      </w:r>
    </w:p>
    <w:p w:rsidR="00000000" w:rsidDel="00000000" w:rsidP="00000000" w:rsidRDefault="00000000" w:rsidRPr="00000000" w14:paraId="00000024">
      <w:pPr>
        <w:keepNext w:val="0"/>
        <w:keepLines w:val="0"/>
        <w:numPr>
          <w:ilvl w:val="0"/>
          <w:numId w:val="7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Изучить теоретический материал, раскрывающий сущность, назначение, преимущества и недостатки паттернов Repository, Service Layer и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numPr>
          <w:ilvl w:val="0"/>
          <w:numId w:val="7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Проанализировать взаимосвязь данных паттернов и их роль в формировании многослойной (layered) архитектуры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7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Рассмотреть практические кейсы применения изученных паттернов не только в классической разработке, но и в сфере создания инструментов для системного администрирования, автоматизации и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numPr>
          <w:ilvl w:val="0"/>
          <w:numId w:val="7"/>
        </w:numPr>
        <w:shd w:fill="ffffff" w:val="clear"/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Сформулировать выводы о значимости и синергетическом эффекте от совместного использования данных паттернов.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Введение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условиях роста сложности программных систем и инфраструктуры критическую важность приобретает качество их архитектуры. Хорошо спроектированное приложение характеризуется слабой связанностью компонентов, простотой тестирования, модификации и масштабирования. Достижению этих качеств способствует использование проверенных архитектурных паттернов, которые представляют собой типовые решения распространенных проблем проектирования.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Данная работа посвящена детальному рассмотрению трех взаимодополняющих паттернов, которые образуют каркас для построения логичной и устойчивой архитектуры: Repository, Service Layer и DTO. Эти паттерны обеспечивают четкое разделение ответственности между компонентами системы, изолируя бизнес-логику от деталей работы с данными и пользовательским интерфейсом. Их актуальность распространяется как на традиционную enterprise-разработку, так и на область системного администрирования, где необходимо создавать надежные инструменты для автоматизации, мониторинга и управления инфраструктурой.</w:t>
      </w:r>
    </w:p>
    <w:p w:rsidR="00000000" w:rsidDel="00000000" w:rsidP="00000000" w:rsidRDefault="00000000" w:rsidRPr="00000000" w14:paraId="0000002C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Архитектура и назначение паттернов</w:t>
      </w:r>
    </w:p>
    <w:p w:rsidR="00000000" w:rsidDel="00000000" w:rsidP="00000000" w:rsidRDefault="00000000" w:rsidRPr="00000000" w14:paraId="0000002D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Паттерн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Repository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(Репозиторий)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Концептуальные основы и архитектурная роль</w:t>
      </w:r>
    </w:p>
    <w:p w:rsidR="00000000" w:rsidDel="00000000" w:rsidP="00000000" w:rsidRDefault="00000000" w:rsidRPr="00000000" w14:paraId="0000002F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Паттерн Repository, популяризированный в контексте Domain-Driven Design (DDD), представляет собой мощную абстракцию, которая медиирует между доменом (бизнес-логикой) и уровнем отображения данных (Data Mapper, например, ORM вроде SQLAlchemy, Hibernate, Entity Framework). Репозиторий создает иллюзию работы с коллекцией объектов в памяти, скрывая всю сложность их персистентности.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Ключевая идея: Клиент (обычно сервис) не должен знать, как объекты сохраняются, откуда загружаются (база данных, кэш, файл, внешний API) и каким конкретным языком запросов для этого пользуется система. Он работает с интерфейсом репозитория, который предоставляет методы типа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findById(id)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save(entity)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findByCriteria(criteria)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Детализация реализации и варианты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Generic Repository vs Specialized Repository: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Обобщенный (Generic): Предоставляет базовый CRUD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Create, Read, Update, Delete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набор операций для всех сущностей (например, через дженерики: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IRepository&lt;T&gt;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Упрощает код, но может быть избыточным.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Специализированный (Specialized): Для каждой сущности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IUserRepository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IOrderRepository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создается интерфейс с методами, отражающими специфичные для предметной области запросы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findActiveUsers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getOrdersByStatusWithItems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Это более чистый подход с точки зрения DDD.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Составные репозитории и агрегаты: В DDD репозиторий работает не с любой сущностью, а только с Агрегатом (Aggregate) — кластером связанных объектов, имеющим корневой объект (Aggregate Root). Репозиторий сохраняет и загружает весь агрегат как единое целое, обеспечивая его целостность (инварианты).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hd w:fill="ffffff" w:val="clear"/>
        <w:spacing w:after="24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Query Objects / Specification Pattern: Для борьбы с "раздуванием" репозитория (метод на каждый возможный запрос) часто используют дополнительный паттерн Specification (Спецификация). Он инкапсулирует условие запроса в отдельный объект, который может комбинироваться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AndSpecification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OrSpecification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Репозиторий тогда получает универсальный метод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findAll(specification)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2.3. Практическое применение в системном администрировании (кейсы)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24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Управление конфигурацией: Абстрактный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IConfigRepository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иметь реализации: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2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FileConfigRepository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(работа с YAML/JSON-файлами),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2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ConsulConfigRepository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(работа с распределенным хранилищем Consul),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2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DatabaseConfigRepository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(хранение в БД).</w:t>
        <w:br w:type="textWrapping"/>
        <w:t xml:space="preserve">Сервис настройки получает конфигурацию одним вызовом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configRepo.get('app_settings')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 зная ее физического расположения.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hd w:fill="ffffff" w:val="clear"/>
        <w:spacing w:after="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Инвентаризация инфраструктуры: Репозиторий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IServerRepository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работы с виртуальными машинами или контейнерами. Его методы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findAllByDatacenter()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findOverloaded()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могут агрегировать данные из разных провайдеров (VMware vSphere API, Kubernetes API, AWS EC2 API), предоставляя единый интерфейс для инструментов мониторинга и оркестрации.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hd w:fill="ffffff" w:val="clear"/>
        <w:spacing w:after="24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логов и метрик: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ILogRepository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 методами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findErrors(timeRange)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aggregateByService()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скрывать детали работы с Elasticsearch, Loki или файловой системой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/var/log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2.4. Преимущества и предостережения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Плюсы: Полное отделение доменной логики от инфраструктуры, облегчение модульного тестирования (замена мок-репозиторием), централизация логики запросов, потенциальное кэширование на уровне репозитория.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Минусы / Риски: Возможно излишнее усложнение для простых CRUD-приложений. Неправильное использование может привести к "утечке" логики запросов в сервисы или к созданию "божественного" Generic-репозитория, нарушающего инкапсуляцию агрегатов.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Паттерн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Service Layer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(Слой сервисов)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Стратегическое назначение в архитектуре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Service Layer — это четко очерченный слой, в котором живет бизнес-логика приложения (Application Business Logic). Он является "координатором" или "дирижером" системы. Его основная задача — реализовать use cases (сценарии использования) приложения, координируя работу нескольких доменных объектов, репозиториев и других сервисов для выполнения одной бизнес-транзакции.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Таксономия и типы сервисов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 Services vs Application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Доменные сервисы (Domain Services): Содержат логику, которая по своей природе не принадлежит ни одной сущности (Entity) или Value Object. Это "безсостоятельные" операции над доменными концепциями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MoneyTransferService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оперирует сущностями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Account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Часто являются частью доменного слоя, а не отдельного слоя сервисов в чистом виде.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Сервисы приложения (Application Services): То, что обычно и понимают под Service Layer. Их задача — работать с внешними системами (репозитории, отправка email, вызов внешних API), управлять транзакциями (Unit of Work), контролировать поток приложения и преобразовывать данные между DTO и доменными объектами. Они не содержат собственно бизнес-правил, а делегируют их выполнение доменным объектам и сервисам.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Тонкий vs Толстый Service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"Тонкий" (Anemic Model Anti-pattern): Сервисы содержат всю логику, а доменные объекты являются простыми "контейнерами данных" (Data Bags). Это считается антипаттерном, так как нарушает принципы ООП и инкапсуляцию.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hd w:fill="ffffff" w:val="clear"/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"Толстый" (Rich Domain Model): Основная бизнес-логика инкапсулирована внутри самих доменных объектов (сущностей и Value Objects). Сервисный слой при этом становится "тонким" координатором. Это более правильный подход с точки зрения DDD.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3.3. Практическое применение в системном администрировании (кейсы)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hd w:fill="ffffff" w:val="clear"/>
        <w:spacing w:after="420" w:before="48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оркестрации развертывания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DeploymentService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420" w:before="48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java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hd w:fill="ffffff" w:val="clear"/>
        <w:spacing w:after="0" w:before="50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DeploymentService {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void deployService(DeploymentRequest dto) {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1. Валидация DTO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2. Координация: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Server server = serverRepo.reserve(dto.requirements);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Репозиторий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ContainerImage image = buildService.build(dto.gitRepo);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Другой сервис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networkService.configure(server, dto.networkConfig);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Сетевой сервис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3. Вызов доменной логики (если есть)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 deployment = new Deployment(server, image);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deploymentRepo.save(deployment);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Сохранение агрегата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// 4. Отправка уведомления (инфраструктурное действие)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notificationService.sendDeploymentStarted(dto.requester);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after="0" w:before="0" w:line="276" w:lineRule="auto"/>
        <w:ind w:left="720" w:right="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  <w:br w:type="textWrapping"/>
        <w:t xml:space="preserve">Этот сервис координирует множество инфраструктурных действий, представляя их как одну бизнес-операцию "развернуть сервис".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hd w:fill="ffffff" w:val="clear"/>
        <w:spacing w:after="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обработки инцидентов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IncidentManagementService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Автоматически классифицирует алерты из систем мониторинга (Prometheus, Grafana), создает тикеты, назначает ответственных (с учетом ротации on-call) и запускает runbooks (сценарии восстановления). Инкапсулирует сложные workflow администрирования.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hd w:fill="ffffff" w:val="clear"/>
        <w:spacing w:after="24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управления доступом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AccessManagementService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): Обеспечивает согласованное предоставление прав: создание учетной записи в LDAP/Active Directory, настройка SSH-ключей, назначение ролей в внутренних системах, логирование действий — все в рамках одной транзакции.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3.4. Критический анализ и лучшие практики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hd w:fill="ffffff" w:val="clear"/>
        <w:spacing w:after="0" w:before="24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Транзакционность: Сервисный слой — естественное место для управления границами транзакций (например, с помощью аннотации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@Transactional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Это гарантирует, что все операции use case либо выполнятся целиком, либо откатятся.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hd w:fill="ffffff" w:val="clear"/>
        <w:spacing w:after="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Переиспользование vs Ясность: Сервисы должны быть организованы вокруг бизнес-способностей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OrderProcessingService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ReportingService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не технических аспектов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DatabaseService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EmailService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Последние являются инфраструктурными сервисами, которые используются бизнес-сервисами.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Тестируемость: Благодаря зависимости от абстракций (интерфейсов репозиториев и других сервисов), слой сервисов идеально подходит для модульного и интеграционного тестирования.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hd w:fill="ffffff" w:val="clear"/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Паттерн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Transfer Object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(DTO)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Философия и эволюция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DTO возник как решение проблемы удаленных вызовов (Remote Procedure Call — RPC) для снижения сетевого трафика за счет объединения множества параметров или данных в один сериализуемый пакет. Сегодня его роль расширилась: DTO — это контракт на передачу данных между любыми слабосвязанными слоями или системами.</w:t>
      </w:r>
    </w:p>
    <w:p w:rsidR="00000000" w:rsidDel="00000000" w:rsidP="00000000" w:rsidRDefault="00000000" w:rsidRPr="00000000" w14:paraId="00000067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Глубокая дифференциация от других объектов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DTO vs Domain Entity (Сущность):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Entity: Имеет идентичность (ID), жизненный цикл, инкапсулирует бизнес-правила и поведение, может содержать ссылки на другие объекты.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DTO: Не имеет идентичности (или имеет чисто технический ID для связи), не имеет поведения (только данные), часто "плоский" (flattened).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DTO vs ViewModel (Модель представления):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ViewModel: Специализирован для нужд конкретного представления (View) в UI (например, содержит флаги видимости элементов, форматированные строки). Часто является подтипом DTO для слоя представления.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DTO vs Command / Query Objects (CQRS):</w:t>
        <w:br w:type="textWrapping"/>
        <w:t xml:space="preserve">В архитектуре CQRS (Command Query Responsibility Segregation) DTO эволюционируют 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Commands: Объекты, содержащие данные и намерение изменить состояние системы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CreateUserCommand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DeployServiceCommand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shd w:fill="ffffff" w:val="clear"/>
        <w:spacing w:after="24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Queries: Объекты, описывающие запрос на чтение данных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GetPerformanceMetricsQuery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  <w:br w:type="textWrapping"/>
        <w:t xml:space="preserve">Они являются сильнотипизированными DTO с явно выраженной семантикой.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4.3. Современные практики работы с DTO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Иммутабельность: Современные подходы (особенно в контексте многопоточности) предполагают создание неизменяемых (immutable) DTO. Данные устанавливаются только в конструкторе, что предотвращает случайное изменение и упрощает рассуждение о коде.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hd w:fill="ffffff" w:val="clear"/>
        <w:spacing w:after="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Валидация: Аннотации валидации (как в Java Bean Validation или Pydantic) часто размещаются непосредственно на полях DTO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@NotNull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@Email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@Size(min=5, max=100)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Это позволяет отсеивать невалидные данные на входе в систему, до передачи в сервисный слой.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hd w:fill="ffffff" w:val="clear"/>
        <w:spacing w:after="24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Маппинг (Преобразование): Ручное копирование полей из Entity в DTO и обратно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userDto.name = userEntity.getName()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— утомительно и чревато ошибками. Для этого используются библиотеки маппинга (MapStruct в Java, Automapper в C#, mapper в Python), которые автоматически генерируют код преобразования по заданным правилам. Однако, простой маппинг не всегда подходит для сложных агрегаций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4.4. Практическое применение в системном администрировании (кейсы)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hd w:fill="ffffff" w:val="clear"/>
        <w:spacing w:after="0" w:before="24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API дашборда мониторинга: Запрос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DashboardRequestDTO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может содержать фильтры: временной диапазон, список серверов, тип метрик. Ответ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DashboardResponseDTO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будет содержать агрегированные и структурированные данные, готовые для отрисовки графиков, полностью отделенные от внутренних моделей хранения временных рядов в БД.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hd w:fill="ffffff" w:val="clear"/>
        <w:spacing w:after="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Конфигурация как код: Файл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docker-compose.yml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или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ansible-playbook.yaml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сути является DTO, который десериализуется в объектную модель инструмента оркестрации, а затем преобразуется сервисным слоем в конкретные вызовы к Docker Daemon или SSH.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hd w:fill="ffffff" w:val="clear"/>
        <w:spacing w:after="240" w:before="0" w:line="276" w:lineRule="auto"/>
        <w:ind w:left="72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Взаимодействие микросервисов: При автоматическом масштабировании (autoscaling) сервис мониторинга отправляет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ScaleRequestDTO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(содержащий идентификатор сервиса и целевое количество реплик) сервису оркестратора (Kubernetes controller), который, в свою очередь, преобразует его в специфичные объекты Kubernetes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Синергия паттернов и построение целостной архитектуры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Истинная мощь рассматриваемых паттернов раскрывается при их совместном использовании в рамках многослойной (N-Layer) или чистой (Clean/Onion/Hexagonal) архитектуры.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Типичный поток выполнения (на примере REST API):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Transport Layer (Controller):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Принимает HTTP-запрос.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Валидирует и десериализует тело запроса во Входящий DTO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UserCreateRequestDto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Вызывает соответствующий метод Application Service, передавая ему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Application Service Layer: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Извлекает данные из DTO.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Вызывает Domain Services или Domain Entities для выполнения бизнес-логики.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доступа к данным использует Repository Interfaces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userRepository.findByEmail(dto.email)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Управляет транзакциями (Unit of Work).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Получив доменный объект (Entity), преобразует его в Исходящий DTO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UserResponseDto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Возвращает DTO контроллеру.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Infrastructure Layer (скрыт за интерфейсами):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5"/>
        </w:numPr>
        <w:shd w:fill="ffffff" w:val="clear"/>
        <w:spacing w:after="0" w:before="0" w:line="276" w:lineRule="auto"/>
        <w:ind w:left="1440" w:hanging="360"/>
        <w:rPr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Repository Implementations (например,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shd w:fill="ebeef2" w:val="clear"/>
          <w:rtl w:val="0"/>
        </w:rPr>
        <w:t xml:space="preserve">JpaUserRepository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выполняют фактическую работу по преобразованию доменных объектов в SQL-запросы и обратно.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5"/>
        </w:numPr>
        <w:shd w:fill="ffffff" w:val="clear"/>
        <w:spacing w:after="240" w:before="0" w:line="276" w:lineRule="auto"/>
        <w:ind w:left="144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Библиотеки маппинга выполняют преобразование Entity &lt;-&gt; DTO по правилам, заданным в Service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Выгоды синергетического подхода: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принципа единственной ответственности (SRP): Каждый слой и паттерн имеет четкую зону ответственности.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Инверсия зависимостей (DIP): Высокоуровневые модули (Service Layer) зависят от абстракций (интерфейсов репозиториев), а не от деталей их реализации.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Потрясающая тестируемость: Можно тестировать сервисы в полной изоляции, подменяя репозитории моками, а также проводить интеграционные тесты, подменяя только реализацию репозитория на in-memory базу.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hd w:fill="ffffff" w:val="clear"/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Гибкость и адаптивность: Замена базы данных, UI-фреймворка или протокола взаимодействия (с REST на gRPC) становится локализованной задачей, затрагивающей только конкретный слой.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Заключение и перспективы</w:t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Паттерны Repository, Service Layer и DTO — это не просто "удобные шаблоны кода", а строительные блоки для создания инженерно-зрелого программного обеспечения. Их освоение знаменует переход от программирования "в лоб" к осознанному архитектурному проектированию.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контексте лабораторных работ (ЛР2, ЛР3) практическая реализация этих паттернов позволяет:</w:t>
      </w:r>
    </w:p>
    <w:p w:rsidR="00000000" w:rsidDel="00000000" w:rsidP="00000000" w:rsidRDefault="00000000" w:rsidRPr="00000000" w14:paraId="00000093">
      <w:pPr>
        <w:numPr>
          <w:ilvl w:val="0"/>
          <w:numId w:val="8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Осознать важность слоистой архитектуры и разделения ответственности.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Приобрести навык сокрытия реализации за стабильными интерфейсами.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проектировать контракты (DTO) между компонентами системы.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hd w:fill="ffffff" w:val="clear"/>
        <w:spacing w:after="24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Понять, как строить тестируемую и поддерживаемую бизнес-логику.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современного DevOps-инженера или SRE (Site Reliability Engineer) эти паттерны не менее важны, чем для backend-разработчика. Инструменты автоматизации, платформы самообслуживания (Internal Developer Platforms), системы аварийного восстановления — все это сложное программное обеспечение, качество архитектуры которого напрямую влияет на надежность всей обслуживаемой инфраструктуры.</w:t>
      </w:r>
    </w:p>
    <w:p w:rsidR="00000000" w:rsidDel="00000000" w:rsidP="00000000" w:rsidRDefault="00000000" w:rsidRPr="00000000" w14:paraId="00000098">
      <w:pPr>
        <w:shd w:fill="ffffff" w:val="clear"/>
        <w:spacing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Таким образом, изучение и применение данных паттернов является критически важным этапом в профессиональном становлении как разработчика, так и инженера, отвечающего за создание и поддержку надежных, масштабируемых и легко эволюционирующих систем.</w:t>
      </w:r>
    </w:p>
    <w:p w:rsidR="00000000" w:rsidDel="00000000" w:rsidP="00000000" w:rsidRDefault="00000000" w:rsidRPr="00000000" w14:paraId="00000099">
      <w:pPr>
        <w:keepNext w:val="0"/>
        <w:keepLines w:val="0"/>
        <w:shd w:fill="ffffff" w:val="clear"/>
        <w:spacing w:after="240"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hd w:fill="ffffff" w:val="clear"/>
        <w:spacing w:after="240" w:before="48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Список литературы: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hd w:fill="ffffff" w:val="clear"/>
        <w:spacing w:after="0" w:before="24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Мартин Фаулер. Паттерны корпоративных приложений. – СПб.: Питер, 2019. – 544 с. (Главы: "Data Transfer Object", "Service Layer", "Repository").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Эванс Э. Предметно-ориентированное проектирование (DDD): Структуризация сложных программных систем. – М.: Вильямс, 2019. – 448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Вернон В. Реализация методов предметно-ориентированного проектирования. – М.: Вильямс, 2016. – 736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Роберт Мартин. Чистая архитектура. Искусство разработки программного обеспечения. – СПб.: Питер, 2018. – 352 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Документация Spring Framework (Spring Data, Spring Boot) [Электронный ресурс]. – Режим доступа: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https://spring.io/projects/spring-data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hd w:fill="ffffff" w:val="clear"/>
        <w:spacing w:after="0"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Microsoft Docs. Repository Pattern [Электронный ресурс]. – Режим доступа: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https://docs.microsoft.com/en-us/dotnet/architecture/microservices/microservice-ddd-cqrs-patterns/infrastructure-persistence-layer-design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hd w:fill="ffffff" w:val="clear"/>
        <w:spacing w:before="0" w:line="276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Martin Fowler. Catalog of Patterns of Enterprise Application Architecture [Электронный ресурс]. – Режим доступа: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8"/>
            <w:szCs w:val="28"/>
            <w:rtl w:val="0"/>
          </w:rPr>
          <w:t xml:space="preserve">https://martinfowler.com/eaaCatalog/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before="0" w:line="276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Реферат размещен по ссылке:  https://github.com/AIS-437/Samarina_Karina_Maksimovna_28</w:t>
      </w:r>
    </w:p>
    <w:p w:rsidR="00000000" w:rsidDel="00000000" w:rsidP="00000000" w:rsidRDefault="00000000" w:rsidRPr="00000000" w14:paraId="000000A3">
      <w:pPr>
        <w:shd w:fill="ffffff" w:val="clear"/>
        <w:spacing w:before="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before="0"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tinfowler.com/eaaCatalog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spring.io/projects/spring-data" TargetMode="External"/><Relationship Id="rId8" Type="http://schemas.openxmlformats.org/officeDocument/2006/relationships/hyperlink" Target="https://docs.microsoft.com/en-us/dotnet/architecture/microservices/microservice-ddd-cqrs-patterns/infrastructure-persistence-layer-desig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KeyjVrgQ9xOvqZ0SSMtR1ff60w==">CgMxLjA4AHIhMUo5NGRod1VYanRKRzMwZzYwbXpMN3NWTHpGWmVIRU1T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