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6218BF">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6218BF">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6218BF">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6218BF">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6218BF">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6218BF">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6218BF">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6218BF">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6218BF">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6218BF">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6218BF">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6218BF">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6218BF">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6218BF">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0" w:history="1">
        <w:r w:rsidRPr="0008345C">
          <w:rPr>
            <w:rStyle w:val="Hipervnculo"/>
          </w:rPr>
          <w:t>GoDaddy</w:t>
        </w:r>
      </w:hyperlink>
      <w:r w:rsidRPr="0008345C">
        <w:t xml:space="preserve"> (proporciona dominios web), o </w:t>
      </w:r>
      <w:hyperlink r:id="rId11" w:history="1">
        <w:r w:rsidRPr="0008345C">
          <w:rPr>
            <w:rStyle w:val="Hipervnculo"/>
          </w:rPr>
          <w:t>Linode</w:t>
        </w:r>
      </w:hyperlink>
      <w:r w:rsidRPr="0008345C">
        <w:t xml:space="preserve"> (proporciona una VPS (Virtual Private Server, o servidor virtual privado))</w:t>
      </w:r>
    </w:p>
    <w:p w14:paraId="02A7FF7B" w14:textId="7DCA070E"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6AB49DA9" w:rsidR="004A2656" w:rsidRPr="0008345C"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2" w:history="1">
        <w:r w:rsidR="00752B14" w:rsidRPr="0008345C">
          <w:rPr>
            <w:rStyle w:val="Hipervnculo"/>
          </w:rPr>
          <w:t>Allianz</w:t>
        </w:r>
      </w:hyperlink>
      <w:r w:rsidR="00752B14" w:rsidRPr="0008345C">
        <w:t xml:space="preserve">, </w:t>
      </w:r>
      <w:hyperlink r:id="rId13" w:history="1">
        <w:r w:rsidR="00752B14" w:rsidRPr="0008345C">
          <w:rPr>
            <w:rStyle w:val="Hipervnculo"/>
          </w:rPr>
          <w:t>Kubernetes</w:t>
        </w:r>
      </w:hyperlink>
      <w:r w:rsidR="00752B14" w:rsidRPr="0008345C">
        <w:t xml:space="preserve">, o </w:t>
      </w:r>
      <w:hyperlink r:id="rId14" w:history="1">
        <w:r w:rsidR="00752B14" w:rsidRPr="0008345C">
          <w:rPr>
            <w:rStyle w:val="Hipervnculo"/>
          </w:rPr>
          <w:t>Twitter</w:t>
        </w:r>
      </w:hyperlink>
      <w:r w:rsidR="00752B14" w:rsidRPr="0008345C">
        <w:t xml:space="preserve"> Se puede encontrar una lista con todas las compañias o proyectos que lo utilizan </w:t>
      </w:r>
      <w:hyperlink r:id="rId15" w:anchor="4---companiesprojects-using-openapi-generator" w:history="1">
        <w:r w:rsidR="00752B14" w:rsidRPr="0008345C">
          <w:rPr>
            <w:rStyle w:val="Hipervnculo"/>
          </w:rPr>
          <w:t>aquí</w:t>
        </w:r>
      </w:hyperlink>
      <w:r w:rsidR="00752B14" w:rsidRPr="0008345C">
        <w:t>.</w:t>
      </w:r>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4AB126B8" w:rsidR="001B727D" w:rsidRPr="0078485E" w:rsidRDefault="0078485E" w:rsidP="001B727D">
      <w:pPr>
        <w:pStyle w:val="Ttulo2"/>
        <w:spacing w:after="240"/>
        <w:rPr>
          <w:lang w:val="pt-PT"/>
        </w:rPr>
      </w:pPr>
      <w:bookmarkStart w:id="4" w:name="_Toc63239819"/>
      <w:r w:rsidRPr="0078485E">
        <w:rPr>
          <w:lang w:val="pt-PT"/>
        </w:rPr>
        <w:t>Vista de context</w:t>
      </w:r>
      <w:bookmarkEnd w:id="4"/>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3F1A733B" w:rsidR="009C29E7" w:rsidRPr="006C2005" w:rsidRDefault="0078485E" w:rsidP="009C29E7">
      <w:pPr>
        <w:pStyle w:val="Ttulo2"/>
        <w:spacing w:after="240"/>
        <w:rPr>
          <w:lang w:val="en-GB"/>
        </w:rPr>
      </w:pPr>
      <w:bookmarkStart w:id="6" w:name="_Toc63239821"/>
      <w:r>
        <w:rPr>
          <w:lang w:val="en-GB"/>
        </w:rPr>
        <w:t>Vista functional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lastRenderedPageBreak/>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6" w:history="1">
        <w:r w:rsidRPr="00DF5530">
          <w:rPr>
            <w:rStyle w:val="Hipervnculo"/>
          </w:rPr>
          <w:t>Mendeley</w:t>
        </w:r>
      </w:hyperlink>
      <w:r w:rsidR="00CA322C">
        <w:t xml:space="preserve"> con sus extensiones para </w:t>
      </w:r>
      <w:hyperlink r:id="rId17" w:history="1">
        <w:r w:rsidR="00CA322C" w:rsidRPr="004B4DA7">
          <w:rPr>
            <w:rStyle w:val="Hipervnculo"/>
          </w:rPr>
          <w:t>navegador</w:t>
        </w:r>
      </w:hyperlink>
      <w:r w:rsidR="00CA322C">
        <w:t xml:space="preserve"> y </w:t>
      </w:r>
      <w:hyperlink r:id="rId18"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B27A3" w14:textId="77777777" w:rsidR="006218BF" w:rsidRDefault="006218BF" w:rsidP="004C24EA">
      <w:pPr>
        <w:spacing w:after="0" w:line="240" w:lineRule="auto"/>
      </w:pPr>
      <w:r>
        <w:separator/>
      </w:r>
    </w:p>
  </w:endnote>
  <w:endnote w:type="continuationSeparator" w:id="0">
    <w:p w14:paraId="024F70CF" w14:textId="77777777" w:rsidR="006218BF" w:rsidRDefault="006218B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B5112" w14:textId="77777777" w:rsidR="006218BF" w:rsidRDefault="006218BF" w:rsidP="004C24EA">
      <w:pPr>
        <w:spacing w:after="0" w:line="240" w:lineRule="auto"/>
      </w:pPr>
      <w:r>
        <w:separator/>
      </w:r>
    </w:p>
  </w:footnote>
  <w:footnote w:type="continuationSeparator" w:id="0">
    <w:p w14:paraId="412B2F27" w14:textId="77777777" w:rsidR="006218BF" w:rsidRDefault="006218B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B4FC5"/>
    <w:rsid w:val="008B7E27"/>
    <w:rsid w:val="008C020E"/>
    <w:rsid w:val="008C1840"/>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 TargetMode="External"/><Relationship Id="rId18" Type="http://schemas.openxmlformats.org/officeDocument/2006/relationships/hyperlink" Target="https://www.mendeley.com/reference-management/mendeley-ci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llianz.com/" TargetMode="External"/><Relationship Id="rId17" Type="http://schemas.openxmlformats.org/officeDocument/2006/relationships/hyperlink" Target="https://chrome.google.com/webstore/detail/mendeley-web-importer/dagcmkpagjlhakfdhnbomgmjdpkdklff?hl=en" TargetMode="External"/><Relationship Id="rId2" Type="http://schemas.openxmlformats.org/officeDocument/2006/relationships/numbering" Target="numbering.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utm_source=openapi_generator&amp;utm_medium=github_webpage&amp;utm_campaign=sponsor" TargetMode="External"/><Relationship Id="rId5" Type="http://schemas.openxmlformats.org/officeDocument/2006/relationships/webSettings" Target="webSettings.xml"/><Relationship Id="rId15" Type="http://schemas.openxmlformats.org/officeDocument/2006/relationships/hyperlink" Target="https://github.com/OpenAPITools/openapi-generator" TargetMode="External"/><Relationship Id="rId10" Type="http://schemas.openxmlformats.org/officeDocument/2006/relationships/hyperlink" Target="https://www.godaddy.com/?utm_source=openapi_generator&amp;utm_medium=github_webpage&amp;utm_campaign=sponso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twitter.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5</Pages>
  <Words>658</Words>
  <Characters>3624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JUAN ANTONIO</cp:lastModifiedBy>
  <cp:revision>726</cp:revision>
  <cp:lastPrinted>2014-02-05T09:43:00Z</cp:lastPrinted>
  <dcterms:created xsi:type="dcterms:W3CDTF">2014-01-14T15:49:00Z</dcterms:created>
  <dcterms:modified xsi:type="dcterms:W3CDTF">2021-03-19T09:11:00Z</dcterms:modified>
</cp:coreProperties>
</file>