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32F54686">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C85F5A">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C85F5A">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C85F5A">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C85F5A">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C85F5A">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C85F5A">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C85F5A">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C85F5A">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C85F5A">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C85F5A">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C85F5A">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C85F5A">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C85F5A">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C85F5A">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2434C5E1"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tbl>
      <w:tblPr>
        <w:tblStyle w:val="Tablaconcuadrcula"/>
        <w:tblW w:w="0" w:type="auto"/>
        <w:tblLook w:val="04A0" w:firstRow="1" w:lastRow="0" w:firstColumn="1" w:lastColumn="0" w:noHBand="0" w:noVBand="1"/>
      </w:tblPr>
      <w:tblGrid>
        <w:gridCol w:w="914"/>
        <w:gridCol w:w="1349"/>
        <w:gridCol w:w="6231"/>
      </w:tblGrid>
      <w:tr w:rsidR="002F4119" w14:paraId="44995BE8" w14:textId="77777777" w:rsidTr="002F4119">
        <w:tc>
          <w:tcPr>
            <w:tcW w:w="914" w:type="dxa"/>
          </w:tcPr>
          <w:p w14:paraId="38E9052C" w14:textId="321E4557" w:rsidR="002F4119" w:rsidRPr="002F4119" w:rsidRDefault="002F4119" w:rsidP="002F4119">
            <w:pPr>
              <w:jc w:val="center"/>
              <w:rPr>
                <w:b/>
                <w:bCs/>
                <w:sz w:val="22"/>
                <w:szCs w:val="20"/>
              </w:rPr>
            </w:pPr>
            <w:r>
              <w:rPr>
                <w:b/>
                <w:bCs/>
                <w:sz w:val="22"/>
                <w:szCs w:val="20"/>
              </w:rPr>
              <w:t>Versión</w:t>
            </w:r>
          </w:p>
        </w:tc>
        <w:tc>
          <w:tcPr>
            <w:tcW w:w="1349" w:type="dxa"/>
          </w:tcPr>
          <w:p w14:paraId="5E782CA5" w14:textId="48484C68" w:rsidR="002F4119" w:rsidRPr="002F4119" w:rsidRDefault="002F4119" w:rsidP="002F4119">
            <w:pPr>
              <w:jc w:val="center"/>
              <w:rPr>
                <w:b/>
                <w:bCs/>
                <w:sz w:val="22"/>
                <w:szCs w:val="20"/>
              </w:rPr>
            </w:pPr>
            <w:r>
              <w:rPr>
                <w:b/>
                <w:bCs/>
                <w:sz w:val="22"/>
                <w:szCs w:val="20"/>
              </w:rPr>
              <w:t>Fecha</w:t>
            </w:r>
          </w:p>
        </w:tc>
        <w:tc>
          <w:tcPr>
            <w:tcW w:w="6231" w:type="dxa"/>
          </w:tcPr>
          <w:p w14:paraId="4355909B" w14:textId="1BD6291B" w:rsidR="002F4119" w:rsidRPr="002F4119" w:rsidRDefault="002F4119" w:rsidP="002F4119">
            <w:pPr>
              <w:jc w:val="center"/>
              <w:rPr>
                <w:b/>
                <w:bCs/>
                <w:sz w:val="22"/>
                <w:szCs w:val="20"/>
              </w:rPr>
            </w:pPr>
            <w:r>
              <w:rPr>
                <w:b/>
                <w:bCs/>
                <w:sz w:val="22"/>
                <w:szCs w:val="20"/>
              </w:rPr>
              <w:t>Notas</w:t>
            </w:r>
          </w:p>
        </w:tc>
      </w:tr>
      <w:tr w:rsidR="002F4119" w14:paraId="67FA679F" w14:textId="77777777" w:rsidTr="002F4119">
        <w:tc>
          <w:tcPr>
            <w:tcW w:w="914" w:type="dxa"/>
          </w:tcPr>
          <w:p w14:paraId="15E1214B" w14:textId="27C89AFD" w:rsidR="002F4119" w:rsidRDefault="002F4119" w:rsidP="002F4119">
            <w:pPr>
              <w:jc w:val="left"/>
              <w:rPr>
                <w:sz w:val="22"/>
                <w:szCs w:val="20"/>
              </w:rPr>
            </w:pPr>
            <w:r>
              <w:rPr>
                <w:sz w:val="22"/>
                <w:szCs w:val="20"/>
              </w:rPr>
              <w:t>3.0.3</w:t>
            </w:r>
          </w:p>
        </w:tc>
        <w:tc>
          <w:tcPr>
            <w:tcW w:w="1349" w:type="dxa"/>
          </w:tcPr>
          <w:p w14:paraId="78C6ECBF" w14:textId="327A834D" w:rsidR="002F4119" w:rsidRDefault="002F4119" w:rsidP="002F4119">
            <w:pPr>
              <w:jc w:val="left"/>
              <w:rPr>
                <w:sz w:val="22"/>
                <w:szCs w:val="20"/>
              </w:rPr>
            </w:pPr>
            <w:r>
              <w:rPr>
                <w:sz w:val="22"/>
                <w:szCs w:val="20"/>
              </w:rPr>
              <w:t>2020-02-20</w:t>
            </w:r>
          </w:p>
        </w:tc>
        <w:tc>
          <w:tcPr>
            <w:tcW w:w="6231" w:type="dxa"/>
          </w:tcPr>
          <w:p w14:paraId="02754590" w14:textId="5878593B" w:rsidR="002F4119" w:rsidRDefault="002F4119" w:rsidP="002F4119">
            <w:pPr>
              <w:jc w:val="left"/>
              <w:rPr>
                <w:sz w:val="22"/>
                <w:szCs w:val="20"/>
              </w:rPr>
            </w:pPr>
            <w:r>
              <w:rPr>
                <w:sz w:val="22"/>
                <w:szCs w:val="20"/>
              </w:rPr>
              <w:t>Lanzamiento de parche de la especificación OpenAPI 3.0.3</w:t>
            </w:r>
          </w:p>
        </w:tc>
      </w:tr>
      <w:tr w:rsidR="002F4119" w14:paraId="0A87A11C" w14:textId="77777777" w:rsidTr="002F4119">
        <w:tc>
          <w:tcPr>
            <w:tcW w:w="914" w:type="dxa"/>
          </w:tcPr>
          <w:p w14:paraId="0C663574" w14:textId="34D9DE46" w:rsidR="002F4119" w:rsidRDefault="002F4119" w:rsidP="002F4119">
            <w:pPr>
              <w:jc w:val="left"/>
              <w:rPr>
                <w:sz w:val="22"/>
                <w:szCs w:val="20"/>
              </w:rPr>
            </w:pPr>
            <w:r>
              <w:rPr>
                <w:sz w:val="22"/>
                <w:szCs w:val="20"/>
              </w:rPr>
              <w:t>3.0.2</w:t>
            </w:r>
          </w:p>
        </w:tc>
        <w:tc>
          <w:tcPr>
            <w:tcW w:w="1349" w:type="dxa"/>
          </w:tcPr>
          <w:p w14:paraId="481D62D4" w14:textId="400613C1" w:rsidR="002F4119" w:rsidRDefault="002F4119" w:rsidP="002F4119">
            <w:pPr>
              <w:jc w:val="left"/>
              <w:rPr>
                <w:sz w:val="22"/>
                <w:szCs w:val="20"/>
              </w:rPr>
            </w:pPr>
            <w:r>
              <w:rPr>
                <w:sz w:val="22"/>
                <w:szCs w:val="20"/>
              </w:rPr>
              <w:t>2018-10-08</w:t>
            </w:r>
          </w:p>
        </w:tc>
        <w:tc>
          <w:tcPr>
            <w:tcW w:w="6231" w:type="dxa"/>
          </w:tcPr>
          <w:p w14:paraId="2A6547FE" w14:textId="65671B7D" w:rsidR="002F4119" w:rsidRDefault="002F4119" w:rsidP="002F4119">
            <w:pPr>
              <w:jc w:val="left"/>
              <w:rPr>
                <w:sz w:val="22"/>
                <w:szCs w:val="20"/>
              </w:rPr>
            </w:pPr>
            <w:r>
              <w:rPr>
                <w:sz w:val="22"/>
                <w:szCs w:val="20"/>
              </w:rPr>
              <w:t>Lanzamiento de parche de la especificación OpenAPI 3.0.2</w:t>
            </w:r>
          </w:p>
        </w:tc>
      </w:tr>
      <w:tr w:rsidR="002F4119" w14:paraId="535D36ED" w14:textId="77777777" w:rsidTr="002F4119">
        <w:tc>
          <w:tcPr>
            <w:tcW w:w="914" w:type="dxa"/>
          </w:tcPr>
          <w:p w14:paraId="103C6DBE" w14:textId="7845E5FF" w:rsidR="002F4119" w:rsidRDefault="002F4119" w:rsidP="002F4119">
            <w:pPr>
              <w:jc w:val="left"/>
              <w:rPr>
                <w:sz w:val="22"/>
                <w:szCs w:val="20"/>
              </w:rPr>
            </w:pPr>
            <w:r>
              <w:rPr>
                <w:sz w:val="22"/>
                <w:szCs w:val="20"/>
              </w:rPr>
              <w:t>3.0.1</w:t>
            </w:r>
          </w:p>
        </w:tc>
        <w:tc>
          <w:tcPr>
            <w:tcW w:w="1349" w:type="dxa"/>
          </w:tcPr>
          <w:p w14:paraId="794AB8D5" w14:textId="21A82E0D" w:rsidR="002F4119" w:rsidRDefault="002F4119" w:rsidP="002F4119">
            <w:pPr>
              <w:jc w:val="left"/>
              <w:rPr>
                <w:sz w:val="22"/>
                <w:szCs w:val="20"/>
              </w:rPr>
            </w:pPr>
            <w:r>
              <w:rPr>
                <w:sz w:val="22"/>
                <w:szCs w:val="20"/>
              </w:rPr>
              <w:t>2017-12-06</w:t>
            </w:r>
          </w:p>
        </w:tc>
        <w:tc>
          <w:tcPr>
            <w:tcW w:w="6231" w:type="dxa"/>
          </w:tcPr>
          <w:p w14:paraId="42A1C707" w14:textId="080F373C" w:rsidR="002F4119" w:rsidRDefault="002F4119" w:rsidP="002F4119">
            <w:pPr>
              <w:jc w:val="left"/>
              <w:rPr>
                <w:sz w:val="22"/>
                <w:szCs w:val="20"/>
              </w:rPr>
            </w:pPr>
            <w:r>
              <w:rPr>
                <w:sz w:val="22"/>
                <w:szCs w:val="20"/>
              </w:rPr>
              <w:t>Lanzamiento de parche de la especificación OpenAPI 3.0.1</w:t>
            </w:r>
          </w:p>
        </w:tc>
      </w:tr>
      <w:tr w:rsidR="002F4119" w14:paraId="26064F03" w14:textId="77777777" w:rsidTr="002F4119">
        <w:tc>
          <w:tcPr>
            <w:tcW w:w="914" w:type="dxa"/>
          </w:tcPr>
          <w:p w14:paraId="3A1104B4" w14:textId="35225B95" w:rsidR="002F4119" w:rsidRDefault="002F4119" w:rsidP="002F4119">
            <w:pPr>
              <w:jc w:val="left"/>
              <w:rPr>
                <w:sz w:val="22"/>
                <w:szCs w:val="20"/>
              </w:rPr>
            </w:pPr>
            <w:r>
              <w:rPr>
                <w:sz w:val="22"/>
                <w:szCs w:val="20"/>
              </w:rPr>
              <w:t>3.0.0</w:t>
            </w:r>
          </w:p>
        </w:tc>
        <w:tc>
          <w:tcPr>
            <w:tcW w:w="1349" w:type="dxa"/>
          </w:tcPr>
          <w:p w14:paraId="39EE48BB" w14:textId="1F7D4DAD" w:rsidR="002F4119" w:rsidRDefault="002F4119" w:rsidP="002F4119">
            <w:pPr>
              <w:jc w:val="left"/>
              <w:rPr>
                <w:sz w:val="22"/>
                <w:szCs w:val="20"/>
              </w:rPr>
            </w:pPr>
            <w:r>
              <w:rPr>
                <w:sz w:val="22"/>
                <w:szCs w:val="20"/>
              </w:rPr>
              <w:t>2017-07-26</w:t>
            </w:r>
          </w:p>
        </w:tc>
        <w:tc>
          <w:tcPr>
            <w:tcW w:w="6231" w:type="dxa"/>
          </w:tcPr>
          <w:p w14:paraId="0568F186" w14:textId="720CE523" w:rsidR="002F4119" w:rsidRDefault="002F4119" w:rsidP="002F4119">
            <w:pPr>
              <w:jc w:val="left"/>
              <w:rPr>
                <w:sz w:val="22"/>
                <w:szCs w:val="20"/>
              </w:rPr>
            </w:pPr>
            <w:r>
              <w:rPr>
                <w:sz w:val="22"/>
                <w:szCs w:val="20"/>
              </w:rPr>
              <w:t>Lanzamiento de la especificación OpenAPI 3.0.0</w:t>
            </w:r>
          </w:p>
        </w:tc>
      </w:tr>
      <w:tr w:rsidR="002F4119" w14:paraId="113DF019" w14:textId="77777777" w:rsidTr="002F4119">
        <w:tc>
          <w:tcPr>
            <w:tcW w:w="914" w:type="dxa"/>
          </w:tcPr>
          <w:p w14:paraId="5B11FBCE" w14:textId="0A37B48E" w:rsidR="002F4119" w:rsidRDefault="002F4119" w:rsidP="002F4119">
            <w:pPr>
              <w:jc w:val="left"/>
              <w:rPr>
                <w:sz w:val="22"/>
                <w:szCs w:val="20"/>
              </w:rPr>
            </w:pPr>
            <w:r>
              <w:rPr>
                <w:sz w:val="22"/>
                <w:szCs w:val="20"/>
              </w:rPr>
              <w:t>2.0</w:t>
            </w:r>
          </w:p>
        </w:tc>
        <w:tc>
          <w:tcPr>
            <w:tcW w:w="1349" w:type="dxa"/>
          </w:tcPr>
          <w:p w14:paraId="5BF6063F" w14:textId="71CD4420" w:rsidR="002F4119" w:rsidRDefault="002F4119" w:rsidP="002F4119">
            <w:pPr>
              <w:jc w:val="left"/>
              <w:rPr>
                <w:sz w:val="22"/>
                <w:szCs w:val="20"/>
              </w:rPr>
            </w:pPr>
            <w:r>
              <w:rPr>
                <w:sz w:val="22"/>
                <w:szCs w:val="20"/>
              </w:rPr>
              <w:t>2014-09-08</w:t>
            </w:r>
          </w:p>
        </w:tc>
        <w:tc>
          <w:tcPr>
            <w:tcW w:w="6231" w:type="dxa"/>
          </w:tcPr>
          <w:p w14:paraId="085A74C2" w14:textId="2E1E1C9B" w:rsidR="002F4119" w:rsidRDefault="002F4119" w:rsidP="002F4119">
            <w:pPr>
              <w:jc w:val="left"/>
              <w:rPr>
                <w:sz w:val="22"/>
                <w:szCs w:val="20"/>
              </w:rPr>
            </w:pPr>
            <w:r>
              <w:rPr>
                <w:sz w:val="22"/>
                <w:szCs w:val="20"/>
              </w:rPr>
              <w:t>Lanzamiento de Swagger 2.0</w:t>
            </w:r>
          </w:p>
        </w:tc>
      </w:tr>
      <w:tr w:rsidR="002F4119" w14:paraId="55067728" w14:textId="77777777" w:rsidTr="002F4119">
        <w:tc>
          <w:tcPr>
            <w:tcW w:w="914" w:type="dxa"/>
          </w:tcPr>
          <w:p w14:paraId="1030BCB6" w14:textId="11F72CA8" w:rsidR="002F4119" w:rsidRDefault="002F4119" w:rsidP="002F4119">
            <w:pPr>
              <w:jc w:val="left"/>
              <w:rPr>
                <w:sz w:val="22"/>
                <w:szCs w:val="20"/>
              </w:rPr>
            </w:pPr>
            <w:r>
              <w:rPr>
                <w:sz w:val="22"/>
                <w:szCs w:val="20"/>
              </w:rPr>
              <w:t>1.2</w:t>
            </w:r>
          </w:p>
        </w:tc>
        <w:tc>
          <w:tcPr>
            <w:tcW w:w="1349" w:type="dxa"/>
          </w:tcPr>
          <w:p w14:paraId="38C44C7D" w14:textId="76F06B50" w:rsidR="002F4119" w:rsidRDefault="002F4119" w:rsidP="002F4119">
            <w:pPr>
              <w:jc w:val="left"/>
              <w:rPr>
                <w:sz w:val="22"/>
                <w:szCs w:val="20"/>
              </w:rPr>
            </w:pPr>
            <w:r>
              <w:rPr>
                <w:sz w:val="22"/>
                <w:szCs w:val="20"/>
              </w:rPr>
              <w:t>2014-03-14</w:t>
            </w:r>
          </w:p>
        </w:tc>
        <w:tc>
          <w:tcPr>
            <w:tcW w:w="6231" w:type="dxa"/>
          </w:tcPr>
          <w:p w14:paraId="5DB71DFE" w14:textId="21BCF4C2" w:rsidR="002F4119" w:rsidRDefault="002F4119" w:rsidP="002F4119">
            <w:pPr>
              <w:jc w:val="left"/>
              <w:rPr>
                <w:sz w:val="22"/>
                <w:szCs w:val="20"/>
              </w:rPr>
            </w:pPr>
            <w:r>
              <w:rPr>
                <w:sz w:val="22"/>
                <w:szCs w:val="20"/>
              </w:rPr>
              <w:t>Publicación inicial del documento formal</w:t>
            </w:r>
          </w:p>
        </w:tc>
      </w:tr>
      <w:tr w:rsidR="002F4119" w14:paraId="32F9422C" w14:textId="77777777" w:rsidTr="002F4119">
        <w:tc>
          <w:tcPr>
            <w:tcW w:w="914" w:type="dxa"/>
          </w:tcPr>
          <w:p w14:paraId="74162A38" w14:textId="483B9AE5" w:rsidR="002F4119" w:rsidRDefault="002F4119" w:rsidP="002F4119">
            <w:pPr>
              <w:jc w:val="left"/>
              <w:rPr>
                <w:sz w:val="22"/>
                <w:szCs w:val="20"/>
              </w:rPr>
            </w:pPr>
            <w:r>
              <w:rPr>
                <w:sz w:val="22"/>
                <w:szCs w:val="20"/>
              </w:rPr>
              <w:t>1.1</w:t>
            </w:r>
          </w:p>
        </w:tc>
        <w:tc>
          <w:tcPr>
            <w:tcW w:w="1349" w:type="dxa"/>
          </w:tcPr>
          <w:p w14:paraId="115EADBE" w14:textId="107AC8B9" w:rsidR="002F4119" w:rsidRDefault="002F4119" w:rsidP="002F4119">
            <w:pPr>
              <w:jc w:val="left"/>
              <w:rPr>
                <w:sz w:val="22"/>
                <w:szCs w:val="20"/>
              </w:rPr>
            </w:pPr>
            <w:r>
              <w:rPr>
                <w:sz w:val="22"/>
                <w:szCs w:val="20"/>
              </w:rPr>
              <w:t>2012-08-22</w:t>
            </w:r>
          </w:p>
        </w:tc>
        <w:tc>
          <w:tcPr>
            <w:tcW w:w="6231" w:type="dxa"/>
          </w:tcPr>
          <w:p w14:paraId="783C0E30" w14:textId="4E1C7DDA" w:rsidR="002F4119" w:rsidRDefault="002F4119" w:rsidP="002F4119">
            <w:pPr>
              <w:jc w:val="left"/>
              <w:rPr>
                <w:sz w:val="22"/>
                <w:szCs w:val="20"/>
              </w:rPr>
            </w:pPr>
            <w:r>
              <w:rPr>
                <w:sz w:val="22"/>
                <w:szCs w:val="20"/>
              </w:rPr>
              <w:t>Lanzamiento de Swagger 1.1</w:t>
            </w:r>
          </w:p>
        </w:tc>
      </w:tr>
      <w:tr w:rsidR="002F4119" w14:paraId="52E5FE0E" w14:textId="77777777" w:rsidTr="002F4119">
        <w:tc>
          <w:tcPr>
            <w:tcW w:w="914" w:type="dxa"/>
          </w:tcPr>
          <w:p w14:paraId="1F6C59D8" w14:textId="468E84CC" w:rsidR="002F4119" w:rsidRDefault="002F4119" w:rsidP="002F4119">
            <w:pPr>
              <w:jc w:val="left"/>
              <w:rPr>
                <w:sz w:val="22"/>
                <w:szCs w:val="20"/>
              </w:rPr>
            </w:pPr>
            <w:r>
              <w:rPr>
                <w:sz w:val="22"/>
                <w:szCs w:val="20"/>
              </w:rPr>
              <w:t>1.0</w:t>
            </w:r>
          </w:p>
        </w:tc>
        <w:tc>
          <w:tcPr>
            <w:tcW w:w="1349" w:type="dxa"/>
          </w:tcPr>
          <w:p w14:paraId="1ABF6E5D" w14:textId="4768F749" w:rsidR="002F4119" w:rsidRDefault="002F4119" w:rsidP="002F4119">
            <w:pPr>
              <w:jc w:val="left"/>
              <w:rPr>
                <w:sz w:val="22"/>
                <w:szCs w:val="20"/>
              </w:rPr>
            </w:pPr>
            <w:r>
              <w:rPr>
                <w:sz w:val="22"/>
                <w:szCs w:val="20"/>
              </w:rPr>
              <w:t>2011-08-10</w:t>
            </w:r>
          </w:p>
        </w:tc>
        <w:tc>
          <w:tcPr>
            <w:tcW w:w="6231" w:type="dxa"/>
          </w:tcPr>
          <w:p w14:paraId="3CF9B6C8" w14:textId="6CA9D910" w:rsidR="002F4119" w:rsidRDefault="002F4119" w:rsidP="002F4119">
            <w:pPr>
              <w:jc w:val="left"/>
              <w:rPr>
                <w:sz w:val="22"/>
                <w:szCs w:val="20"/>
              </w:rPr>
            </w:pPr>
            <w:r>
              <w:rPr>
                <w:sz w:val="22"/>
                <w:szCs w:val="20"/>
              </w:rPr>
              <w:t>Primera versión de la especificación Swagger</w:t>
            </w:r>
          </w:p>
        </w:tc>
      </w:tr>
    </w:tbl>
    <w:p w14:paraId="58077515" w14:textId="4AF92E20" w:rsidR="00341C4A" w:rsidRDefault="00341C4A" w:rsidP="00341C4A">
      <w:pPr>
        <w:rPr>
          <w:sz w:val="22"/>
          <w:szCs w:val="20"/>
        </w:rPr>
      </w:pP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0BB72C0" w14:textId="77777777" w:rsidR="00734FB0" w:rsidRDefault="00734FB0" w:rsidP="00734FB0">
      <w:pPr>
        <w:rPr>
          <w:lang w:val="en-GB"/>
        </w:rPr>
      </w:pPr>
      <w:r>
        <w:rPr>
          <w:lang w:val="en-GB"/>
        </w:rPr>
        <w:t>OpenAPI Generator proporciona generación de librerías para clientes API (generación de SDK), server stubs (implementaciones API de testeo), documentación y configuración de forma automática dada una OpenAPI Spec (están soportadas tanto 2.0 como 3.0). Actualmente, están soportados los siguientes lenguajes/frameworks:</w:t>
      </w:r>
    </w:p>
    <w:tbl>
      <w:tblPr>
        <w:tblStyle w:val="Tablaconcuadrcula"/>
        <w:tblW w:w="0" w:type="auto"/>
        <w:tblLook w:val="04A0" w:firstRow="1" w:lastRow="0" w:firstColumn="1" w:lastColumn="0" w:noHBand="0" w:noVBand="1"/>
      </w:tblPr>
      <w:tblGrid>
        <w:gridCol w:w="4247"/>
        <w:gridCol w:w="4247"/>
      </w:tblGrid>
      <w:tr w:rsidR="00734FB0" w14:paraId="4A9064AA" w14:textId="77777777" w:rsidTr="00734FB0">
        <w:tc>
          <w:tcPr>
            <w:tcW w:w="4247" w:type="dxa"/>
          </w:tcPr>
          <w:p w14:paraId="5C652CEF" w14:textId="77777777" w:rsidR="00734FB0" w:rsidRPr="00734FB0" w:rsidRDefault="00734FB0" w:rsidP="00734FB0">
            <w:pPr>
              <w:jc w:val="center"/>
              <w:rPr>
                <w:b/>
                <w:bCs/>
                <w:lang w:val="en-GB"/>
              </w:rPr>
            </w:pPr>
          </w:p>
        </w:tc>
        <w:tc>
          <w:tcPr>
            <w:tcW w:w="4247" w:type="dxa"/>
          </w:tcPr>
          <w:p w14:paraId="3079C53C" w14:textId="54A1DF01" w:rsidR="00734FB0" w:rsidRPr="00734FB0" w:rsidRDefault="00734FB0" w:rsidP="00734FB0">
            <w:pPr>
              <w:jc w:val="center"/>
              <w:rPr>
                <w:b/>
                <w:bCs/>
                <w:lang w:val="en-GB"/>
              </w:rPr>
            </w:pPr>
            <w:r>
              <w:rPr>
                <w:b/>
                <w:bCs/>
                <w:lang w:val="en-GB"/>
              </w:rPr>
              <w:t>Lenguajes/Frameworks</w:t>
            </w:r>
          </w:p>
        </w:tc>
      </w:tr>
      <w:tr w:rsidR="00734FB0" w14:paraId="504B0409" w14:textId="77777777" w:rsidTr="00734FB0">
        <w:tc>
          <w:tcPr>
            <w:tcW w:w="4247" w:type="dxa"/>
          </w:tcPr>
          <w:p w14:paraId="2072ADBE" w14:textId="1DDCE881" w:rsidR="00734FB0" w:rsidRPr="00734FB0" w:rsidRDefault="00734FB0" w:rsidP="00734FB0">
            <w:pPr>
              <w:jc w:val="center"/>
              <w:rPr>
                <w:b/>
                <w:bCs/>
                <w:lang w:val="en-GB"/>
              </w:rPr>
            </w:pPr>
            <w:r>
              <w:rPr>
                <w:b/>
                <w:bCs/>
                <w:lang w:val="en-GB"/>
              </w:rPr>
              <w:t>Clientes API</w:t>
            </w:r>
          </w:p>
        </w:tc>
        <w:tc>
          <w:tcPr>
            <w:tcW w:w="4247" w:type="dxa"/>
          </w:tcPr>
          <w:p w14:paraId="6A801FA6" w14:textId="437884AB" w:rsidR="00734FB0" w:rsidRDefault="00734FB0" w:rsidP="00734FB0">
            <w:pPr>
              <w:jc w:val="center"/>
              <w:rPr>
                <w:lang w:val="en-GB"/>
              </w:rPr>
            </w:pPr>
            <w:r w:rsidRPr="008E0BC5">
              <w:rPr>
                <w:lang w:val="en-GB"/>
              </w:rPr>
              <w:t xml:space="preserve">ActionScript, Ada, Apex, Bash, C, C# (.net 2.0, 3.5 or later, .NET Standard 1.3 - 2.0, .NET Core 2.0, .NET 5.0. Libraries: </w:t>
            </w:r>
            <w:r w:rsidRPr="008E0BC5">
              <w:rPr>
                <w:lang w:val="en-GB"/>
              </w:rPr>
              <w:lastRenderedPageBreak/>
              <w:t>RestSharp, HttpClient), C++ (cpp-restsdk, Qt5, Tizen, Unreal Engine 4), Clojure, Crystal, Dart, Elixir, Elm, Eiffel, Erlang, Go, Groovy, Haskell (http-client, Servant), Java (Jersey1.x, Jersey2.x, OkHttp, Retrofit1.x, Retrofit2.x, Feign, RestTemplate, RESTEasy, Vertx, Google API Client Library for Java, Rest-assured, Spring 5 Web Client, MicroProfile Rest Client), k6, Kotlin, Lua, Nim, Node.js/JavaScript (ES5, ES6, AngularJS with Google Closure Compiler annotations, Flow types, Apollo GraphQL DataStore), Objective-C, OCaml, Perl, PHP, PowerShell, Python, R, Ruby, Rust (hyper, reqwest, rust-server), Scala (akka, http4s, scalaz, sttp, swagger-async-httpclient), Swift (2.x, 3.x, 4.x, 5.x), Typescript (AngularJS, Angular (2.x - 11.x), Aurelia, Axios, Fetch, Inversify, jQuery, Nestjs, Node, redux-query, Rxjs)</w:t>
            </w:r>
          </w:p>
        </w:tc>
      </w:tr>
      <w:tr w:rsidR="00734FB0" w14:paraId="0E54E7FB" w14:textId="77777777" w:rsidTr="00734FB0">
        <w:tc>
          <w:tcPr>
            <w:tcW w:w="4247" w:type="dxa"/>
          </w:tcPr>
          <w:p w14:paraId="68E6BA37" w14:textId="7F2A3CD1" w:rsidR="00734FB0" w:rsidRPr="00734FB0" w:rsidRDefault="00734FB0" w:rsidP="00734FB0">
            <w:pPr>
              <w:jc w:val="center"/>
              <w:rPr>
                <w:b/>
                <w:bCs/>
                <w:lang w:val="en-GB"/>
              </w:rPr>
            </w:pPr>
            <w:r>
              <w:rPr>
                <w:b/>
                <w:bCs/>
                <w:lang w:val="en-GB"/>
              </w:rPr>
              <w:lastRenderedPageBreak/>
              <w:t>Server stubs</w:t>
            </w:r>
          </w:p>
        </w:tc>
        <w:tc>
          <w:tcPr>
            <w:tcW w:w="4247" w:type="dxa"/>
          </w:tcPr>
          <w:p w14:paraId="7682ADDD" w14:textId="7A62D903" w:rsidR="00734FB0" w:rsidRDefault="00734FB0" w:rsidP="00734FB0">
            <w:pPr>
              <w:jc w:val="center"/>
              <w:rPr>
                <w:lang w:val="en-GB"/>
              </w:rPr>
            </w:pPr>
            <w:r w:rsidRPr="008E0BC5">
              <w:rPr>
                <w:lang w:val="en-GB"/>
              </w:rPr>
              <w:t xml:space="preserve">Ada, C# (ASP.NET Core, NancyFx), C++ (Pistache, Restbed, Qt5 QHTTPEngine), Erlang, F# (Giraffe), Go (net/http, Gin), Haskell (Servant), Java (MSF4J, Spring, Undertow, JAX-RS: CDI, CXF, Inflector, Jersey, RestEasy, Play Framework, </w:t>
            </w:r>
            <w:hyperlink r:id="rId14" w:history="1">
              <w:r w:rsidRPr="008E0BC5">
                <w:rPr>
                  <w:rStyle w:val="Hipervnculo"/>
                  <w:lang w:val="en-GB"/>
                </w:rPr>
                <w:t>PKMST</w:t>
              </w:r>
            </w:hyperlink>
            <w:r w:rsidRPr="008E0BC5">
              <w:rPr>
                <w:lang w:val="en-GB"/>
              </w:rPr>
              <w:t xml:space="preserve">, </w:t>
            </w:r>
            <w:hyperlink r:id="rId15" w:history="1">
              <w:r w:rsidRPr="008E0BC5">
                <w:rPr>
                  <w:rStyle w:val="Hipervnculo"/>
                  <w:lang w:val="en-GB"/>
                </w:rPr>
                <w:t>Vert.x</w:t>
              </w:r>
            </w:hyperlink>
            <w:r w:rsidRPr="008E0BC5">
              <w:rPr>
                <w:lang w:val="en-GB"/>
              </w:rPr>
              <w:t xml:space="preserve">), Kotlin (Spring Boot, Ktor, Vertx), PHP (Laravel, Lumen, Slim, Silex, </w:t>
            </w:r>
            <w:hyperlink r:id="rId16" w:history="1">
              <w:r w:rsidRPr="008E0BC5">
                <w:rPr>
                  <w:rStyle w:val="Hipervnculo"/>
                  <w:lang w:val="en-GB"/>
                </w:rPr>
                <w:t>Symfony</w:t>
              </w:r>
            </w:hyperlink>
            <w:r w:rsidRPr="008E0BC5">
              <w:rPr>
                <w:lang w:val="en-GB"/>
              </w:rPr>
              <w:t xml:space="preserve">, </w:t>
            </w:r>
            <w:hyperlink r:id="rId17" w:history="1">
              <w:r w:rsidRPr="008E0BC5">
                <w:rPr>
                  <w:rStyle w:val="Hipervnculo"/>
                  <w:lang w:val="en-GB"/>
                </w:rPr>
                <w:t>Zend Expressive</w:t>
              </w:r>
            </w:hyperlink>
            <w:r w:rsidRPr="008E0BC5">
              <w:rPr>
                <w:lang w:val="en-GB"/>
              </w:rPr>
              <w:t xml:space="preserve">), Python (Flask), NodeJS, Ruby (Sinatra, Rails5), Rust (rust-server), Scala (Akka, </w:t>
            </w:r>
            <w:hyperlink r:id="rId18" w:history="1">
              <w:r w:rsidRPr="008E0BC5">
                <w:rPr>
                  <w:rStyle w:val="Hipervnculo"/>
                  <w:lang w:val="en-GB"/>
                </w:rPr>
                <w:t>Finch</w:t>
              </w:r>
            </w:hyperlink>
            <w:r w:rsidRPr="008E0BC5">
              <w:rPr>
                <w:lang w:val="en-GB"/>
              </w:rPr>
              <w:t xml:space="preserve">, </w:t>
            </w:r>
            <w:hyperlink r:id="rId19" w:history="1">
              <w:r w:rsidRPr="008E0BC5">
                <w:rPr>
                  <w:rStyle w:val="Hipervnculo"/>
                  <w:lang w:val="en-GB"/>
                </w:rPr>
                <w:t>Lagom</w:t>
              </w:r>
            </w:hyperlink>
            <w:r w:rsidRPr="008E0BC5">
              <w:rPr>
                <w:lang w:val="en-GB"/>
              </w:rPr>
              <w:t xml:space="preserve">, </w:t>
            </w:r>
            <w:hyperlink r:id="rId20" w:history="1">
              <w:r w:rsidRPr="008E0BC5">
                <w:rPr>
                  <w:rStyle w:val="Hipervnculo"/>
                  <w:lang w:val="en-GB"/>
                </w:rPr>
                <w:t>Play</w:t>
              </w:r>
            </w:hyperlink>
            <w:r w:rsidRPr="008E0BC5">
              <w:rPr>
                <w:lang w:val="en-GB"/>
              </w:rPr>
              <w:t>, Scalatra)</w:t>
            </w:r>
          </w:p>
        </w:tc>
      </w:tr>
      <w:tr w:rsidR="00734FB0" w14:paraId="2C81DF12" w14:textId="77777777" w:rsidTr="00734FB0">
        <w:tc>
          <w:tcPr>
            <w:tcW w:w="4247" w:type="dxa"/>
          </w:tcPr>
          <w:p w14:paraId="6A5442DA" w14:textId="5C47310D" w:rsidR="00734FB0" w:rsidRPr="00734FB0" w:rsidRDefault="00734FB0" w:rsidP="00734FB0">
            <w:pPr>
              <w:jc w:val="center"/>
              <w:rPr>
                <w:b/>
                <w:bCs/>
                <w:lang w:val="en-GB"/>
              </w:rPr>
            </w:pPr>
            <w:r>
              <w:rPr>
                <w:b/>
                <w:bCs/>
                <w:lang w:val="en-GB"/>
              </w:rPr>
              <w:t>Generadores de documentación API</w:t>
            </w:r>
          </w:p>
        </w:tc>
        <w:tc>
          <w:tcPr>
            <w:tcW w:w="4247" w:type="dxa"/>
          </w:tcPr>
          <w:p w14:paraId="3D9587A7" w14:textId="5BCE6A0D" w:rsidR="00734FB0" w:rsidRDefault="00734FB0" w:rsidP="00734FB0">
            <w:pPr>
              <w:jc w:val="center"/>
              <w:rPr>
                <w:lang w:val="en-GB"/>
              </w:rPr>
            </w:pPr>
            <w:r w:rsidRPr="008E0BC5">
              <w:rPr>
                <w:lang w:val="en-GB"/>
              </w:rPr>
              <w:t>HTML, Confluence Wiki, Asciidoc, Markdown, PlantUML</w:t>
            </w:r>
          </w:p>
        </w:tc>
      </w:tr>
      <w:tr w:rsidR="00734FB0" w14:paraId="455E637B" w14:textId="77777777" w:rsidTr="00734FB0">
        <w:tc>
          <w:tcPr>
            <w:tcW w:w="4247" w:type="dxa"/>
          </w:tcPr>
          <w:p w14:paraId="0D57815F" w14:textId="7DD8AD49" w:rsidR="00734FB0" w:rsidRPr="00734FB0" w:rsidRDefault="00734FB0" w:rsidP="00734FB0">
            <w:pPr>
              <w:jc w:val="center"/>
              <w:rPr>
                <w:b/>
                <w:bCs/>
                <w:lang w:val="en-GB"/>
              </w:rPr>
            </w:pPr>
            <w:r>
              <w:rPr>
                <w:b/>
                <w:bCs/>
                <w:lang w:val="en-GB"/>
              </w:rPr>
              <w:t>Ficheros de configuración</w:t>
            </w:r>
          </w:p>
        </w:tc>
        <w:tc>
          <w:tcPr>
            <w:tcW w:w="4247" w:type="dxa"/>
          </w:tcPr>
          <w:p w14:paraId="710AC617" w14:textId="1B7B4356" w:rsidR="00734FB0" w:rsidRDefault="00C85F5A" w:rsidP="00734FB0">
            <w:pPr>
              <w:jc w:val="center"/>
              <w:rPr>
                <w:lang w:val="en-GB"/>
              </w:rPr>
            </w:pPr>
            <w:hyperlink r:id="rId21" w:history="1">
              <w:r w:rsidR="00734FB0" w:rsidRPr="008E0BC5">
                <w:rPr>
                  <w:rStyle w:val="Hipervnculo"/>
                  <w:lang w:val="en-GB"/>
                </w:rPr>
                <w:t>Apache2</w:t>
              </w:r>
            </w:hyperlink>
          </w:p>
        </w:tc>
      </w:tr>
      <w:tr w:rsidR="00734FB0" w14:paraId="137EE216" w14:textId="77777777" w:rsidTr="00734FB0">
        <w:tc>
          <w:tcPr>
            <w:tcW w:w="4247" w:type="dxa"/>
          </w:tcPr>
          <w:p w14:paraId="511B3ABA" w14:textId="723CE0A2" w:rsidR="00734FB0" w:rsidRPr="00734FB0" w:rsidRDefault="00734FB0" w:rsidP="00734FB0">
            <w:pPr>
              <w:jc w:val="center"/>
              <w:rPr>
                <w:b/>
                <w:bCs/>
                <w:lang w:val="en-GB"/>
              </w:rPr>
            </w:pPr>
            <w:r>
              <w:rPr>
                <w:b/>
                <w:bCs/>
                <w:lang w:val="en-GB"/>
              </w:rPr>
              <w:t>Otros</w:t>
            </w:r>
          </w:p>
        </w:tc>
        <w:tc>
          <w:tcPr>
            <w:tcW w:w="4247" w:type="dxa"/>
          </w:tcPr>
          <w:p w14:paraId="1CA8D1A2" w14:textId="6DFC49A6" w:rsidR="00734FB0" w:rsidRDefault="00734FB0" w:rsidP="00734FB0">
            <w:pPr>
              <w:jc w:val="center"/>
              <w:rPr>
                <w:lang w:val="en-GB"/>
              </w:rPr>
            </w:pPr>
            <w:r w:rsidRPr="008E0BC5">
              <w:rPr>
                <w:lang w:val="en-GB"/>
              </w:rPr>
              <w:t>GraphQL, JMeter, Ktorm, MySQL Schema, Protocol Buffer</w:t>
            </w:r>
          </w:p>
        </w:tc>
      </w:tr>
    </w:tbl>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w:t>
      </w:r>
      <w:r w:rsidRPr="0008345C">
        <w:lastRenderedPageBreak/>
        <w:t xml:space="preserve">necesaria. Algunos ejemplos son </w:t>
      </w:r>
      <w:hyperlink r:id="rId22" w:history="1">
        <w:r w:rsidRPr="0008345C">
          <w:rPr>
            <w:rStyle w:val="Hipervnculo"/>
          </w:rPr>
          <w:t>GoDaddy</w:t>
        </w:r>
      </w:hyperlink>
      <w:r w:rsidRPr="0008345C">
        <w:t xml:space="preserve"> (proporciona dominios web), o </w:t>
      </w:r>
      <w:hyperlink r:id="rId23"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24" w:history="1">
        <w:r w:rsidR="00752B14" w:rsidRPr="0008345C">
          <w:rPr>
            <w:rStyle w:val="Hipervnculo"/>
          </w:rPr>
          <w:t>Allianz</w:t>
        </w:r>
      </w:hyperlink>
      <w:r w:rsidR="00752B14" w:rsidRPr="0008345C">
        <w:t xml:space="preserve">, </w:t>
      </w:r>
      <w:hyperlink r:id="rId25" w:history="1">
        <w:r w:rsidR="00752B14" w:rsidRPr="0008345C">
          <w:rPr>
            <w:rStyle w:val="Hipervnculo"/>
          </w:rPr>
          <w:t>Kubernetes</w:t>
        </w:r>
      </w:hyperlink>
      <w:r w:rsidR="00752B14" w:rsidRPr="0008345C">
        <w:t xml:space="preserve">, o </w:t>
      </w:r>
      <w:hyperlink r:id="rId26" w:history="1">
        <w:r w:rsidR="00752B14" w:rsidRPr="0008345C">
          <w:rPr>
            <w:rStyle w:val="Hipervnculo"/>
          </w:rPr>
          <w:t>Twitter</w:t>
        </w:r>
      </w:hyperlink>
      <w:r w:rsidR="00752B14" w:rsidRPr="0008345C">
        <w:t xml:space="preserve"> Se puede encontrar una lista con todas las compañias o proyectos que lo utilizan </w:t>
      </w:r>
      <w:hyperlink r:id="rId27"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8"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15687FC" w:rsidR="001B727D"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1CBECBE7" w14:textId="526F6073" w:rsidR="00E4685F" w:rsidRDefault="007142BE" w:rsidP="007142BE">
      <w:pPr>
        <w:rPr>
          <w:lang w:val="pt-PT"/>
        </w:rPr>
      </w:pPr>
      <w:r>
        <w:rPr>
          <w:lang w:val="pt-PT"/>
        </w:rPr>
        <w:t xml:space="preserve">La vista de contexto contiene las relaciones </w:t>
      </w:r>
      <w:r w:rsidR="00561D58">
        <w:rPr>
          <w:lang w:val="pt-PT"/>
        </w:rPr>
        <w:t>entre el proyecto y los participantes y dependencias involucradas en el entorno de desarrollo del proyecto. La Figura(X) muestra el diagrama de contexto de OpenApi-generator. El proyecto se encuentra en un repositorio de github, con el objetivo de facilitar el control de versiones y la documentación del proyecto, así como a su vez, llevar el manejo de las distintas issues que se puedan crear. OpenApi se trata de un proyecto de código abierto, por lo cual cualquiera puede formar parte del equipo de desarrollo. No obstante, cabe mencionar que hay un equipo principal de desarrolladores. Varias organizaciones patrocinan</w:t>
      </w:r>
      <w:r w:rsidR="00C36060">
        <w:rPr>
          <w:lang w:val="pt-PT"/>
        </w:rPr>
        <w:t xml:space="preserve"> y usan la herramienta para automatizar la generación de APIs. El proyecto está principalmente desarrollado en Java y usa Maven para automatizar el manejo de dependencias. No obstante, se pueden apreciar otros lenguajes como JavaScript o TypeScript, haciendo </w:t>
      </w:r>
      <w:r w:rsidR="00C36060">
        <w:rPr>
          <w:lang w:val="pt-PT"/>
        </w:rPr>
        <w:lastRenderedPageBreak/>
        <w:t xml:space="preserve">posible la instalación de la herramienta de diferentes maneras. Esta multitud de posibilidades de instalación, hacen posible que la herramienta se pueda usar en cualquier sistema operativo, ya que soporta docker y vagrant, así como otras formas a través de npm y Homebrew. A su vez, la herramienta necesita de diferentes dependencias para ser testeada, tales como se pueden ver en la figura(X); y utiliza swagger </w:t>
      </w:r>
      <w:r w:rsidR="002D2017">
        <w:rPr>
          <w:lang w:val="pt-PT"/>
        </w:rPr>
        <w:t>como herramientas de apoyo. Finalmente, OpenApi generator, compite con otras herramientas para la autogeneración de APIs del tipo REST. Estas son rest-hapi y Generator-rest, entre otras, aunque cabe destacar que OpenApi generator mantiene cierta competencia con AsyncApi, siendo esta última usada para autogenerar APIs asíncronas</w:t>
      </w:r>
      <w:r w:rsidR="004A302C">
        <w:rPr>
          <w:lang w:val="pt-PT"/>
        </w:rPr>
        <w:t>, y posee una licencia de Apache.</w:t>
      </w:r>
    </w:p>
    <w:p w14:paraId="15D40608" w14:textId="77777777" w:rsidR="00F2111F" w:rsidRDefault="00F2111F" w:rsidP="007142BE">
      <w:pPr>
        <w:rPr>
          <w:lang w:val="pt-PT"/>
        </w:rPr>
      </w:pPr>
    </w:p>
    <w:p w14:paraId="51502664" w14:textId="01F81223" w:rsidR="00F2111F" w:rsidRDefault="00F2111F" w:rsidP="007142BE">
      <w:pPr>
        <w:rPr>
          <w:lang w:val="pt-PT"/>
        </w:rPr>
      </w:pPr>
      <w:r>
        <w:rPr>
          <w:lang w:val="pt-PT"/>
        </w:rPr>
        <w:t>(insertar imagen del diagrama de contexto)</w:t>
      </w:r>
    </w:p>
    <w:p w14:paraId="24DC8928" w14:textId="77777777" w:rsidR="00F2111F" w:rsidRPr="007142BE" w:rsidRDefault="00F2111F" w:rsidP="007142BE">
      <w:pPr>
        <w:rPr>
          <w:lang w:val="pt-PT"/>
        </w:rPr>
      </w:pPr>
    </w:p>
    <w:p w14:paraId="26A4E7CE" w14:textId="167B7556" w:rsidR="00F96B40" w:rsidRDefault="0078485E" w:rsidP="00CE4FA0">
      <w:pPr>
        <w:pStyle w:val="Ttulo2"/>
        <w:spacing w:after="240"/>
        <w:rPr>
          <w:lang w:val="en-GB"/>
        </w:rPr>
      </w:pPr>
      <w:bookmarkStart w:id="5" w:name="_Toc63239820"/>
      <w:r>
        <w:rPr>
          <w:lang w:val="en-GB"/>
        </w:rPr>
        <w:t>Escenarios de uso</w:t>
      </w:r>
      <w:bookmarkEnd w:id="5"/>
    </w:p>
    <w:p w14:paraId="19510EF4" w14:textId="22E7D31A" w:rsidR="00D80784" w:rsidRPr="00980E3E" w:rsidRDefault="00826F4F" w:rsidP="00D80784">
      <w:pPr>
        <w:rPr>
          <w:lang w:val="en-GB"/>
        </w:rPr>
      </w:pPr>
      <w:r w:rsidRPr="00826F4F">
        <w:rPr>
          <w:b/>
          <w:bCs/>
          <w:lang w:val="en-GB"/>
        </w:rPr>
        <w:t>·</w:t>
      </w:r>
      <w:r>
        <w:rPr>
          <w:lang w:val="en-GB"/>
        </w:rPr>
        <w:t xml:space="preserve"> </w:t>
      </w:r>
      <w:r w:rsidRPr="00826F4F">
        <w:rPr>
          <w:b/>
          <w:bCs/>
          <w:lang w:val="en-GB"/>
        </w:rPr>
        <w:t>Generar API</w:t>
      </w:r>
      <w:r w:rsidR="00980E3E">
        <w:rPr>
          <w:b/>
          <w:bCs/>
          <w:lang w:val="en-GB"/>
        </w:rPr>
        <w:t>.</w:t>
      </w:r>
    </w:p>
    <w:p w14:paraId="13B24C1A" w14:textId="79163E04" w:rsidR="00826F4F" w:rsidRDefault="00826F4F" w:rsidP="00D80784">
      <w:pPr>
        <w:rPr>
          <w:b/>
          <w:bCs/>
          <w:lang w:val="en-GB"/>
        </w:rPr>
      </w:pPr>
      <w:r>
        <w:rPr>
          <w:b/>
          <w:bCs/>
          <w:lang w:val="en-GB"/>
        </w:rPr>
        <w:t>· Generar APIs personalizadas</w:t>
      </w:r>
      <w:r w:rsidR="00980E3E">
        <w:rPr>
          <w:b/>
          <w:bCs/>
          <w:lang w:val="en-GB"/>
        </w:rPr>
        <w:t>.</w:t>
      </w:r>
    </w:p>
    <w:p w14:paraId="35BBCBDA" w14:textId="4A94EB3F" w:rsidR="00826F4F" w:rsidRDefault="00826F4F" w:rsidP="00D80784">
      <w:pPr>
        <w:rPr>
          <w:b/>
          <w:bCs/>
          <w:lang w:val="en-GB"/>
        </w:rPr>
      </w:pPr>
      <w:r>
        <w:rPr>
          <w:b/>
          <w:bCs/>
          <w:lang w:val="en-GB"/>
        </w:rPr>
        <w:t>· Generación por defecto de documentación de la API</w:t>
      </w:r>
      <w:r w:rsidR="00980E3E">
        <w:rPr>
          <w:b/>
          <w:bCs/>
          <w:lang w:val="en-GB"/>
        </w:rPr>
        <w:t>.</w:t>
      </w:r>
    </w:p>
    <w:p w14:paraId="11884809" w14:textId="15096059" w:rsidR="00826F4F" w:rsidRDefault="00826F4F" w:rsidP="00D80784">
      <w:pPr>
        <w:rPr>
          <w:b/>
          <w:bCs/>
          <w:lang w:val="en-GB"/>
        </w:rPr>
      </w:pPr>
      <w:r>
        <w:rPr>
          <w:b/>
          <w:bCs/>
          <w:lang w:val="en-GB"/>
        </w:rPr>
        <w:t>· Generación automática de test</w:t>
      </w:r>
      <w:r w:rsidR="00980E3E">
        <w:rPr>
          <w:b/>
          <w:bCs/>
          <w:lang w:val="en-GB"/>
        </w:rPr>
        <w:t>.</w:t>
      </w:r>
    </w:p>
    <w:p w14:paraId="10CD799F" w14:textId="56CB4BA4" w:rsidR="00826F4F" w:rsidRDefault="00826F4F" w:rsidP="00D80784">
      <w:pPr>
        <w:rPr>
          <w:b/>
          <w:bCs/>
          <w:lang w:val="en-GB"/>
        </w:rPr>
      </w:pPr>
      <w:r>
        <w:rPr>
          <w:b/>
          <w:bCs/>
          <w:lang w:val="en-GB"/>
        </w:rPr>
        <w:t>· Generación por defecto de un archivo de configuración de la API</w:t>
      </w:r>
      <w:r w:rsidR="00980E3E">
        <w:rPr>
          <w:b/>
          <w:bCs/>
          <w:lang w:val="en-GB"/>
        </w:rPr>
        <w:t>.</w:t>
      </w:r>
    </w:p>
    <w:p w14:paraId="3C157E13" w14:textId="368018E7" w:rsidR="00826F4F" w:rsidRDefault="00826F4F" w:rsidP="00D80784">
      <w:pPr>
        <w:rPr>
          <w:b/>
          <w:bCs/>
          <w:lang w:val="en-GB"/>
        </w:rPr>
      </w:pPr>
      <w:r>
        <w:rPr>
          <w:b/>
          <w:bCs/>
          <w:lang w:val="en-GB"/>
        </w:rPr>
        <w:t>· Autenticación</w:t>
      </w:r>
      <w:r w:rsidR="00980E3E">
        <w:rPr>
          <w:b/>
          <w:bCs/>
          <w:lang w:val="en-GB"/>
        </w:rPr>
        <w:t>.</w:t>
      </w:r>
    </w:p>
    <w:p w14:paraId="1493F855" w14:textId="0377B21E" w:rsidR="00826F4F" w:rsidRDefault="00826F4F" w:rsidP="00D80784">
      <w:pPr>
        <w:rPr>
          <w:lang w:val="en-GB"/>
        </w:rPr>
      </w:pPr>
      <w:r>
        <w:rPr>
          <w:b/>
          <w:bCs/>
          <w:lang w:val="en-GB"/>
        </w:rPr>
        <w:t>· Uso de contenedores</w:t>
      </w:r>
      <w:r w:rsidR="00071997">
        <w:rPr>
          <w:b/>
          <w:bCs/>
          <w:lang w:val="en-GB"/>
        </w:rPr>
        <w:t>.</w:t>
      </w:r>
      <w:r w:rsidR="00980E3E">
        <w:rPr>
          <w:b/>
          <w:bCs/>
          <w:lang w:val="en-GB"/>
        </w:rPr>
        <w:t xml:space="preserve"> </w:t>
      </w:r>
    </w:p>
    <w:p w14:paraId="51E7BE5C" w14:textId="7EEF6EB8" w:rsidR="005A75E5" w:rsidRPr="00D80784" w:rsidRDefault="00826F4F" w:rsidP="00D80784">
      <w:pPr>
        <w:rPr>
          <w:lang w:val="en-GB"/>
        </w:rPr>
      </w:pPr>
      <w:r w:rsidRPr="00826F4F">
        <w:rPr>
          <w:lang w:val="en-GB"/>
        </w:rPr>
        <w:lastRenderedPageBreak/>
        <w:drawing>
          <wp:inline distT="0" distB="0" distL="0" distR="0" wp14:anchorId="42777437" wp14:editId="32152C09">
            <wp:extent cx="5028565" cy="3409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879" t="6772" b="3445"/>
                    <a:stretch/>
                  </pic:blipFill>
                  <pic:spPr bwMode="auto">
                    <a:xfrm>
                      <a:off x="0" y="0"/>
                      <a:ext cx="5028565" cy="3409950"/>
                    </a:xfrm>
                    <a:prstGeom prst="rect">
                      <a:avLst/>
                    </a:prstGeom>
                    <a:ln>
                      <a:noFill/>
                    </a:ln>
                    <a:extLst>
                      <a:ext uri="{53640926-AAD7-44D8-BBD7-CCE9431645EC}">
                        <a14:shadowObscured xmlns:a14="http://schemas.microsoft.com/office/drawing/2010/main"/>
                      </a:ext>
                    </a:extLst>
                  </pic:spPr>
                </pic:pic>
              </a:graphicData>
            </a:graphic>
          </wp:inline>
        </w:drawing>
      </w:r>
    </w:p>
    <w:p w14:paraId="720DE0E0" w14:textId="55B76EA5" w:rsidR="009C29E7" w:rsidRDefault="0078485E" w:rsidP="009C29E7">
      <w:pPr>
        <w:pStyle w:val="Ttulo2"/>
        <w:spacing w:after="240"/>
        <w:rPr>
          <w:lang w:val="en-GB"/>
        </w:rPr>
      </w:pPr>
      <w:bookmarkStart w:id="6" w:name="_Toc63239821"/>
      <w:r>
        <w:rPr>
          <w:lang w:val="en-GB"/>
        </w:rPr>
        <w:t>Vista funcional</w:t>
      </w:r>
      <w:bookmarkEnd w:id="6"/>
    </w:p>
    <w:p w14:paraId="791C9F22" w14:textId="1A25FAAF" w:rsidR="00D80784" w:rsidRDefault="00D80784" w:rsidP="00D80784">
      <w:pPr>
        <w:rPr>
          <w:lang w:val="en-GB"/>
        </w:rPr>
      </w:pPr>
    </w:p>
    <w:p w14:paraId="3E0EBCCD" w14:textId="77777777" w:rsidR="005A75E5" w:rsidRPr="00D80784" w:rsidRDefault="005A75E5" w:rsidP="00D80784">
      <w:pPr>
        <w:rPr>
          <w:lang w:val="en-GB"/>
        </w:rPr>
      </w:pPr>
    </w:p>
    <w:p w14:paraId="1ED2EFA5" w14:textId="69DDC2C4" w:rsidR="00662B26" w:rsidRDefault="0078485E" w:rsidP="00EE7334">
      <w:pPr>
        <w:pStyle w:val="Ttulo2"/>
        <w:spacing w:after="240"/>
        <w:rPr>
          <w:lang w:val="en-GB"/>
        </w:rPr>
      </w:pPr>
      <w:bookmarkStart w:id="7" w:name="_Toc63239822"/>
      <w:r>
        <w:rPr>
          <w:lang w:val="en-GB"/>
        </w:rPr>
        <w:t>Vista de despliegue</w:t>
      </w:r>
      <w:bookmarkEnd w:id="7"/>
    </w:p>
    <w:p w14:paraId="7B85B9EF" w14:textId="27155B11" w:rsidR="003D723D" w:rsidRDefault="00CB0D33" w:rsidP="003D723D">
      <w:pPr>
        <w:rPr>
          <w:lang w:val="en-GB"/>
        </w:rPr>
      </w:pPr>
      <w:r w:rsidRPr="00CB0D33">
        <w:rPr>
          <w:lang w:val="en-GB"/>
        </w:rPr>
        <w:t>La vista de despliegue describe el entorno hardware y software en el que el sistema será desplegado</w:t>
      </w:r>
      <w:r w:rsidR="00D8321C">
        <w:rPr>
          <w:lang w:val="en-GB"/>
        </w:rPr>
        <w:t xml:space="preserve">. En este caso, el despliegue se </w:t>
      </w:r>
      <w:r w:rsidR="00564A4D">
        <w:rPr>
          <w:lang w:val="en-GB"/>
        </w:rPr>
        <w:t>realiza mediante Maven, por lo que solo requiere una instalación de Java JDK (al menos Java 8) y Apache Maven (mínimo 3.3.4)</w:t>
      </w:r>
    </w:p>
    <w:p w14:paraId="79536FC4" w14:textId="23A7B67D" w:rsidR="005A75E5" w:rsidRDefault="005A75E5" w:rsidP="003D723D">
      <w:pPr>
        <w:rPr>
          <w:lang w:val="en-GB"/>
        </w:rPr>
      </w:pPr>
    </w:p>
    <w:p w14:paraId="74108F48" w14:textId="404E6282" w:rsidR="005A75E5" w:rsidRPr="00CB0D33" w:rsidRDefault="005A75E5" w:rsidP="003D723D">
      <w:pPr>
        <w:rPr>
          <w:lang w:val="en-GB"/>
        </w:rPr>
      </w:pPr>
      <w:r>
        <w:rPr>
          <w:lang w:val="en-GB"/>
        </w:rPr>
        <w:t>(insertar imagen de diagrama de despliegue)</w:t>
      </w:r>
    </w:p>
    <w:p w14:paraId="282650E3" w14:textId="6024A99B" w:rsidR="006C2005" w:rsidRDefault="0078485E" w:rsidP="006C2005">
      <w:pPr>
        <w:pStyle w:val="Ttulo2"/>
        <w:spacing w:after="240"/>
        <w:rPr>
          <w:lang w:val="en-GB"/>
        </w:rPr>
      </w:pPr>
      <w:bookmarkStart w:id="8" w:name="_Toc63239823"/>
      <w:r>
        <w:rPr>
          <w:lang w:val="en-GB"/>
        </w:rPr>
        <w:t>Vista de Desarrollo</w:t>
      </w:r>
      <w:bookmarkEnd w:id="8"/>
    </w:p>
    <w:p w14:paraId="798B98D7" w14:textId="77777777" w:rsidR="00F26891" w:rsidRPr="00F26891" w:rsidRDefault="00F26891" w:rsidP="00F26891">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lastRenderedPageBreak/>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30" w:history="1">
        <w:r w:rsidRPr="00DF5530">
          <w:rPr>
            <w:rStyle w:val="Hipervnculo"/>
          </w:rPr>
          <w:t>Mendeley</w:t>
        </w:r>
      </w:hyperlink>
      <w:r w:rsidR="00CA322C">
        <w:t xml:space="preserve"> con sus extensiones para </w:t>
      </w:r>
      <w:hyperlink r:id="rId31" w:history="1">
        <w:r w:rsidR="00CA322C" w:rsidRPr="004B4DA7">
          <w:rPr>
            <w:rStyle w:val="Hipervnculo"/>
          </w:rPr>
          <w:t>navegador</w:t>
        </w:r>
      </w:hyperlink>
      <w:r w:rsidR="00CA322C">
        <w:t xml:space="preserve"> y </w:t>
      </w:r>
      <w:hyperlink r:id="rId32"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33"/>
      <w:footerReference w:type="default" r:id="rId3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79C20" w14:textId="77777777" w:rsidR="00C85F5A" w:rsidRDefault="00C85F5A" w:rsidP="004C24EA">
      <w:pPr>
        <w:spacing w:after="0" w:line="240" w:lineRule="auto"/>
      </w:pPr>
      <w:r>
        <w:separator/>
      </w:r>
    </w:p>
  </w:endnote>
  <w:endnote w:type="continuationSeparator" w:id="0">
    <w:p w14:paraId="2E52383A" w14:textId="77777777" w:rsidR="00C85F5A" w:rsidRDefault="00C85F5A"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264A2" w14:textId="77777777" w:rsidR="00C85F5A" w:rsidRDefault="00C85F5A" w:rsidP="004C24EA">
      <w:pPr>
        <w:spacing w:after="0" w:line="240" w:lineRule="auto"/>
      </w:pPr>
      <w:r>
        <w:separator/>
      </w:r>
    </w:p>
  </w:footnote>
  <w:footnote w:type="continuationSeparator" w:id="0">
    <w:p w14:paraId="30F01CAD" w14:textId="77777777" w:rsidR="00C85F5A" w:rsidRDefault="00C85F5A"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0"/>
  </w:num>
  <w:num w:numId="11">
    <w:abstractNumId w:val="19"/>
  </w:num>
  <w:num w:numId="12">
    <w:abstractNumId w:val="31"/>
  </w:num>
  <w:num w:numId="13">
    <w:abstractNumId w:val="16"/>
  </w:num>
  <w:num w:numId="14">
    <w:abstractNumId w:val="29"/>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2"/>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0F27"/>
    <w:rsid w:val="00071444"/>
    <w:rsid w:val="00071997"/>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017"/>
    <w:rsid w:val="002D2A54"/>
    <w:rsid w:val="002D4C40"/>
    <w:rsid w:val="002D70C9"/>
    <w:rsid w:val="002E52BA"/>
    <w:rsid w:val="002E7562"/>
    <w:rsid w:val="002F0BB9"/>
    <w:rsid w:val="002F2710"/>
    <w:rsid w:val="002F2BD4"/>
    <w:rsid w:val="002F3349"/>
    <w:rsid w:val="002F411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23D"/>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02C"/>
    <w:rsid w:val="004A38B9"/>
    <w:rsid w:val="004A7395"/>
    <w:rsid w:val="004B0311"/>
    <w:rsid w:val="004B0AB5"/>
    <w:rsid w:val="004B2DE4"/>
    <w:rsid w:val="004B4DA7"/>
    <w:rsid w:val="004B6C79"/>
    <w:rsid w:val="004C24EA"/>
    <w:rsid w:val="004C327B"/>
    <w:rsid w:val="004D5DAE"/>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1D58"/>
    <w:rsid w:val="00562156"/>
    <w:rsid w:val="00564A4D"/>
    <w:rsid w:val="00567133"/>
    <w:rsid w:val="005726EB"/>
    <w:rsid w:val="00572D52"/>
    <w:rsid w:val="0057378E"/>
    <w:rsid w:val="00574F33"/>
    <w:rsid w:val="00575CFA"/>
    <w:rsid w:val="00590EC0"/>
    <w:rsid w:val="0059495F"/>
    <w:rsid w:val="005A1073"/>
    <w:rsid w:val="005A3D2F"/>
    <w:rsid w:val="005A75E5"/>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42BE"/>
    <w:rsid w:val="00716A0F"/>
    <w:rsid w:val="00717CE9"/>
    <w:rsid w:val="00726AD2"/>
    <w:rsid w:val="007273AD"/>
    <w:rsid w:val="007319A2"/>
    <w:rsid w:val="00731E53"/>
    <w:rsid w:val="0073319A"/>
    <w:rsid w:val="0073484F"/>
    <w:rsid w:val="00734F49"/>
    <w:rsid w:val="00734FB0"/>
    <w:rsid w:val="007360FD"/>
    <w:rsid w:val="00743CC0"/>
    <w:rsid w:val="00744F29"/>
    <w:rsid w:val="00752B14"/>
    <w:rsid w:val="007568B5"/>
    <w:rsid w:val="007610C8"/>
    <w:rsid w:val="007645E2"/>
    <w:rsid w:val="00764FFE"/>
    <w:rsid w:val="00767195"/>
    <w:rsid w:val="00767B70"/>
    <w:rsid w:val="007735C8"/>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6F4F"/>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0E3E"/>
    <w:rsid w:val="00981519"/>
    <w:rsid w:val="009834A1"/>
    <w:rsid w:val="00985348"/>
    <w:rsid w:val="00985C49"/>
    <w:rsid w:val="00990CA6"/>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67A0"/>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6060"/>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5F5A"/>
    <w:rsid w:val="00C86A77"/>
    <w:rsid w:val="00C90055"/>
    <w:rsid w:val="00C905D3"/>
    <w:rsid w:val="00C924EE"/>
    <w:rsid w:val="00C956EC"/>
    <w:rsid w:val="00C97B87"/>
    <w:rsid w:val="00CA322C"/>
    <w:rsid w:val="00CB0D33"/>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0784"/>
    <w:rsid w:val="00D8321C"/>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30121"/>
    <w:rsid w:val="00E42792"/>
    <w:rsid w:val="00E45633"/>
    <w:rsid w:val="00E4685F"/>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770"/>
    <w:rsid w:val="00EE3D6B"/>
    <w:rsid w:val="00EE7334"/>
    <w:rsid w:val="00EF0B17"/>
    <w:rsid w:val="00EF1E18"/>
    <w:rsid w:val="00EF2893"/>
    <w:rsid w:val="00EF3C5F"/>
    <w:rsid w:val="00F16F04"/>
    <w:rsid w:val="00F20626"/>
    <w:rsid w:val="00F2111F"/>
    <w:rsid w:val="00F22795"/>
    <w:rsid w:val="00F235AC"/>
    <w:rsid w:val="00F26891"/>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github.com/finagle/finch" TargetMode="External"/><Relationship Id="rId26" Type="http://schemas.openxmlformats.org/officeDocument/2006/relationships/hyperlink" Target="https://twitter.com/" TargetMode="External"/><Relationship Id="rId3" Type="http://schemas.openxmlformats.org/officeDocument/2006/relationships/styles" Target="styles.xml"/><Relationship Id="rId21" Type="http://schemas.openxmlformats.org/officeDocument/2006/relationships/hyperlink" Target="https://httpd.apache.or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github.com/zendframework/zend-expressive" TargetMode="External"/><Relationship Id="rId25" Type="http://schemas.openxmlformats.org/officeDocument/2006/relationships/hyperlink" Target="https://kubernetes.i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ymfony.com/" TargetMode="External"/><Relationship Id="rId20" Type="http://schemas.openxmlformats.org/officeDocument/2006/relationships/hyperlink" Target="https://www.playframework.co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llianz.com/" TargetMode="External"/><Relationship Id="rId32" Type="http://schemas.openxmlformats.org/officeDocument/2006/relationships/hyperlink" Target="https://www.mendeley.com/reference-management/mendeley-cite" TargetMode="External"/><Relationship Id="rId5" Type="http://schemas.openxmlformats.org/officeDocument/2006/relationships/webSettings" Target="webSettings.xml"/><Relationship Id="rId15" Type="http://schemas.openxmlformats.org/officeDocument/2006/relationships/hyperlink" Target="https://vertx.io/" TargetMode="External"/><Relationship Id="rId23" Type="http://schemas.openxmlformats.org/officeDocument/2006/relationships/hyperlink" Target="https://www.linode.com/?utm_source=openapi_generator&amp;utm_medium=github_webpage&amp;utm_campaign=sponsor" TargetMode="External"/><Relationship Id="rId28" Type="http://schemas.openxmlformats.org/officeDocument/2006/relationships/hyperlink" Target="https://www.npmjs.com/package/generator-res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lagom/lagom" TargetMode="External"/><Relationship Id="rId31" Type="http://schemas.openxmlformats.org/officeDocument/2006/relationships/hyperlink" Target="https://chrome.google.com/webstore/detail/mendeley-web-importer/dagcmkpagjlhakfdhnbomgmjdpkdklff?hl=en"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github.com/ProKarma-Inc/pkmst-getting-started-examples" TargetMode="External"/><Relationship Id="rId22" Type="http://schemas.openxmlformats.org/officeDocument/2006/relationships/hyperlink" Target="https://www.godaddy.com/?utm_source=openapi_generator&amp;utm_medium=github_webpage&amp;utm_campaign=sponsor" TargetMode="External"/><Relationship Id="rId27" Type="http://schemas.openxmlformats.org/officeDocument/2006/relationships/hyperlink" Target="https://github.com/OpenAPITools/openapi-generator" TargetMode="External"/><Relationship Id="rId30" Type="http://schemas.openxmlformats.org/officeDocument/2006/relationships/hyperlink" Target="https://www.mendeley.com/"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9</Pages>
  <Words>1706</Words>
  <Characters>9384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749</cp:revision>
  <cp:lastPrinted>2014-02-05T09:43:00Z</cp:lastPrinted>
  <dcterms:created xsi:type="dcterms:W3CDTF">2014-01-14T15:49:00Z</dcterms:created>
  <dcterms:modified xsi:type="dcterms:W3CDTF">2021-03-27T18:56:00Z</dcterms:modified>
</cp:coreProperties>
</file>